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A57" w:rsidRPr="00143A57" w:rsidRDefault="00143A57" w:rsidP="009D0204">
      <w:pPr>
        <w:pStyle w:val="10"/>
        <w:spacing w:before="0" w:line="240" w:lineRule="auto"/>
        <w:jc w:val="both"/>
        <w:rPr>
          <w:rFonts w:cs="FrankRuehl"/>
          <w:b w:val="0"/>
          <w:bCs w:val="0"/>
          <w:noProof/>
          <w:sz w:val="26"/>
          <w:szCs w:val="26"/>
          <w:u w:val="single"/>
        </w:rPr>
      </w:pPr>
      <w:bookmarkStart w:id="0" w:name="_GoBack"/>
      <w:bookmarkEnd w:id="0"/>
    </w:p>
    <w:p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2E7F34C2" wp14:editId="6117B5F0">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AE6145" w:rsidRPr="00B84170" w:rsidRDefault="00AE6145"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AE6145" w:rsidRPr="00B84170" w:rsidRDefault="00AE6145" w:rsidP="005F7DC3">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100040596</w:t>
                            </w:r>
                          </w:p>
                          <w:p w:rsidR="00AE6145" w:rsidRDefault="00AE6145" w:rsidP="00990A15">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בדיקות מים בנהר הירדן, </w:t>
                            </w:r>
                          </w:p>
                          <w:p w:rsidR="00AE6145" w:rsidRPr="00990A15" w:rsidRDefault="00AE6145" w:rsidP="00990A15">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באגן הכנרת ובעמקי המזרח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AE6145" w:rsidRPr="00B84170" w:rsidRDefault="00AE6145"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AE6145" w:rsidRPr="00B84170" w:rsidRDefault="00AE6145" w:rsidP="005F7DC3">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מס'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100040596</w:t>
                      </w:r>
                    </w:p>
                    <w:p w:rsidR="00AE6145" w:rsidRDefault="00AE6145" w:rsidP="00990A15">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למתן שירותי בדיקות מים בנהר הירדן, </w:t>
                      </w:r>
                    </w:p>
                    <w:p w:rsidR="00AE6145" w:rsidRPr="00990A15" w:rsidRDefault="00AE6145" w:rsidP="00990A15">
                      <w:pPr>
                        <w:spacing w:after="0" w:line="480" w:lineRule="auto"/>
                        <w:ind w:left="-426" w:right="-284"/>
                        <w:jc w:val="center"/>
                        <w:rPr>
                          <w:rFonts w:cs="Guttman Drogolin"/>
                          <w:b/>
                          <w:bCs/>
                          <w:color w:val="0000FF"/>
                          <w:spacing w:val="60"/>
                          <w:sz w:val="40"/>
                          <w:szCs w:val="4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באגן הכנרת ובעמקי המזרח </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B84170">
        <w:tc>
          <w:tcPr>
            <w:tcW w:w="708" w:type="dxa"/>
            <w:shd w:val="clear" w:color="auto" w:fill="auto"/>
          </w:tcPr>
          <w:p w:rsidR="00B84170" w:rsidRPr="00014424" w:rsidRDefault="00B84170" w:rsidP="00AC3749">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00FFFF"/>
            <w:vAlign w:val="center"/>
          </w:tcPr>
          <w:p w:rsidR="00B84170" w:rsidRPr="00077C52" w:rsidRDefault="005F7DC3" w:rsidP="009D0204">
            <w:pPr>
              <w:spacing w:after="0"/>
              <w:ind w:left="-2"/>
              <w:jc w:val="center"/>
              <w:rPr>
                <w:rFonts w:cs="FrankRuehl"/>
                <w:b/>
                <w:bCs/>
                <w:sz w:val="28"/>
                <w:szCs w:val="28"/>
                <w:highlight w:val="cyan"/>
                <w:rtl/>
              </w:rPr>
            </w:pPr>
            <w:r>
              <w:rPr>
                <w:rFonts w:cs="FrankRuehl" w:hint="cs"/>
                <w:b/>
                <w:bCs/>
                <w:sz w:val="28"/>
                <w:szCs w:val="28"/>
                <w:highlight w:val="cyan"/>
                <w:rtl/>
              </w:rPr>
              <w:t>25.6.2018</w:t>
            </w:r>
          </w:p>
        </w:tc>
      </w:tr>
      <w:tr w:rsidR="00B84170" w:rsidRPr="00014424" w:rsidTr="00B84170">
        <w:tc>
          <w:tcPr>
            <w:tcW w:w="708" w:type="dxa"/>
            <w:shd w:val="clear" w:color="auto" w:fill="auto"/>
          </w:tcPr>
          <w:p w:rsidR="00B84170" w:rsidRPr="00014424" w:rsidRDefault="00B84170" w:rsidP="00AC3749">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00FFFF"/>
            <w:vAlign w:val="center"/>
          </w:tcPr>
          <w:p w:rsidR="00B84170" w:rsidRPr="00077C52" w:rsidRDefault="005F7DC3" w:rsidP="009D0204">
            <w:pPr>
              <w:spacing w:after="0"/>
              <w:ind w:left="-2"/>
              <w:jc w:val="center"/>
              <w:rPr>
                <w:rFonts w:cs="FrankRuehl"/>
                <w:b/>
                <w:bCs/>
                <w:sz w:val="28"/>
                <w:szCs w:val="28"/>
                <w:highlight w:val="cyan"/>
                <w:rtl/>
              </w:rPr>
            </w:pPr>
            <w:r>
              <w:rPr>
                <w:rFonts w:cs="FrankRuehl" w:hint="cs"/>
                <w:b/>
                <w:bCs/>
                <w:sz w:val="28"/>
                <w:szCs w:val="28"/>
                <w:highlight w:val="cyan"/>
                <w:rtl/>
              </w:rPr>
              <w:t>10.7.2018</w:t>
            </w:r>
          </w:p>
        </w:tc>
      </w:tr>
      <w:tr w:rsidR="00B84170" w:rsidRPr="00014424" w:rsidTr="00B84170">
        <w:tc>
          <w:tcPr>
            <w:tcW w:w="708" w:type="dxa"/>
            <w:shd w:val="clear" w:color="auto" w:fill="auto"/>
          </w:tcPr>
          <w:p w:rsidR="00B84170" w:rsidRPr="00014424" w:rsidRDefault="00B84170" w:rsidP="00AC3749">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00FFFF"/>
            <w:vAlign w:val="center"/>
          </w:tcPr>
          <w:p w:rsidR="00B84170" w:rsidRPr="00077C52" w:rsidRDefault="005F7DC3" w:rsidP="009D0204">
            <w:pPr>
              <w:spacing w:after="0"/>
              <w:ind w:left="-2"/>
              <w:jc w:val="center"/>
              <w:rPr>
                <w:rFonts w:cs="FrankRuehl"/>
                <w:b/>
                <w:bCs/>
                <w:sz w:val="28"/>
                <w:szCs w:val="28"/>
                <w:highlight w:val="cyan"/>
                <w:rtl/>
              </w:rPr>
            </w:pPr>
            <w:r>
              <w:rPr>
                <w:rFonts w:cs="FrankRuehl" w:hint="cs"/>
                <w:b/>
                <w:bCs/>
                <w:sz w:val="28"/>
                <w:szCs w:val="28"/>
                <w:highlight w:val="cyan"/>
                <w:rtl/>
              </w:rPr>
              <w:t>24.7.2018</w:t>
            </w:r>
          </w:p>
        </w:tc>
      </w:tr>
      <w:tr w:rsidR="00B84170" w:rsidRPr="00014424" w:rsidTr="00B84170">
        <w:tc>
          <w:tcPr>
            <w:tcW w:w="708" w:type="dxa"/>
            <w:shd w:val="clear" w:color="auto" w:fill="auto"/>
          </w:tcPr>
          <w:p w:rsidR="00B84170" w:rsidRPr="00014424" w:rsidRDefault="00B84170" w:rsidP="00AC3749">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00FFFF"/>
            <w:vAlign w:val="center"/>
          </w:tcPr>
          <w:p w:rsidR="00B84170" w:rsidRPr="00077C52" w:rsidRDefault="00B84170" w:rsidP="005F7DC3">
            <w:pPr>
              <w:spacing w:after="0"/>
              <w:ind w:left="-2"/>
              <w:jc w:val="center"/>
              <w:rPr>
                <w:rFonts w:cs="FrankRuehl"/>
                <w:b/>
                <w:bCs/>
                <w:sz w:val="28"/>
                <w:szCs w:val="28"/>
                <w:highlight w:val="cyan"/>
                <w:rtl/>
              </w:rPr>
            </w:pPr>
            <w:r w:rsidRPr="00845B12">
              <w:rPr>
                <w:rFonts w:cs="FrankRuehl" w:hint="cs"/>
                <w:b/>
                <w:bCs/>
                <w:sz w:val="28"/>
                <w:szCs w:val="28"/>
                <w:rtl/>
              </w:rPr>
              <w:t xml:space="preserve">החל מיום </w:t>
            </w:r>
            <w:r w:rsidR="005F7DC3">
              <w:rPr>
                <w:rFonts w:cs="FrankRuehl" w:hint="cs"/>
                <w:b/>
                <w:bCs/>
                <w:sz w:val="28"/>
                <w:szCs w:val="28"/>
                <w:rtl/>
              </w:rPr>
              <w:t>6.8.2018</w:t>
            </w:r>
            <w:r w:rsidRPr="00845B12">
              <w:rPr>
                <w:rFonts w:cs="FrankRuehl" w:hint="cs"/>
                <w:b/>
                <w:bCs/>
                <w:sz w:val="28"/>
                <w:szCs w:val="28"/>
                <w:rtl/>
              </w:rPr>
              <w:t xml:space="preserve"> ועד לא יאוחר מיום </w:t>
            </w:r>
            <w:r w:rsidR="005F7DC3">
              <w:rPr>
                <w:rFonts w:cs="FrankRuehl" w:hint="cs"/>
                <w:b/>
                <w:bCs/>
                <w:sz w:val="28"/>
                <w:szCs w:val="28"/>
                <w:rtl/>
              </w:rPr>
              <w:t>8.8.2018</w:t>
            </w:r>
            <w:r>
              <w:rPr>
                <w:rFonts w:cs="FrankRuehl" w:hint="cs"/>
                <w:b/>
                <w:bCs/>
                <w:sz w:val="28"/>
                <w:szCs w:val="28"/>
                <w:rtl/>
              </w:rPr>
              <w:t xml:space="preserve"> </w:t>
            </w:r>
            <w:r w:rsidRPr="00845B12">
              <w:rPr>
                <w:rFonts w:cs="FrankRuehl" w:hint="cs"/>
                <w:b/>
                <w:bCs/>
                <w:sz w:val="28"/>
                <w:szCs w:val="28"/>
                <w:rtl/>
              </w:rPr>
              <w:t>בשעה 12:00</w:t>
            </w:r>
          </w:p>
        </w:tc>
      </w:tr>
    </w:tbl>
    <w:p w:rsidR="00B84170" w:rsidRPr="005F7DC3" w:rsidRDefault="00B84170" w:rsidP="009D0204">
      <w:pPr>
        <w:spacing w:after="0" w:line="240" w:lineRule="auto"/>
        <w:ind w:left="-2" w:right="-993"/>
        <w:jc w:val="both"/>
        <w:rPr>
          <w:rFonts w:cs="FrankRuehl"/>
          <w:sz w:val="28"/>
          <w:szCs w:val="28"/>
          <w:rtl/>
        </w:rPr>
      </w:pPr>
    </w:p>
    <w:p w:rsidR="00502C74" w:rsidRPr="00733393" w:rsidRDefault="00261F4D" w:rsidP="00D74217">
      <w:pPr>
        <w:pStyle w:val="a6"/>
        <w:numPr>
          <w:ilvl w:val="0"/>
          <w:numId w:val="26"/>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 xml:space="preserve">תפורסם באתר האינטרנט של הרשות </w:t>
      </w:r>
      <w:r w:rsidR="00733393" w:rsidRPr="00733393">
        <w:rPr>
          <w:rFonts w:cs="FrankRuehl"/>
          <w:sz w:val="26"/>
          <w:szCs w:val="26"/>
          <w:rtl/>
        </w:rPr>
        <w:t>-</w:t>
      </w:r>
      <w:r w:rsidR="00733393" w:rsidRPr="00733393">
        <w:rPr>
          <w:rFonts w:cs="FrankRuehl" w:hint="cs"/>
          <w:sz w:val="26"/>
          <w:szCs w:val="26"/>
          <w:rtl/>
        </w:rPr>
        <w:t xml:space="preserve"> </w:t>
      </w:r>
      <w:hyperlink r:id="rId12" w:history="1">
        <w:r w:rsidR="00733393" w:rsidRPr="00733393">
          <w:rPr>
            <w:rFonts w:asciiTheme="majorBidi" w:hAnsiTheme="majorBidi" w:cstheme="majorBidi"/>
          </w:rPr>
          <w:t>www.water.gov.il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 להתעדכן בכל שינוי במועד כלשהו, ככל שיהיה.</w:t>
      </w:r>
    </w:p>
    <w:p w:rsidR="00F20A7E" w:rsidRDefault="00F20A7E" w:rsidP="009D0204">
      <w:pPr>
        <w:spacing w:after="0"/>
        <w:jc w:val="both"/>
        <w:rPr>
          <w:rtl/>
        </w:rPr>
        <w:sectPr w:rsidR="00F20A7E" w:rsidSect="002E026F">
          <w:headerReference w:type="default" r:id="rId13"/>
          <w:pgSz w:w="11906" w:h="16838"/>
          <w:pgMar w:top="567" w:right="1361" w:bottom="737" w:left="1361" w:header="425" w:footer="709" w:gutter="0"/>
          <w:cols w:space="708"/>
          <w:bidi/>
          <w:rtlGutter/>
          <w:docGrid w:linePitch="360"/>
        </w:sectPr>
      </w:pPr>
    </w:p>
    <w:p w:rsidR="00FA1DC2" w:rsidRDefault="00FA1DC2" w:rsidP="00FA1DC2">
      <w:pPr>
        <w:spacing w:after="0"/>
        <w:jc w:val="both"/>
        <w:rPr>
          <w:rtl/>
        </w:rPr>
      </w:pPr>
    </w:p>
    <w:sdt>
      <w:sdtPr>
        <w:rPr>
          <w:rFonts w:ascii="Calibri" w:eastAsia="Calibri" w:hAnsi="Calibri" w:cs="Arial"/>
          <w:b w:val="0"/>
          <w:bCs w:val="0"/>
          <w:color w:val="auto"/>
          <w:sz w:val="22"/>
          <w:szCs w:val="22"/>
          <w:rtl/>
          <w:cs/>
          <w:lang w:val="he-IL"/>
        </w:rPr>
        <w:id w:val="-995333933"/>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FA1DC2" w:rsidRDefault="00FA1DC2" w:rsidP="00FA1DC2">
          <w:pPr>
            <w:pStyle w:val="a8"/>
            <w:tabs>
              <w:tab w:val="left" w:pos="2949"/>
              <w:tab w:val="center" w:pos="4592"/>
            </w:tabs>
            <w:spacing w:before="0"/>
            <w:rPr>
              <w:rFonts w:ascii="Calibri" w:eastAsia="Calibri" w:hAnsi="Calibri" w:cs="Guttman Drogolin"/>
              <w:color w:val="0000FF"/>
              <w:sz w:val="44"/>
              <w:szCs w:val="44"/>
              <w:rtl/>
              <w:cs/>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r w:rsidRPr="005C125E">
            <w:rPr>
              <w:rFonts w:ascii="Calibri" w:eastAsia="Calibri" w:hAnsi="Calibri" w:cs="Guttman Drogolin"/>
              <w:color w:val="0000FF"/>
              <w:sz w:val="44"/>
              <w:szCs w:val="44"/>
              <w:rtl/>
              <w:cs/>
            </w:rPr>
            <w:t>תוכן עניינים</w:t>
          </w:r>
        </w:p>
        <w:p w:rsidR="00FA1DC2" w:rsidRPr="006714E3" w:rsidRDefault="00FA1DC2" w:rsidP="00FA1DC2">
          <w:pPr>
            <w:spacing w:after="0"/>
            <w:rPr>
              <w:rtl/>
              <w:cs/>
            </w:rPr>
          </w:pPr>
        </w:p>
        <w:p w:rsidR="00FA1DC2" w:rsidRPr="002C64C3" w:rsidRDefault="00FA1DC2" w:rsidP="00FA1DC2">
          <w:pPr>
            <w:pStyle w:val="TOC1"/>
            <w:spacing w:after="0"/>
            <w:rPr>
              <w:rFonts w:cs="FrankRuehl"/>
              <w:noProof/>
              <w:sz w:val="26"/>
              <w:szCs w:val="26"/>
              <w:cs w:val="0"/>
            </w:rPr>
          </w:pPr>
          <w:r w:rsidRPr="002C64C3">
            <w:rPr>
              <w:rFonts w:cs="FrankRuehl"/>
              <w:sz w:val="26"/>
              <w:szCs w:val="26"/>
            </w:rPr>
            <w:fldChar w:fldCharType="begin"/>
          </w:r>
          <w:r w:rsidRPr="002C64C3">
            <w:rPr>
              <w:rFonts w:cs="FrankRuehl"/>
              <w:sz w:val="26"/>
              <w:szCs w:val="26"/>
              <w:cs w:val="0"/>
            </w:rPr>
            <w:instrText xml:space="preserve"> </w:instrText>
          </w:r>
          <w:r w:rsidRPr="002C64C3">
            <w:rPr>
              <w:rFonts w:cs="FrankRuehl"/>
              <w:sz w:val="26"/>
              <w:szCs w:val="26"/>
              <w:rtl w:val="0"/>
              <w:cs w:val="0"/>
            </w:rPr>
            <w:instrText>TOC \o "1-3" \h \z \u</w:instrText>
          </w:r>
          <w:r w:rsidRPr="002C64C3">
            <w:rPr>
              <w:rFonts w:cs="FrankRuehl"/>
              <w:sz w:val="26"/>
              <w:szCs w:val="26"/>
              <w:cs w:val="0"/>
            </w:rPr>
            <w:instrText xml:space="preserve"> </w:instrText>
          </w:r>
          <w:r w:rsidRPr="002C64C3">
            <w:rPr>
              <w:rFonts w:cs="FrankRuehl"/>
              <w:sz w:val="26"/>
              <w:szCs w:val="26"/>
            </w:rPr>
            <w:fldChar w:fldCharType="separate"/>
          </w:r>
          <w:hyperlink w:anchor="_Toc364353831" w:history="1">
            <w:r w:rsidRPr="002C64C3">
              <w:rPr>
                <w:rFonts w:cs="FrankRuehl"/>
                <w:noProof/>
                <w:sz w:val="26"/>
                <w:szCs w:val="26"/>
                <w:cs w:val="0"/>
              </w:rPr>
              <w:t>1</w:t>
            </w:r>
            <w:r w:rsidRPr="002C64C3">
              <w:rPr>
                <w:rFonts w:cs="FrankRuehl"/>
                <w:noProof/>
                <w:sz w:val="26"/>
                <w:szCs w:val="26"/>
                <w:cs w:val="0"/>
              </w:rPr>
              <w:tab/>
            </w:r>
            <w:r w:rsidRPr="002C64C3">
              <w:rPr>
                <w:rFonts w:cs="FrankRuehl" w:hint="eastAsia"/>
                <w:noProof/>
                <w:sz w:val="26"/>
                <w:szCs w:val="26"/>
                <w:cs w:val="0"/>
              </w:rPr>
              <w:t>רקע</w:t>
            </w:r>
            <w:r w:rsidRPr="002C64C3">
              <w:rPr>
                <w:rFonts w:cs="FrankRuehl"/>
                <w:noProof/>
                <w:webHidden/>
                <w:sz w:val="26"/>
                <w:szCs w:val="26"/>
                <w:rtl w:val="0"/>
                <w:cs w:val="0"/>
              </w:rPr>
              <w:t xml:space="preserve">  </w:t>
            </w:r>
            <w:r w:rsidRPr="002C64C3">
              <w:rPr>
                <w:rFonts w:cs="FrankRuehl"/>
                <w:noProof/>
                <w:webHidden/>
                <w:sz w:val="26"/>
                <w:szCs w:val="26"/>
                <w:rtl w:val="0"/>
                <w:cs w:val="0"/>
              </w:rPr>
              <w:tab/>
            </w:r>
            <w:r w:rsidRPr="002C64C3">
              <w:rPr>
                <w:rFonts w:cs="FrankRuehl"/>
                <w:noProof/>
                <w:sz w:val="26"/>
                <w:szCs w:val="26"/>
                <w:rtl w:val="0"/>
              </w:rPr>
              <w:fldChar w:fldCharType="begin"/>
            </w:r>
            <w:r w:rsidRPr="002C64C3">
              <w:rPr>
                <w:rFonts w:cs="FrankRuehl"/>
                <w:noProof/>
                <w:webHidden/>
                <w:sz w:val="26"/>
                <w:szCs w:val="26"/>
                <w:rtl w:val="0"/>
                <w:cs w:val="0"/>
              </w:rPr>
              <w:instrText xml:space="preserve"> PAGEREF _Toc364353831 \h </w:instrText>
            </w:r>
            <w:r w:rsidRPr="002C64C3">
              <w:rPr>
                <w:rFonts w:cs="FrankRuehl"/>
                <w:noProof/>
                <w:sz w:val="26"/>
                <w:szCs w:val="26"/>
                <w:rtl w:val="0"/>
              </w:rPr>
            </w:r>
            <w:r w:rsidRPr="002C64C3">
              <w:rPr>
                <w:rFonts w:cs="FrankRuehl"/>
                <w:noProof/>
                <w:sz w:val="26"/>
                <w:szCs w:val="26"/>
                <w:rtl w:val="0"/>
              </w:rPr>
              <w:fldChar w:fldCharType="separate"/>
            </w:r>
            <w:r w:rsidR="00C45DE5">
              <w:rPr>
                <w:rFonts w:cs="FrankRuehl"/>
                <w:noProof/>
                <w:webHidden/>
                <w:sz w:val="26"/>
                <w:szCs w:val="26"/>
                <w:cs w:val="0"/>
              </w:rPr>
              <w:t>2</w:t>
            </w:r>
            <w:r w:rsidRPr="002C64C3">
              <w:rPr>
                <w:rFonts w:cs="FrankRuehl"/>
                <w:noProof/>
                <w:sz w:val="26"/>
                <w:szCs w:val="26"/>
                <w:rtl w:val="0"/>
              </w:rPr>
              <w:fldChar w:fldCharType="end"/>
            </w:r>
          </w:hyperlink>
        </w:p>
        <w:p w:rsidR="00FA1DC2" w:rsidRPr="002C64C3" w:rsidRDefault="00C45DE5" w:rsidP="00FA1DC2">
          <w:pPr>
            <w:pStyle w:val="TOC1"/>
            <w:spacing w:after="0"/>
            <w:rPr>
              <w:rFonts w:cs="FrankRuehl"/>
              <w:noProof/>
              <w:sz w:val="26"/>
              <w:szCs w:val="26"/>
              <w:cs w:val="0"/>
            </w:rPr>
          </w:pPr>
          <w:hyperlink w:anchor="_Toc364353832" w:history="1">
            <w:r w:rsidR="00FA1DC2" w:rsidRPr="002C64C3">
              <w:rPr>
                <w:rFonts w:cs="FrankRuehl"/>
                <w:noProof/>
                <w:sz w:val="26"/>
                <w:szCs w:val="26"/>
                <w:cs w:val="0"/>
              </w:rPr>
              <w:t>2</w:t>
            </w:r>
            <w:r w:rsidR="00FA1DC2" w:rsidRPr="002C64C3">
              <w:rPr>
                <w:rFonts w:cs="FrankRuehl"/>
                <w:noProof/>
                <w:sz w:val="26"/>
                <w:szCs w:val="26"/>
                <w:cs w:val="0"/>
              </w:rPr>
              <w:tab/>
            </w:r>
            <w:r w:rsidR="00FA1DC2" w:rsidRPr="00561F53">
              <w:rPr>
                <w:rFonts w:cs="FrankRuehl" w:hint="eastAsia"/>
                <w:noProof/>
                <w:sz w:val="26"/>
                <w:szCs w:val="26"/>
                <w:cs w:val="0"/>
              </w:rPr>
              <w:t>השירות</w:t>
            </w:r>
            <w:r w:rsidR="00FA1DC2" w:rsidRPr="00561F53">
              <w:rPr>
                <w:rFonts w:cs="FrankRuehl"/>
                <w:noProof/>
                <w:sz w:val="26"/>
                <w:szCs w:val="26"/>
                <w:cs w:val="0"/>
              </w:rPr>
              <w:t xml:space="preserve"> </w:t>
            </w:r>
            <w:r w:rsidR="00FA1DC2" w:rsidRPr="00561F53">
              <w:rPr>
                <w:rFonts w:cs="FrankRuehl" w:hint="eastAsia"/>
                <w:noProof/>
                <w:sz w:val="26"/>
                <w:szCs w:val="26"/>
                <w:cs w:val="0"/>
              </w:rPr>
              <w:t>הנדרש</w:t>
            </w:r>
            <w:r w:rsidR="00FA1DC2" w:rsidRPr="002C64C3">
              <w:rPr>
                <w:rFonts w:cs="FrankRuehl"/>
                <w:noProof/>
                <w:webHidden/>
                <w:sz w:val="26"/>
                <w:szCs w:val="26"/>
                <w:rtl w:val="0"/>
                <w:cs w:val="0"/>
              </w:rPr>
              <w:tab/>
            </w:r>
          </w:hyperlink>
          <w:r w:rsidR="00FA1DC2">
            <w:rPr>
              <w:rFonts w:cs="FrankRuehl" w:hint="cs"/>
              <w:noProof/>
              <w:sz w:val="26"/>
              <w:szCs w:val="26"/>
              <w:cs w:val="0"/>
            </w:rPr>
            <w:t>2</w:t>
          </w:r>
        </w:p>
        <w:p w:rsidR="00FA1DC2" w:rsidRPr="002C64C3" w:rsidRDefault="00C45DE5" w:rsidP="00FA1DC2">
          <w:pPr>
            <w:pStyle w:val="TOC1"/>
            <w:spacing w:after="0"/>
            <w:rPr>
              <w:rFonts w:cs="FrankRuehl"/>
              <w:noProof/>
              <w:sz w:val="26"/>
              <w:szCs w:val="26"/>
              <w:cs w:val="0"/>
            </w:rPr>
          </w:pPr>
          <w:hyperlink w:anchor="_Toc364353833" w:history="1">
            <w:r w:rsidR="00FA1DC2" w:rsidRPr="002C64C3">
              <w:rPr>
                <w:rFonts w:cs="FrankRuehl"/>
                <w:noProof/>
                <w:sz w:val="26"/>
                <w:szCs w:val="26"/>
                <w:cs w:val="0"/>
              </w:rPr>
              <w:t>3</w:t>
            </w:r>
            <w:r w:rsidR="00FA1DC2" w:rsidRPr="002C64C3">
              <w:rPr>
                <w:rFonts w:cs="FrankRuehl"/>
                <w:noProof/>
                <w:sz w:val="26"/>
                <w:szCs w:val="26"/>
                <w:cs w:val="0"/>
              </w:rPr>
              <w:tab/>
            </w:r>
            <w:r w:rsidR="00FA1DC2" w:rsidRPr="00561F53">
              <w:rPr>
                <w:rFonts w:cs="FrankRuehl" w:hint="eastAsia"/>
                <w:noProof/>
                <w:sz w:val="26"/>
                <w:szCs w:val="26"/>
                <w:cs w:val="0"/>
              </w:rPr>
              <w:t>תקופת</w:t>
            </w:r>
            <w:r w:rsidR="00FA1DC2" w:rsidRPr="00561F53">
              <w:rPr>
                <w:rFonts w:cs="FrankRuehl"/>
                <w:noProof/>
                <w:sz w:val="26"/>
                <w:szCs w:val="26"/>
                <w:cs w:val="0"/>
              </w:rPr>
              <w:t xml:space="preserve"> </w:t>
            </w:r>
            <w:r w:rsidR="00FA1DC2" w:rsidRPr="00561F53">
              <w:rPr>
                <w:rFonts w:cs="FrankRuehl" w:hint="eastAsia"/>
                <w:noProof/>
                <w:sz w:val="26"/>
                <w:szCs w:val="26"/>
                <w:cs w:val="0"/>
              </w:rPr>
              <w:t>ההתקשרות</w:t>
            </w:r>
            <w:r w:rsidR="00FA1DC2" w:rsidRPr="002C64C3">
              <w:rPr>
                <w:rFonts w:cs="FrankRuehl"/>
                <w:noProof/>
                <w:webHidden/>
                <w:sz w:val="26"/>
                <w:szCs w:val="26"/>
                <w:rtl w:val="0"/>
                <w:cs w:val="0"/>
              </w:rPr>
              <w:tab/>
            </w:r>
            <w:r w:rsidR="00FA1DC2">
              <w:rPr>
                <w:rFonts w:cs="FrankRuehl" w:hint="cs"/>
                <w:noProof/>
                <w:sz w:val="26"/>
                <w:szCs w:val="26"/>
                <w:cs w:val="0"/>
              </w:rPr>
              <w:t>4</w:t>
            </w:r>
          </w:hyperlink>
        </w:p>
        <w:p w:rsidR="00FA1DC2" w:rsidRPr="002C64C3" w:rsidRDefault="00C45DE5" w:rsidP="003E0C47">
          <w:pPr>
            <w:pStyle w:val="TOC1"/>
            <w:spacing w:after="0"/>
            <w:rPr>
              <w:rFonts w:cs="FrankRuehl"/>
              <w:noProof/>
              <w:sz w:val="26"/>
              <w:szCs w:val="26"/>
              <w:cs w:val="0"/>
            </w:rPr>
          </w:pPr>
          <w:hyperlink w:anchor="_Toc364353834" w:history="1">
            <w:r w:rsidR="00FA1DC2" w:rsidRPr="002C64C3">
              <w:rPr>
                <w:rFonts w:cs="FrankRuehl"/>
                <w:noProof/>
                <w:sz w:val="26"/>
                <w:szCs w:val="26"/>
                <w:cs w:val="0"/>
              </w:rPr>
              <w:t>4</w:t>
            </w:r>
            <w:r w:rsidR="00FA1DC2" w:rsidRPr="002C64C3">
              <w:rPr>
                <w:rFonts w:cs="FrankRuehl"/>
                <w:noProof/>
                <w:sz w:val="26"/>
                <w:szCs w:val="26"/>
                <w:cs w:val="0"/>
              </w:rPr>
              <w:tab/>
            </w:r>
            <w:r w:rsidR="00FA1DC2" w:rsidRPr="00561F53">
              <w:rPr>
                <w:rFonts w:cs="FrankRuehl" w:hint="eastAsia"/>
                <w:noProof/>
                <w:sz w:val="26"/>
                <w:szCs w:val="26"/>
                <w:cs w:val="0"/>
              </w:rPr>
              <w:t>תנאים</w:t>
            </w:r>
            <w:r w:rsidR="00FA1DC2" w:rsidRPr="00561F53">
              <w:rPr>
                <w:rFonts w:cs="FrankRuehl"/>
                <w:noProof/>
                <w:sz w:val="26"/>
                <w:szCs w:val="26"/>
                <w:cs w:val="0"/>
              </w:rPr>
              <w:t xml:space="preserve"> </w:t>
            </w:r>
            <w:r w:rsidR="00FA1DC2" w:rsidRPr="00561F53">
              <w:rPr>
                <w:rFonts w:cs="FrankRuehl" w:hint="eastAsia"/>
                <w:noProof/>
                <w:sz w:val="26"/>
                <w:szCs w:val="26"/>
                <w:cs w:val="0"/>
              </w:rPr>
              <w:t>מוקדמים</w:t>
            </w:r>
            <w:r w:rsidR="00FA1DC2" w:rsidRPr="00561F53">
              <w:rPr>
                <w:rFonts w:cs="FrankRuehl"/>
                <w:noProof/>
                <w:sz w:val="26"/>
                <w:szCs w:val="26"/>
                <w:cs w:val="0"/>
              </w:rPr>
              <w:t xml:space="preserve"> </w:t>
            </w:r>
            <w:r w:rsidR="00FA1DC2" w:rsidRPr="00561F53">
              <w:rPr>
                <w:rFonts w:cs="FrankRuehl" w:hint="eastAsia"/>
                <w:noProof/>
                <w:sz w:val="26"/>
                <w:szCs w:val="26"/>
                <w:cs w:val="0"/>
              </w:rPr>
              <w:t>להשתתפות</w:t>
            </w:r>
            <w:r w:rsidR="00FA1DC2" w:rsidRPr="00561F53">
              <w:rPr>
                <w:rFonts w:cs="FrankRuehl"/>
                <w:noProof/>
                <w:sz w:val="26"/>
                <w:szCs w:val="26"/>
                <w:cs w:val="0"/>
              </w:rPr>
              <w:t xml:space="preserve"> </w:t>
            </w:r>
            <w:r w:rsidR="00FA1DC2" w:rsidRPr="00561F53">
              <w:rPr>
                <w:rFonts w:cs="FrankRuehl" w:hint="eastAsia"/>
                <w:noProof/>
                <w:sz w:val="26"/>
                <w:szCs w:val="26"/>
                <w:cs w:val="0"/>
              </w:rPr>
              <w:t>במכרז</w:t>
            </w:r>
            <w:r w:rsidR="00FA1DC2" w:rsidRPr="00561F53">
              <w:rPr>
                <w:rFonts w:cs="FrankRuehl"/>
                <w:noProof/>
                <w:sz w:val="26"/>
                <w:szCs w:val="26"/>
                <w:cs w:val="0"/>
              </w:rPr>
              <w:t xml:space="preserve"> (</w:t>
            </w:r>
            <w:r w:rsidR="00FA1DC2" w:rsidRPr="00561F53">
              <w:rPr>
                <w:rFonts w:cs="FrankRuehl" w:hint="eastAsia"/>
                <w:noProof/>
                <w:sz w:val="26"/>
                <w:szCs w:val="26"/>
                <w:cs w:val="0"/>
              </w:rPr>
              <w:t>תנאי</w:t>
            </w:r>
            <w:r w:rsidR="00FA1DC2" w:rsidRPr="00561F53">
              <w:rPr>
                <w:rFonts w:cs="FrankRuehl"/>
                <w:noProof/>
                <w:sz w:val="26"/>
                <w:szCs w:val="26"/>
                <w:cs w:val="0"/>
              </w:rPr>
              <w:t xml:space="preserve"> </w:t>
            </w:r>
            <w:r w:rsidR="00FA1DC2" w:rsidRPr="00561F53">
              <w:rPr>
                <w:rFonts w:cs="FrankRuehl" w:hint="eastAsia"/>
                <w:noProof/>
                <w:sz w:val="26"/>
                <w:szCs w:val="26"/>
                <w:cs w:val="0"/>
              </w:rPr>
              <w:t>סף</w:t>
            </w:r>
            <w:r w:rsidR="00FA1DC2" w:rsidRPr="00561F53">
              <w:rPr>
                <w:rFonts w:cs="FrankRuehl"/>
                <w:noProof/>
                <w:sz w:val="26"/>
                <w:szCs w:val="26"/>
                <w:cs w:val="0"/>
              </w:rPr>
              <w:t>)</w:t>
            </w:r>
            <w:r w:rsidR="00FA1DC2" w:rsidRPr="002C64C3">
              <w:rPr>
                <w:rFonts w:cs="FrankRuehl"/>
                <w:noProof/>
                <w:webHidden/>
                <w:sz w:val="26"/>
                <w:szCs w:val="26"/>
                <w:rtl w:val="0"/>
                <w:cs w:val="0"/>
              </w:rPr>
              <w:tab/>
            </w:r>
            <w:r w:rsidR="003E0C47">
              <w:rPr>
                <w:rFonts w:cs="FrankRuehl" w:hint="cs"/>
                <w:noProof/>
                <w:sz w:val="26"/>
                <w:szCs w:val="26"/>
                <w:cs w:val="0"/>
              </w:rPr>
              <w:t>4</w:t>
            </w:r>
          </w:hyperlink>
        </w:p>
        <w:p w:rsidR="00FA1DC2" w:rsidRPr="002C64C3" w:rsidRDefault="00C45DE5" w:rsidP="003E0C47">
          <w:pPr>
            <w:pStyle w:val="TOC1"/>
            <w:spacing w:after="0"/>
            <w:rPr>
              <w:rFonts w:cs="FrankRuehl"/>
              <w:noProof/>
              <w:sz w:val="26"/>
              <w:szCs w:val="26"/>
              <w:cs w:val="0"/>
            </w:rPr>
          </w:pPr>
          <w:hyperlink w:anchor="_Toc364353835" w:history="1">
            <w:r w:rsidR="00FA1DC2" w:rsidRPr="002C64C3">
              <w:rPr>
                <w:rFonts w:cs="FrankRuehl"/>
                <w:noProof/>
                <w:sz w:val="26"/>
                <w:szCs w:val="26"/>
                <w:cs w:val="0"/>
              </w:rPr>
              <w:t>5</w:t>
            </w:r>
            <w:r w:rsidR="00FA1DC2" w:rsidRPr="002C64C3">
              <w:rPr>
                <w:rFonts w:cs="FrankRuehl"/>
                <w:noProof/>
                <w:sz w:val="26"/>
                <w:szCs w:val="26"/>
                <w:cs w:val="0"/>
              </w:rPr>
              <w:tab/>
            </w:r>
            <w:r w:rsidR="00FA1DC2">
              <w:rPr>
                <w:rFonts w:cs="FrankRuehl" w:hint="cs"/>
                <w:noProof/>
                <w:sz w:val="26"/>
                <w:szCs w:val="26"/>
                <w:cs w:val="0"/>
              </w:rPr>
              <w:t>שאלות הבהרה</w:t>
            </w:r>
            <w:r w:rsidR="00FA1DC2" w:rsidRPr="002C64C3">
              <w:rPr>
                <w:rFonts w:cs="FrankRuehl"/>
                <w:noProof/>
                <w:webHidden/>
                <w:sz w:val="26"/>
                <w:szCs w:val="26"/>
                <w:rtl w:val="0"/>
                <w:cs w:val="0"/>
              </w:rPr>
              <w:tab/>
            </w:r>
            <w:r w:rsidR="003E0C47">
              <w:rPr>
                <w:rFonts w:ascii="FrankRuehl" w:hAnsi="FrankRuehl" w:cs="FrankRuehl" w:hint="cs"/>
                <w:noProof/>
                <w:sz w:val="26"/>
                <w:szCs w:val="26"/>
                <w:cs w:val="0"/>
              </w:rPr>
              <w:t>7</w:t>
            </w:r>
          </w:hyperlink>
        </w:p>
        <w:p w:rsidR="00FA1DC2" w:rsidRPr="002C64C3" w:rsidRDefault="00C45DE5" w:rsidP="003E0C47">
          <w:pPr>
            <w:pStyle w:val="TOC1"/>
            <w:spacing w:after="0"/>
            <w:rPr>
              <w:rFonts w:cs="FrankRuehl"/>
              <w:noProof/>
              <w:sz w:val="26"/>
              <w:szCs w:val="26"/>
              <w:cs w:val="0"/>
            </w:rPr>
          </w:pPr>
          <w:hyperlink w:anchor="_Toc364353836" w:history="1">
            <w:r w:rsidR="00FA1DC2" w:rsidRPr="002C64C3">
              <w:rPr>
                <w:rFonts w:cs="FrankRuehl"/>
                <w:noProof/>
                <w:sz w:val="26"/>
                <w:szCs w:val="26"/>
                <w:cs w:val="0"/>
              </w:rPr>
              <w:t>6</w:t>
            </w:r>
            <w:r w:rsidR="00FA1DC2" w:rsidRPr="002C64C3">
              <w:rPr>
                <w:rFonts w:cs="FrankRuehl"/>
                <w:noProof/>
                <w:sz w:val="26"/>
                <w:szCs w:val="26"/>
                <w:cs w:val="0"/>
              </w:rPr>
              <w:tab/>
            </w:r>
            <w:r w:rsidR="00FA1DC2">
              <w:rPr>
                <w:rFonts w:cs="FrankRuehl" w:hint="cs"/>
                <w:noProof/>
                <w:sz w:val="26"/>
                <w:szCs w:val="26"/>
                <w:cs w:val="0"/>
              </w:rPr>
              <w:t>אמות המידה לבחירת ההצעה הזוכה</w:t>
            </w:r>
            <w:r w:rsidR="00FA1DC2" w:rsidRPr="002C64C3">
              <w:rPr>
                <w:rFonts w:cs="FrankRuehl"/>
                <w:noProof/>
                <w:webHidden/>
                <w:sz w:val="26"/>
                <w:szCs w:val="26"/>
                <w:rtl w:val="0"/>
                <w:cs w:val="0"/>
              </w:rPr>
              <w:tab/>
            </w:r>
            <w:r w:rsidR="003E0C47">
              <w:rPr>
                <w:rFonts w:cs="FrankRuehl" w:hint="cs"/>
                <w:noProof/>
                <w:sz w:val="26"/>
                <w:szCs w:val="26"/>
                <w:cs w:val="0"/>
              </w:rPr>
              <w:t>8</w:t>
            </w:r>
          </w:hyperlink>
        </w:p>
        <w:p w:rsidR="00FA1DC2" w:rsidRPr="002C64C3" w:rsidRDefault="00C45DE5" w:rsidP="003E0C47">
          <w:pPr>
            <w:pStyle w:val="TOC1"/>
            <w:spacing w:after="0"/>
            <w:rPr>
              <w:rFonts w:cs="FrankRuehl"/>
              <w:noProof/>
              <w:sz w:val="26"/>
              <w:szCs w:val="26"/>
              <w:cs w:val="0"/>
            </w:rPr>
          </w:pPr>
          <w:hyperlink w:anchor="_Toc364353837" w:history="1">
            <w:r w:rsidR="00FA1DC2" w:rsidRPr="002C64C3">
              <w:rPr>
                <w:rFonts w:cs="FrankRuehl"/>
                <w:noProof/>
                <w:sz w:val="26"/>
                <w:szCs w:val="26"/>
                <w:cs w:val="0"/>
              </w:rPr>
              <w:t>7</w:t>
            </w:r>
            <w:r w:rsidR="00FA1DC2" w:rsidRPr="002C64C3">
              <w:rPr>
                <w:rFonts w:cs="FrankRuehl"/>
                <w:noProof/>
                <w:sz w:val="26"/>
                <w:szCs w:val="26"/>
                <w:cs w:val="0"/>
              </w:rPr>
              <w:tab/>
            </w:r>
            <w:r w:rsidR="00FA1DC2">
              <w:rPr>
                <w:rFonts w:cs="FrankRuehl" w:hint="cs"/>
                <w:noProof/>
                <w:sz w:val="26"/>
                <w:szCs w:val="26"/>
                <w:cs w:val="0"/>
              </w:rPr>
              <w:t xml:space="preserve">הצעת המחיר </w:t>
            </w:r>
            <w:r w:rsidR="00FA1DC2">
              <w:rPr>
                <w:rFonts w:cs="FrankRuehl"/>
                <w:noProof/>
                <w:sz w:val="26"/>
                <w:szCs w:val="26"/>
                <w:cs w:val="0"/>
              </w:rPr>
              <w:t>–</w:t>
            </w:r>
            <w:r w:rsidR="00FA1DC2">
              <w:rPr>
                <w:rFonts w:cs="FrankRuehl" w:hint="cs"/>
                <w:noProof/>
                <w:sz w:val="26"/>
                <w:szCs w:val="26"/>
                <w:cs w:val="0"/>
              </w:rPr>
              <w:t xml:space="preserve"> הנחיות להגשה, קביעת הניקוד והוראות מחייבות</w:t>
            </w:r>
            <w:r w:rsidR="00FA1DC2" w:rsidRPr="002C64C3">
              <w:rPr>
                <w:rFonts w:cs="FrankRuehl"/>
                <w:noProof/>
                <w:webHidden/>
                <w:sz w:val="26"/>
                <w:szCs w:val="26"/>
                <w:rtl w:val="0"/>
                <w:cs w:val="0"/>
              </w:rPr>
              <w:tab/>
            </w:r>
            <w:r w:rsidR="003E0C47">
              <w:rPr>
                <w:rFonts w:cs="FrankRuehl" w:hint="cs"/>
                <w:noProof/>
                <w:sz w:val="26"/>
                <w:szCs w:val="26"/>
                <w:cs w:val="0"/>
              </w:rPr>
              <w:t>9</w:t>
            </w:r>
          </w:hyperlink>
        </w:p>
        <w:p w:rsidR="00FA1DC2" w:rsidRPr="002C64C3" w:rsidRDefault="00C45DE5" w:rsidP="003E0C47">
          <w:pPr>
            <w:pStyle w:val="TOC1"/>
            <w:spacing w:after="0"/>
            <w:rPr>
              <w:rFonts w:cs="FrankRuehl"/>
              <w:noProof/>
              <w:sz w:val="26"/>
              <w:szCs w:val="26"/>
              <w:cs w:val="0"/>
            </w:rPr>
          </w:pPr>
          <w:hyperlink w:anchor="_Toc364353838" w:history="1">
            <w:r w:rsidR="00FA1DC2" w:rsidRPr="002C64C3">
              <w:rPr>
                <w:rFonts w:cs="FrankRuehl"/>
                <w:noProof/>
                <w:sz w:val="26"/>
                <w:szCs w:val="26"/>
                <w:cs w:val="0"/>
              </w:rPr>
              <w:t>8</w:t>
            </w:r>
            <w:r w:rsidR="00FA1DC2" w:rsidRPr="002C64C3">
              <w:rPr>
                <w:rFonts w:cs="FrankRuehl"/>
                <w:noProof/>
                <w:sz w:val="26"/>
                <w:szCs w:val="26"/>
                <w:cs w:val="0"/>
              </w:rPr>
              <w:tab/>
            </w:r>
            <w:r w:rsidR="00FA1DC2">
              <w:rPr>
                <w:rFonts w:cs="FrankRuehl" w:hint="cs"/>
                <w:noProof/>
                <w:sz w:val="26"/>
                <w:szCs w:val="26"/>
                <w:cs w:val="0"/>
              </w:rPr>
              <w:t>הוראות כלליות בדבר הגשת הצעות</w:t>
            </w:r>
            <w:r w:rsidR="00FA1DC2" w:rsidRPr="002C64C3">
              <w:rPr>
                <w:rFonts w:cs="FrankRuehl"/>
                <w:noProof/>
                <w:webHidden/>
                <w:sz w:val="26"/>
                <w:szCs w:val="26"/>
                <w:rtl w:val="0"/>
                <w:cs w:val="0"/>
              </w:rPr>
              <w:tab/>
            </w:r>
            <w:r w:rsidR="00FA1DC2" w:rsidRPr="002C64C3">
              <w:rPr>
                <w:rFonts w:cs="FrankRuehl" w:hint="cs"/>
                <w:noProof/>
                <w:sz w:val="26"/>
                <w:szCs w:val="26"/>
                <w:cs w:val="0"/>
              </w:rPr>
              <w:t>1</w:t>
            </w:r>
            <w:r w:rsidR="003E0C47">
              <w:rPr>
                <w:rFonts w:cs="FrankRuehl" w:hint="cs"/>
                <w:noProof/>
                <w:sz w:val="26"/>
                <w:szCs w:val="26"/>
                <w:cs w:val="0"/>
              </w:rPr>
              <w:t>0</w:t>
            </w:r>
          </w:hyperlink>
        </w:p>
        <w:p w:rsidR="00FA1DC2" w:rsidRPr="002C64C3" w:rsidRDefault="00C45DE5" w:rsidP="003E0C47">
          <w:pPr>
            <w:pStyle w:val="TOC1"/>
            <w:spacing w:after="0"/>
            <w:rPr>
              <w:rFonts w:cs="FrankRuehl"/>
              <w:noProof/>
              <w:sz w:val="26"/>
              <w:szCs w:val="26"/>
              <w:cs w:val="0"/>
            </w:rPr>
          </w:pPr>
          <w:hyperlink w:anchor="_Toc364353839" w:history="1">
            <w:r w:rsidR="00FA1DC2" w:rsidRPr="002C64C3">
              <w:rPr>
                <w:rFonts w:cs="FrankRuehl"/>
                <w:noProof/>
                <w:sz w:val="26"/>
                <w:szCs w:val="26"/>
                <w:cs w:val="0"/>
              </w:rPr>
              <w:t>9</w:t>
            </w:r>
            <w:r w:rsidR="00FA1DC2" w:rsidRPr="002C64C3">
              <w:rPr>
                <w:rFonts w:cs="FrankRuehl"/>
                <w:noProof/>
                <w:sz w:val="26"/>
                <w:szCs w:val="26"/>
                <w:cs w:val="0"/>
              </w:rPr>
              <w:tab/>
            </w:r>
            <w:r w:rsidR="00FA1DC2">
              <w:rPr>
                <w:rFonts w:cs="FrankRuehl" w:hint="cs"/>
                <w:noProof/>
                <w:sz w:val="26"/>
                <w:szCs w:val="26"/>
                <w:cs w:val="0"/>
              </w:rPr>
              <w:t>התמורה</w:t>
            </w:r>
            <w:r w:rsidR="00FA1DC2" w:rsidRPr="002C64C3">
              <w:rPr>
                <w:rFonts w:cs="FrankRuehl"/>
                <w:noProof/>
                <w:webHidden/>
                <w:sz w:val="26"/>
                <w:szCs w:val="26"/>
                <w:rtl w:val="0"/>
                <w:cs w:val="0"/>
              </w:rPr>
              <w:tab/>
            </w:r>
            <w:r w:rsidR="00FA1DC2" w:rsidRPr="002C64C3">
              <w:rPr>
                <w:rFonts w:cs="FrankRuehl"/>
                <w:noProof/>
                <w:sz w:val="26"/>
                <w:szCs w:val="26"/>
                <w:rtl w:val="0"/>
              </w:rPr>
              <w:fldChar w:fldCharType="begin"/>
            </w:r>
            <w:r w:rsidR="00FA1DC2" w:rsidRPr="002C64C3">
              <w:rPr>
                <w:rFonts w:cs="FrankRuehl"/>
                <w:noProof/>
                <w:webHidden/>
                <w:sz w:val="26"/>
                <w:szCs w:val="26"/>
                <w:rtl w:val="0"/>
                <w:cs w:val="0"/>
              </w:rPr>
              <w:instrText xml:space="preserve"> PAGEREF _Toc364353839 \h </w:instrText>
            </w:r>
            <w:r w:rsidR="00FA1DC2" w:rsidRPr="002C64C3">
              <w:rPr>
                <w:rFonts w:cs="FrankRuehl"/>
                <w:noProof/>
                <w:sz w:val="26"/>
                <w:szCs w:val="26"/>
                <w:rtl w:val="0"/>
              </w:rPr>
            </w:r>
            <w:r w:rsidR="00FA1DC2" w:rsidRPr="002C64C3">
              <w:rPr>
                <w:rFonts w:cs="FrankRuehl"/>
                <w:noProof/>
                <w:sz w:val="26"/>
                <w:szCs w:val="26"/>
                <w:rtl w:val="0"/>
              </w:rPr>
              <w:fldChar w:fldCharType="separate"/>
            </w:r>
            <w:r>
              <w:rPr>
                <w:rFonts w:cs="FrankRuehl"/>
                <w:noProof/>
                <w:webHidden/>
                <w:sz w:val="26"/>
                <w:szCs w:val="26"/>
                <w:cs w:val="0"/>
              </w:rPr>
              <w:t>13</w:t>
            </w:r>
            <w:r w:rsidR="00FA1DC2" w:rsidRPr="002C64C3">
              <w:rPr>
                <w:rFonts w:cs="FrankRuehl"/>
                <w:noProof/>
                <w:sz w:val="26"/>
                <w:szCs w:val="26"/>
                <w:rtl w:val="0"/>
              </w:rPr>
              <w:fldChar w:fldCharType="end"/>
            </w:r>
          </w:hyperlink>
        </w:p>
        <w:p w:rsidR="00FA1DC2" w:rsidRPr="002C64C3" w:rsidRDefault="00C45DE5" w:rsidP="003E0C47">
          <w:pPr>
            <w:pStyle w:val="TOC1"/>
            <w:spacing w:after="0"/>
            <w:rPr>
              <w:rFonts w:cs="FrankRuehl"/>
              <w:noProof/>
              <w:sz w:val="26"/>
              <w:szCs w:val="26"/>
              <w:cs w:val="0"/>
            </w:rPr>
          </w:pPr>
          <w:hyperlink w:anchor="_Toc364353840" w:history="1">
            <w:r w:rsidR="00FA1DC2" w:rsidRPr="002C64C3">
              <w:rPr>
                <w:rFonts w:cs="FrankRuehl"/>
                <w:noProof/>
                <w:sz w:val="26"/>
                <w:szCs w:val="26"/>
                <w:cs w:val="0"/>
              </w:rPr>
              <w:t>10</w:t>
            </w:r>
            <w:r w:rsidR="00FA1DC2" w:rsidRPr="002C64C3">
              <w:rPr>
                <w:rFonts w:cs="FrankRuehl"/>
                <w:noProof/>
                <w:sz w:val="26"/>
                <w:szCs w:val="26"/>
                <w:cs w:val="0"/>
              </w:rPr>
              <w:tab/>
            </w:r>
            <w:r w:rsidR="00FA1DC2">
              <w:rPr>
                <w:rFonts w:cs="FrankRuehl" w:hint="eastAsia"/>
                <w:noProof/>
                <w:sz w:val="26"/>
                <w:szCs w:val="26"/>
                <w:cs w:val="0"/>
              </w:rPr>
              <w:t>ה</w:t>
            </w:r>
            <w:r w:rsidR="00FA1DC2">
              <w:rPr>
                <w:rFonts w:cs="FrankRuehl" w:hint="cs"/>
                <w:noProof/>
                <w:sz w:val="26"/>
                <w:szCs w:val="26"/>
                <w:cs w:val="0"/>
              </w:rPr>
              <w:t>חתימה על ההסכם</w:t>
            </w:r>
            <w:r w:rsidR="00FA1DC2" w:rsidRPr="002C64C3">
              <w:rPr>
                <w:rFonts w:cs="FrankRuehl"/>
                <w:noProof/>
                <w:webHidden/>
                <w:sz w:val="26"/>
                <w:szCs w:val="26"/>
                <w:rtl w:val="0"/>
                <w:cs w:val="0"/>
              </w:rPr>
              <w:tab/>
            </w:r>
            <w:r w:rsidR="00FA1DC2" w:rsidRPr="002C64C3">
              <w:rPr>
                <w:rFonts w:cs="FrankRuehl" w:hint="cs"/>
                <w:noProof/>
                <w:sz w:val="26"/>
                <w:szCs w:val="26"/>
                <w:cs w:val="0"/>
              </w:rPr>
              <w:t>1</w:t>
            </w:r>
            <w:r w:rsidR="003E0C47">
              <w:rPr>
                <w:rFonts w:cs="FrankRuehl" w:hint="cs"/>
                <w:noProof/>
                <w:sz w:val="26"/>
                <w:szCs w:val="26"/>
                <w:cs w:val="0"/>
              </w:rPr>
              <w:t>3</w:t>
            </w:r>
          </w:hyperlink>
        </w:p>
        <w:p w:rsidR="00FA1DC2" w:rsidRPr="002C64C3" w:rsidRDefault="00C45DE5" w:rsidP="003E0C47">
          <w:pPr>
            <w:pStyle w:val="TOC1"/>
            <w:spacing w:after="0"/>
            <w:rPr>
              <w:rFonts w:cs="FrankRuehl"/>
              <w:noProof/>
              <w:sz w:val="26"/>
              <w:szCs w:val="26"/>
              <w:cs w:val="0"/>
            </w:rPr>
          </w:pPr>
          <w:hyperlink w:anchor="_Toc364353841" w:history="1">
            <w:r w:rsidR="00FA1DC2" w:rsidRPr="002C64C3">
              <w:rPr>
                <w:rFonts w:cs="FrankRuehl"/>
                <w:noProof/>
                <w:sz w:val="26"/>
                <w:szCs w:val="26"/>
                <w:cs w:val="0"/>
              </w:rPr>
              <w:t>11</w:t>
            </w:r>
            <w:r w:rsidR="00FA1DC2" w:rsidRPr="002C64C3">
              <w:rPr>
                <w:rFonts w:cs="FrankRuehl"/>
                <w:noProof/>
                <w:sz w:val="26"/>
                <w:szCs w:val="26"/>
                <w:cs w:val="0"/>
              </w:rPr>
              <w:tab/>
            </w:r>
            <w:r w:rsidR="00FA1DC2">
              <w:rPr>
                <w:rFonts w:cs="FrankRuehl" w:hint="cs"/>
                <w:noProof/>
                <w:sz w:val="26"/>
                <w:szCs w:val="26"/>
                <w:cs w:val="0"/>
              </w:rPr>
              <w:t>תוקף ההצעות והתקשרות עם מציעים אחרים במדרג ההצעות</w:t>
            </w:r>
            <w:r w:rsidR="00FA1DC2" w:rsidRPr="002C64C3">
              <w:rPr>
                <w:rFonts w:cs="FrankRuehl"/>
                <w:noProof/>
                <w:sz w:val="26"/>
                <w:szCs w:val="26"/>
                <w:rtl w:val="0"/>
              </w:rPr>
              <w:fldChar w:fldCharType="begin"/>
            </w:r>
            <w:r w:rsidR="00FA1DC2" w:rsidRPr="002C64C3">
              <w:rPr>
                <w:rFonts w:cs="FrankRuehl"/>
                <w:noProof/>
                <w:webHidden/>
                <w:sz w:val="26"/>
                <w:szCs w:val="26"/>
                <w:rtl w:val="0"/>
                <w:cs w:val="0"/>
              </w:rPr>
              <w:instrText xml:space="preserve"> PAGEREF _Toc364353841 \h </w:instrText>
            </w:r>
            <w:r w:rsidR="00FA1DC2" w:rsidRPr="002C64C3">
              <w:rPr>
                <w:rFonts w:cs="FrankRuehl"/>
                <w:noProof/>
                <w:sz w:val="26"/>
                <w:szCs w:val="26"/>
                <w:rtl w:val="0"/>
              </w:rPr>
              <w:fldChar w:fldCharType="separate"/>
            </w:r>
            <w:r>
              <w:rPr>
                <w:rFonts w:cs="FrankRuehl" w:hint="cs"/>
                <w:b/>
                <w:bCs/>
                <w:noProof/>
                <w:sz w:val="26"/>
                <w:szCs w:val="26"/>
                <w:cs w:val="0"/>
              </w:rPr>
              <w:t>שגיאה! הסימניה אינה מוגדרת.</w:t>
            </w:r>
            <w:r w:rsidR="00FA1DC2" w:rsidRPr="002C64C3">
              <w:rPr>
                <w:rFonts w:cs="FrankRuehl"/>
                <w:noProof/>
                <w:sz w:val="26"/>
                <w:szCs w:val="26"/>
                <w:rtl w:val="0"/>
              </w:rPr>
              <w:fldChar w:fldCharType="end"/>
            </w:r>
          </w:hyperlink>
          <w:r w:rsidR="00FA1DC2">
            <w:rPr>
              <w:rFonts w:cs="FrankRuehl" w:hint="cs"/>
              <w:noProof/>
              <w:sz w:val="26"/>
              <w:szCs w:val="26"/>
              <w:cs w:val="0"/>
            </w:rPr>
            <w:t xml:space="preserve">         1</w:t>
          </w:r>
          <w:r w:rsidR="003E0C47">
            <w:rPr>
              <w:rFonts w:cs="FrankRuehl" w:hint="cs"/>
              <w:noProof/>
              <w:sz w:val="26"/>
              <w:szCs w:val="26"/>
              <w:cs w:val="0"/>
            </w:rPr>
            <w:t>4</w:t>
          </w:r>
        </w:p>
        <w:p w:rsidR="00FA1DC2" w:rsidRPr="002C64C3" w:rsidRDefault="00C45DE5" w:rsidP="003E0C47">
          <w:pPr>
            <w:pStyle w:val="TOC1"/>
            <w:spacing w:after="0"/>
            <w:rPr>
              <w:rFonts w:cs="FrankRuehl"/>
              <w:noProof/>
              <w:sz w:val="26"/>
              <w:szCs w:val="26"/>
              <w:cs w:val="0"/>
            </w:rPr>
          </w:pPr>
          <w:hyperlink w:anchor="_Toc364353842" w:history="1">
            <w:r w:rsidR="00FA1DC2" w:rsidRPr="002C64C3">
              <w:rPr>
                <w:rFonts w:cs="FrankRuehl"/>
                <w:noProof/>
                <w:sz w:val="26"/>
                <w:szCs w:val="26"/>
                <w:cs w:val="0"/>
              </w:rPr>
              <w:t>12</w:t>
            </w:r>
            <w:r w:rsidR="00FA1DC2" w:rsidRPr="002C64C3">
              <w:rPr>
                <w:rFonts w:cs="FrankRuehl"/>
                <w:noProof/>
                <w:sz w:val="26"/>
                <w:szCs w:val="26"/>
                <w:cs w:val="0"/>
              </w:rPr>
              <w:tab/>
            </w:r>
            <w:r w:rsidR="00FA1DC2" w:rsidRPr="00561F53">
              <w:rPr>
                <w:rFonts w:cs="FrankRuehl" w:hint="eastAsia"/>
                <w:noProof/>
                <w:sz w:val="26"/>
                <w:szCs w:val="26"/>
                <w:cs w:val="0"/>
              </w:rPr>
              <w:t>שינויים</w:t>
            </w:r>
            <w:r w:rsidR="00FA1DC2" w:rsidRPr="00561F53">
              <w:rPr>
                <w:rFonts w:cs="FrankRuehl"/>
                <w:noProof/>
                <w:sz w:val="26"/>
                <w:szCs w:val="26"/>
                <w:cs w:val="0"/>
              </w:rPr>
              <w:t xml:space="preserve"> </w:t>
            </w:r>
            <w:r w:rsidR="00FA1DC2" w:rsidRPr="00561F53">
              <w:rPr>
                <w:rFonts w:cs="FrankRuehl" w:hint="eastAsia"/>
                <w:noProof/>
                <w:sz w:val="26"/>
                <w:szCs w:val="26"/>
                <w:cs w:val="0"/>
              </w:rPr>
              <w:t>בכוח</w:t>
            </w:r>
            <w:r w:rsidR="00FA1DC2" w:rsidRPr="00561F53">
              <w:rPr>
                <w:rFonts w:cs="FrankRuehl"/>
                <w:noProof/>
                <w:sz w:val="26"/>
                <w:szCs w:val="26"/>
                <w:cs w:val="0"/>
              </w:rPr>
              <w:t xml:space="preserve"> </w:t>
            </w:r>
            <w:r w:rsidR="00FA1DC2" w:rsidRPr="00561F53">
              <w:rPr>
                <w:rFonts w:cs="FrankRuehl" w:hint="eastAsia"/>
                <w:noProof/>
                <w:sz w:val="26"/>
                <w:szCs w:val="26"/>
                <w:cs w:val="0"/>
              </w:rPr>
              <w:t>האדם</w:t>
            </w:r>
            <w:r w:rsidR="00FA1DC2" w:rsidRPr="00561F53">
              <w:rPr>
                <w:rFonts w:cs="FrankRuehl"/>
                <w:noProof/>
                <w:sz w:val="26"/>
                <w:szCs w:val="26"/>
                <w:cs w:val="0"/>
              </w:rPr>
              <w:t xml:space="preserve"> </w:t>
            </w:r>
            <w:r w:rsidR="00FA1DC2" w:rsidRPr="00561F53">
              <w:rPr>
                <w:rFonts w:cs="FrankRuehl" w:hint="eastAsia"/>
                <w:noProof/>
                <w:sz w:val="26"/>
                <w:szCs w:val="26"/>
                <w:cs w:val="0"/>
              </w:rPr>
              <w:t>המוצע</w:t>
            </w:r>
            <w:r w:rsidR="00FA1DC2" w:rsidRPr="002C64C3">
              <w:rPr>
                <w:rFonts w:cs="FrankRuehl"/>
                <w:noProof/>
                <w:webHidden/>
                <w:sz w:val="26"/>
                <w:szCs w:val="26"/>
                <w:rtl w:val="0"/>
                <w:cs w:val="0"/>
              </w:rPr>
              <w:tab/>
            </w:r>
            <w:r w:rsidR="00FA1DC2" w:rsidRPr="002C64C3">
              <w:rPr>
                <w:rFonts w:cs="FrankRuehl"/>
                <w:noProof/>
                <w:sz w:val="26"/>
                <w:szCs w:val="26"/>
                <w:rtl w:val="0"/>
              </w:rPr>
              <w:fldChar w:fldCharType="begin"/>
            </w:r>
            <w:r w:rsidR="00FA1DC2" w:rsidRPr="002C64C3">
              <w:rPr>
                <w:rFonts w:cs="FrankRuehl"/>
                <w:noProof/>
                <w:webHidden/>
                <w:sz w:val="26"/>
                <w:szCs w:val="26"/>
                <w:rtl w:val="0"/>
                <w:cs w:val="0"/>
              </w:rPr>
              <w:instrText xml:space="preserve"> PAGEREF _Toc364353842 \h </w:instrText>
            </w:r>
            <w:r w:rsidR="00FA1DC2" w:rsidRPr="002C64C3">
              <w:rPr>
                <w:rFonts w:cs="FrankRuehl"/>
                <w:noProof/>
                <w:sz w:val="26"/>
                <w:szCs w:val="26"/>
                <w:rtl w:val="0"/>
              </w:rPr>
            </w:r>
            <w:r w:rsidR="00FA1DC2" w:rsidRPr="002C64C3">
              <w:rPr>
                <w:rFonts w:cs="FrankRuehl"/>
                <w:noProof/>
                <w:sz w:val="26"/>
                <w:szCs w:val="26"/>
                <w:rtl w:val="0"/>
              </w:rPr>
              <w:fldChar w:fldCharType="separate"/>
            </w:r>
            <w:r>
              <w:rPr>
                <w:rFonts w:cs="FrankRuehl"/>
                <w:noProof/>
                <w:webHidden/>
                <w:sz w:val="26"/>
                <w:szCs w:val="26"/>
                <w:cs w:val="0"/>
              </w:rPr>
              <w:t>14</w:t>
            </w:r>
            <w:r w:rsidR="00FA1DC2" w:rsidRPr="002C64C3">
              <w:rPr>
                <w:rFonts w:cs="FrankRuehl"/>
                <w:noProof/>
                <w:sz w:val="26"/>
                <w:szCs w:val="26"/>
                <w:rtl w:val="0"/>
              </w:rPr>
              <w:fldChar w:fldCharType="end"/>
            </w:r>
          </w:hyperlink>
        </w:p>
        <w:p w:rsidR="00FA1DC2" w:rsidRPr="002C64C3" w:rsidRDefault="00C45DE5" w:rsidP="003E0C47">
          <w:pPr>
            <w:pStyle w:val="TOC1"/>
            <w:spacing w:after="0"/>
            <w:rPr>
              <w:rFonts w:cs="FrankRuehl"/>
              <w:noProof/>
              <w:sz w:val="26"/>
              <w:szCs w:val="26"/>
              <w:cs w:val="0"/>
            </w:rPr>
          </w:pPr>
          <w:hyperlink w:anchor="_Toc364353843" w:history="1">
            <w:r w:rsidR="00FA1DC2" w:rsidRPr="002C64C3">
              <w:rPr>
                <w:rFonts w:cs="FrankRuehl"/>
                <w:noProof/>
                <w:sz w:val="26"/>
                <w:szCs w:val="26"/>
                <w:cs w:val="0"/>
              </w:rPr>
              <w:t>13</w:t>
            </w:r>
            <w:r w:rsidR="00FA1DC2" w:rsidRPr="002C64C3">
              <w:rPr>
                <w:rFonts w:cs="FrankRuehl"/>
                <w:noProof/>
                <w:sz w:val="26"/>
                <w:szCs w:val="26"/>
                <w:cs w:val="0"/>
              </w:rPr>
              <w:tab/>
            </w:r>
          </w:hyperlink>
          <w:hyperlink w:anchor="_Toc364353844" w:history="1">
            <w:r w:rsidR="00FA1DC2" w:rsidRPr="00561F53">
              <w:rPr>
                <w:rFonts w:cs="FrankRuehl" w:hint="eastAsia"/>
                <w:noProof/>
                <w:sz w:val="26"/>
                <w:szCs w:val="26"/>
                <w:cs w:val="0"/>
              </w:rPr>
              <w:t>עיון</w:t>
            </w:r>
            <w:r w:rsidR="00FA1DC2" w:rsidRPr="00561F53">
              <w:rPr>
                <w:rFonts w:cs="FrankRuehl"/>
                <w:noProof/>
                <w:sz w:val="26"/>
                <w:szCs w:val="26"/>
                <w:cs w:val="0"/>
              </w:rPr>
              <w:t xml:space="preserve"> </w:t>
            </w:r>
            <w:r w:rsidR="00FA1DC2" w:rsidRPr="00561F53">
              <w:rPr>
                <w:rFonts w:cs="FrankRuehl" w:hint="eastAsia"/>
                <w:noProof/>
                <w:sz w:val="26"/>
                <w:szCs w:val="26"/>
                <w:cs w:val="0"/>
              </w:rPr>
              <w:t>במסמכים</w:t>
            </w:r>
            <w:r w:rsidR="00FA1DC2" w:rsidRPr="002C64C3">
              <w:rPr>
                <w:rFonts w:cs="FrankRuehl"/>
                <w:noProof/>
                <w:webHidden/>
                <w:sz w:val="26"/>
                <w:szCs w:val="26"/>
                <w:rtl w:val="0"/>
                <w:cs w:val="0"/>
              </w:rPr>
              <w:tab/>
            </w:r>
            <w:r w:rsidR="00FA1DC2" w:rsidRPr="007A46A1">
              <w:rPr>
                <w:rFonts w:ascii="FrankRuehl" w:hAnsi="FrankRuehl" w:cs="FrankRuehl"/>
                <w:noProof/>
                <w:sz w:val="26"/>
                <w:szCs w:val="26"/>
                <w:rtl w:val="0"/>
                <w:cs w:val="0"/>
              </w:rPr>
              <w:t>1</w:t>
            </w:r>
            <w:r w:rsidR="003E0C47">
              <w:rPr>
                <w:rFonts w:ascii="FrankRuehl" w:hAnsi="FrankRuehl" w:cs="FrankRuehl"/>
                <w:noProof/>
                <w:sz w:val="26"/>
                <w:szCs w:val="26"/>
                <w:rtl w:val="0"/>
                <w:cs w:val="0"/>
              </w:rPr>
              <w:t>5</w:t>
            </w:r>
          </w:hyperlink>
        </w:p>
        <w:p w:rsidR="00FA1DC2" w:rsidRPr="002C64C3" w:rsidRDefault="00C45DE5" w:rsidP="003E0C47">
          <w:pPr>
            <w:pStyle w:val="TOC1"/>
            <w:spacing w:after="0"/>
            <w:rPr>
              <w:rFonts w:cs="FrankRuehl"/>
              <w:noProof/>
              <w:sz w:val="26"/>
              <w:szCs w:val="26"/>
              <w:cs w:val="0"/>
            </w:rPr>
          </w:pPr>
          <w:hyperlink w:anchor="_Toc364353845" w:history="1">
            <w:r w:rsidR="00FA1DC2" w:rsidRPr="002C64C3">
              <w:rPr>
                <w:rFonts w:cs="FrankRuehl"/>
                <w:noProof/>
                <w:sz w:val="26"/>
                <w:szCs w:val="26"/>
                <w:cs w:val="0"/>
              </w:rPr>
              <w:t>1</w:t>
            </w:r>
            <w:r w:rsidR="00FA1DC2">
              <w:rPr>
                <w:rFonts w:cs="FrankRuehl" w:hint="cs"/>
                <w:noProof/>
                <w:sz w:val="26"/>
                <w:szCs w:val="26"/>
                <w:cs w:val="0"/>
              </w:rPr>
              <w:t>4</w:t>
            </w:r>
            <w:r w:rsidR="00FA1DC2" w:rsidRPr="002C64C3">
              <w:rPr>
                <w:rFonts w:cs="FrankRuehl"/>
                <w:noProof/>
                <w:sz w:val="26"/>
                <w:szCs w:val="26"/>
                <w:cs w:val="0"/>
              </w:rPr>
              <w:tab/>
            </w:r>
            <w:r w:rsidR="00FA1DC2" w:rsidRPr="00561F53">
              <w:rPr>
                <w:rFonts w:cs="FrankRuehl" w:hint="eastAsia"/>
                <w:noProof/>
                <w:sz w:val="26"/>
                <w:szCs w:val="26"/>
                <w:cs w:val="0"/>
              </w:rPr>
              <w:t>הוראות</w:t>
            </w:r>
            <w:r w:rsidR="00FA1DC2" w:rsidRPr="00561F53">
              <w:rPr>
                <w:rFonts w:cs="FrankRuehl"/>
                <w:noProof/>
                <w:sz w:val="26"/>
                <w:szCs w:val="26"/>
                <w:cs w:val="0"/>
              </w:rPr>
              <w:t xml:space="preserve"> </w:t>
            </w:r>
            <w:r w:rsidR="00FA1DC2" w:rsidRPr="00561F53">
              <w:rPr>
                <w:rFonts w:cs="FrankRuehl" w:hint="eastAsia"/>
                <w:noProof/>
                <w:sz w:val="26"/>
                <w:szCs w:val="26"/>
                <w:cs w:val="0"/>
              </w:rPr>
              <w:t>כלליות</w:t>
            </w:r>
            <w:r w:rsidR="00FA1DC2" w:rsidRPr="002C64C3">
              <w:rPr>
                <w:rFonts w:cs="FrankRuehl"/>
                <w:noProof/>
                <w:webHidden/>
                <w:sz w:val="26"/>
                <w:szCs w:val="26"/>
                <w:rtl w:val="0"/>
                <w:cs w:val="0"/>
              </w:rPr>
              <w:tab/>
            </w:r>
          </w:hyperlink>
          <w:r w:rsidR="00FA1DC2">
            <w:rPr>
              <w:rFonts w:cs="FrankRuehl" w:hint="cs"/>
              <w:noProof/>
              <w:sz w:val="26"/>
              <w:szCs w:val="26"/>
              <w:cs w:val="0"/>
            </w:rPr>
            <w:t>1</w:t>
          </w:r>
          <w:r w:rsidR="003E0C47">
            <w:rPr>
              <w:rFonts w:cs="FrankRuehl" w:hint="cs"/>
              <w:noProof/>
              <w:sz w:val="26"/>
              <w:szCs w:val="26"/>
              <w:cs w:val="0"/>
            </w:rPr>
            <w:t>6</w:t>
          </w:r>
        </w:p>
        <w:p w:rsidR="00FA1DC2" w:rsidRPr="002C64C3" w:rsidRDefault="00FA1DC2" w:rsidP="00FA1DC2">
          <w:pPr>
            <w:pStyle w:val="TOC1"/>
            <w:spacing w:after="0"/>
            <w:rPr>
              <w:rFonts w:cs="FrankRuehl"/>
              <w:sz w:val="24"/>
              <w:szCs w:val="24"/>
              <w:rtl w:val="0"/>
              <w:cs w:val="0"/>
            </w:rPr>
          </w:pPr>
          <w:r w:rsidRPr="002C64C3">
            <w:rPr>
              <w:rFonts w:cs="FrankRuehl"/>
              <w:b/>
              <w:bCs/>
              <w:sz w:val="26"/>
              <w:szCs w:val="26"/>
              <w:lang w:val="he-IL"/>
            </w:rPr>
            <w:fldChar w:fldCharType="end"/>
          </w:r>
        </w:p>
      </w:sdtContent>
    </w:sdt>
    <w:p w:rsidR="00FA1DC2" w:rsidRDefault="00FA1DC2" w:rsidP="00FA1DC2">
      <w:pPr>
        <w:spacing w:after="0" w:line="360" w:lineRule="auto"/>
        <w:ind w:left="-2"/>
        <w:jc w:val="both"/>
        <w:rPr>
          <w:rFonts w:cs="FrankRuehl"/>
          <w:sz w:val="26"/>
          <w:szCs w:val="26"/>
          <w:rtl/>
        </w:rPr>
      </w:pPr>
    </w:p>
    <w:p w:rsidR="00FA1DC2" w:rsidRDefault="00FA1DC2" w:rsidP="00FA1DC2">
      <w:pPr>
        <w:spacing w:after="0" w:line="360" w:lineRule="auto"/>
        <w:ind w:left="-2"/>
        <w:jc w:val="both"/>
        <w:rPr>
          <w:rFonts w:cs="FrankRuehl"/>
          <w:sz w:val="26"/>
          <w:szCs w:val="26"/>
          <w:rtl/>
        </w:rPr>
      </w:pPr>
    </w:p>
    <w:p w:rsidR="00C91073" w:rsidRDefault="00C91073" w:rsidP="009D0204">
      <w:pPr>
        <w:spacing w:after="0"/>
        <w:jc w:val="both"/>
        <w:rPr>
          <w:rtl/>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FA1DC2" w:rsidRDefault="000317C3" w:rsidP="00FA1DC2">
          <w:pPr>
            <w:pStyle w:val="a8"/>
            <w:tabs>
              <w:tab w:val="left" w:pos="2949"/>
              <w:tab w:val="center" w:pos="4592"/>
            </w:tabs>
            <w:spacing w:before="0"/>
            <w:rPr>
              <w:rtl/>
              <w:cs/>
            </w:rPr>
          </w:pPr>
          <w:r>
            <w:rPr>
              <w:rFonts w:ascii="Calibri" w:eastAsia="Calibri" w:hAnsi="Calibri" w:cs="Guttman Drogolin"/>
              <w:color w:val="0000FF"/>
              <w:sz w:val="44"/>
              <w:szCs w:val="44"/>
              <w:rtl/>
            </w:rPr>
            <w:tab/>
          </w:r>
        </w:p>
        <w:p w:rsidR="000F35FD" w:rsidRPr="002C64C3" w:rsidRDefault="00C45DE5" w:rsidP="00610DB8">
          <w:pPr>
            <w:pStyle w:val="TOC1"/>
            <w:spacing w:after="0"/>
            <w:rPr>
              <w:rFonts w:cs="FrankRuehl"/>
              <w:sz w:val="24"/>
              <w:szCs w:val="24"/>
              <w:rtl w:val="0"/>
              <w:cs w:val="0"/>
            </w:rPr>
          </w:pPr>
        </w:p>
      </w:sdtContent>
    </w:sdt>
    <w:p w:rsidR="00A1642F" w:rsidRDefault="00A1642F" w:rsidP="009D0204">
      <w:pPr>
        <w:spacing w:after="0" w:line="360" w:lineRule="auto"/>
        <w:ind w:left="-2"/>
        <w:jc w:val="both"/>
        <w:rPr>
          <w:rFonts w:cs="FrankRuehl"/>
          <w:sz w:val="26"/>
          <w:szCs w:val="26"/>
          <w:rtl/>
        </w:rPr>
      </w:pPr>
    </w:p>
    <w:p w:rsidR="00A1642F" w:rsidRDefault="00A1642F" w:rsidP="009D0204">
      <w:pPr>
        <w:spacing w:after="0" w:line="360" w:lineRule="auto"/>
        <w:ind w:left="-2"/>
        <w:jc w:val="both"/>
        <w:rPr>
          <w:rFonts w:cs="FrankRuehl"/>
          <w:sz w:val="26"/>
          <w:szCs w:val="26"/>
          <w:rtl/>
        </w:rPr>
      </w:pPr>
    </w:p>
    <w:p w:rsidR="008F6ABA" w:rsidRDefault="008F6ABA"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F20A7E" w:rsidRDefault="00F20A7E" w:rsidP="009D0204">
      <w:pPr>
        <w:spacing w:after="0" w:line="360" w:lineRule="auto"/>
        <w:ind w:left="-2"/>
        <w:jc w:val="both"/>
        <w:rPr>
          <w:rFonts w:cs="FrankRuehl"/>
          <w:sz w:val="26"/>
          <w:szCs w:val="26"/>
          <w:rtl/>
        </w:rPr>
      </w:pPr>
    </w:p>
    <w:p w:rsidR="003B2D63" w:rsidRDefault="003B2D63" w:rsidP="009D0204">
      <w:pPr>
        <w:bidi w:val="0"/>
        <w:spacing w:after="0"/>
        <w:rPr>
          <w:rFonts w:cs="FrankRuehl"/>
          <w:sz w:val="26"/>
          <w:szCs w:val="26"/>
        </w:rPr>
      </w:pPr>
      <w:r>
        <w:rPr>
          <w:rFonts w:cs="FrankRuehl"/>
          <w:sz w:val="26"/>
          <w:szCs w:val="26"/>
          <w:rtl/>
        </w:rPr>
        <w:br w:type="page"/>
      </w:r>
    </w:p>
    <w:p w:rsidR="00BC1D41" w:rsidRDefault="00536CD4" w:rsidP="00990A15">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w:t>
      </w:r>
      <w:r w:rsidR="00B402CE">
        <w:rPr>
          <w:rFonts w:cs="FrankRuehl" w:hint="cs"/>
          <w:sz w:val="26"/>
          <w:szCs w:val="26"/>
          <w:rtl/>
        </w:rPr>
        <w:t>-</w:t>
      </w:r>
      <w:r w:rsidR="00BC1D41" w:rsidRPr="009E538E">
        <w:rPr>
          <w:rFonts w:cs="FrankRuehl" w:hint="cs"/>
          <w:sz w:val="26"/>
          <w:szCs w:val="26"/>
          <w:rtl/>
        </w:rPr>
        <w:t xml:space="preserve">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פונה בזאת במכרז פומבי לקבלת הצעות ל</w:t>
      </w:r>
      <w:r w:rsidR="00990A15">
        <w:rPr>
          <w:rFonts w:cs="FrankRuehl" w:hint="cs"/>
          <w:sz w:val="26"/>
          <w:szCs w:val="26"/>
          <w:rtl/>
        </w:rPr>
        <w:t>מתן שירותי בדיקות מים בנהר הירדן, באגן הכנרת ועמקי המז</w:t>
      </w:r>
      <w:r w:rsidR="00844D14">
        <w:rPr>
          <w:rFonts w:cs="FrankRuehl" w:hint="cs"/>
          <w:sz w:val="26"/>
          <w:szCs w:val="26"/>
          <w:rtl/>
        </w:rPr>
        <w:t>רח (כולל עמק חרוד ועמק המעיינות)</w:t>
      </w:r>
      <w:r w:rsidR="00BC1D41" w:rsidRPr="009E538E">
        <w:rPr>
          <w:rFonts w:cs="FrankRuehl" w:hint="cs"/>
          <w:sz w:val="26"/>
          <w:szCs w:val="26"/>
          <w:rtl/>
        </w:rPr>
        <w:t>.</w:t>
      </w:r>
    </w:p>
    <w:p w:rsidR="009502A4" w:rsidRDefault="009502A4" w:rsidP="009D020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9D0204">
      <w:pPr>
        <w:spacing w:after="0" w:line="240" w:lineRule="auto"/>
        <w:ind w:right="-993"/>
        <w:jc w:val="both"/>
        <w:rPr>
          <w:rFonts w:cs="FrankRuehl"/>
          <w:sz w:val="26"/>
          <w:szCs w:val="26"/>
          <w:rtl/>
        </w:rPr>
      </w:pPr>
    </w:p>
    <w:p w:rsidR="001B7E62" w:rsidRPr="00246811" w:rsidRDefault="00BC1D41" w:rsidP="00AC3749">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rsidR="00990A15" w:rsidRPr="00CA45A5" w:rsidRDefault="00990A15" w:rsidP="00AC3749">
      <w:pPr>
        <w:pStyle w:val="a6"/>
        <w:numPr>
          <w:ilvl w:val="1"/>
          <w:numId w:val="2"/>
        </w:numPr>
        <w:tabs>
          <w:tab w:val="left" w:pos="706"/>
        </w:tabs>
        <w:spacing w:after="0" w:line="360" w:lineRule="auto"/>
        <w:ind w:hanging="439"/>
        <w:jc w:val="both"/>
        <w:rPr>
          <w:rFonts w:ascii="FrankRuehl" w:hAnsi="FrankRuehl" w:cs="FrankRuehl"/>
          <w:sz w:val="26"/>
          <w:szCs w:val="26"/>
          <w:rtl/>
        </w:rPr>
      </w:pPr>
      <w:r w:rsidRPr="00CA45A5">
        <w:rPr>
          <w:rFonts w:ascii="FrankRuehl" w:hAnsi="FrankRuehl" w:cs="FrankRuehl"/>
          <w:color w:val="000000"/>
          <w:sz w:val="26"/>
          <w:szCs w:val="26"/>
          <w:rtl/>
        </w:rPr>
        <w:t>נהר הירדן מהווה גבול בין לאומי בין ממלכת ירדן ומדינת ישראל וכן מהווה מקור לצרכני מים במורד הנהר בחלק הישראלי והירדני. בימים אלו מקודמת תכנית של שיקום של הירדן הדרומי שמתמקדת בהוצאת מזהמים מהירדן והורדת המליחות בנהר.</w:t>
      </w:r>
    </w:p>
    <w:p w:rsidR="00990A15" w:rsidRDefault="00990A15" w:rsidP="00AC3749">
      <w:pPr>
        <w:pStyle w:val="a6"/>
        <w:numPr>
          <w:ilvl w:val="1"/>
          <w:numId w:val="2"/>
        </w:numPr>
        <w:tabs>
          <w:tab w:val="left" w:pos="706"/>
        </w:tabs>
        <w:spacing w:after="0" w:line="360" w:lineRule="auto"/>
        <w:ind w:hanging="439"/>
        <w:jc w:val="both"/>
        <w:rPr>
          <w:rFonts w:ascii="FrankRuehl" w:hAnsi="FrankRuehl" w:cs="FrankRuehl"/>
          <w:color w:val="000000"/>
          <w:sz w:val="26"/>
          <w:szCs w:val="26"/>
          <w:rtl/>
        </w:rPr>
      </w:pPr>
      <w:r>
        <w:rPr>
          <w:rFonts w:ascii="FrankRuehl" w:hAnsi="FrankRuehl" w:cs="FrankRuehl" w:hint="cs"/>
          <w:color w:val="000000"/>
          <w:sz w:val="26"/>
          <w:szCs w:val="26"/>
          <w:rtl/>
        </w:rPr>
        <w:t>תכנית השיקום מלווה</w:t>
      </w:r>
      <w:r w:rsidRPr="00CA45A5">
        <w:rPr>
          <w:rFonts w:ascii="FrankRuehl" w:hAnsi="FrankRuehl" w:cs="FrankRuehl"/>
          <w:color w:val="000000"/>
          <w:sz w:val="26"/>
          <w:szCs w:val="26"/>
          <w:rtl/>
        </w:rPr>
        <w:t xml:space="preserve"> </w:t>
      </w:r>
      <w:r>
        <w:rPr>
          <w:rFonts w:ascii="FrankRuehl" w:hAnsi="FrankRuehl" w:cs="FrankRuehl" w:hint="cs"/>
          <w:color w:val="000000"/>
          <w:sz w:val="26"/>
          <w:szCs w:val="26"/>
          <w:rtl/>
        </w:rPr>
        <w:t>ב</w:t>
      </w:r>
      <w:r w:rsidRPr="00CA45A5">
        <w:rPr>
          <w:rFonts w:ascii="FrankRuehl" w:hAnsi="FrankRuehl" w:cs="FrankRuehl"/>
          <w:color w:val="000000"/>
          <w:sz w:val="26"/>
          <w:szCs w:val="26"/>
          <w:rtl/>
        </w:rPr>
        <w:t xml:space="preserve">תוכנית ניטור </w:t>
      </w:r>
      <w:r>
        <w:rPr>
          <w:rFonts w:ascii="FrankRuehl" w:hAnsi="FrankRuehl" w:cs="FrankRuehl" w:hint="cs"/>
          <w:color w:val="000000"/>
          <w:sz w:val="26"/>
          <w:szCs w:val="26"/>
          <w:rtl/>
        </w:rPr>
        <w:t>לאפיון</w:t>
      </w:r>
      <w:r w:rsidRPr="00CA45A5">
        <w:rPr>
          <w:rFonts w:ascii="FrankRuehl" w:hAnsi="FrankRuehl" w:cs="FrankRuehl"/>
          <w:color w:val="000000"/>
          <w:sz w:val="26"/>
          <w:szCs w:val="26"/>
          <w:rtl/>
        </w:rPr>
        <w:t xml:space="preserve"> לאורך זמן את השינויים באיכות המים של נהר הירדן</w:t>
      </w:r>
      <w:r>
        <w:rPr>
          <w:rFonts w:ascii="FrankRuehl" w:hAnsi="FrankRuehl" w:cs="FrankRuehl" w:hint="cs"/>
          <w:color w:val="000000"/>
          <w:sz w:val="26"/>
          <w:szCs w:val="26"/>
          <w:rtl/>
        </w:rPr>
        <w:t>,</w:t>
      </w:r>
      <w:r w:rsidRPr="00CA45A5">
        <w:rPr>
          <w:rFonts w:ascii="FrankRuehl" w:hAnsi="FrankRuehl" w:cs="FrankRuehl"/>
          <w:color w:val="000000"/>
          <w:sz w:val="26"/>
          <w:szCs w:val="26"/>
          <w:rtl/>
        </w:rPr>
        <w:t xml:space="preserve"> תוך התייחסות לשינויים הצפויים עקב הפעולות לשיקום הנהר ובמסגרת הבנות בין מדינת ישראל לממלכת ירדן לניטור איכות המים בנחל. </w:t>
      </w:r>
    </w:p>
    <w:p w:rsidR="00990A15" w:rsidRDefault="00990A15" w:rsidP="00AC3749">
      <w:pPr>
        <w:pStyle w:val="a6"/>
        <w:numPr>
          <w:ilvl w:val="1"/>
          <w:numId w:val="2"/>
        </w:numPr>
        <w:tabs>
          <w:tab w:val="left" w:pos="706"/>
        </w:tabs>
        <w:spacing w:after="0" w:line="360" w:lineRule="auto"/>
        <w:ind w:hanging="439"/>
        <w:jc w:val="both"/>
        <w:rPr>
          <w:rFonts w:ascii="FrankRuehl" w:hAnsi="FrankRuehl" w:cs="FrankRuehl"/>
          <w:color w:val="000000"/>
          <w:sz w:val="26"/>
          <w:szCs w:val="26"/>
        </w:rPr>
      </w:pPr>
      <w:r w:rsidRPr="00665E89">
        <w:rPr>
          <w:rFonts w:ascii="FrankRuehl" w:hAnsi="FrankRuehl" w:cs="FrankRuehl" w:hint="cs"/>
          <w:color w:val="000000"/>
          <w:sz w:val="26"/>
          <w:szCs w:val="26"/>
          <w:rtl/>
        </w:rPr>
        <w:t>כמו כן, רשות המים מפעילה מערך פיקוח באגן היקוות הכנרת ועמקי המזרח. מערך זה מורכב בעיקר מ</w:t>
      </w:r>
      <w:r>
        <w:rPr>
          <w:rFonts w:ascii="FrankRuehl" w:hAnsi="FrankRuehl" w:cs="FrankRuehl" w:hint="cs"/>
          <w:color w:val="000000"/>
          <w:sz w:val="26"/>
          <w:szCs w:val="26"/>
          <w:rtl/>
        </w:rPr>
        <w:t>-</w:t>
      </w:r>
      <w:r w:rsidRPr="00665E89">
        <w:rPr>
          <w:rFonts w:ascii="FrankRuehl" w:hAnsi="FrankRuehl" w:cs="FrankRuehl" w:hint="cs"/>
          <w:color w:val="000000"/>
          <w:sz w:val="26"/>
          <w:szCs w:val="26"/>
          <w:rtl/>
        </w:rPr>
        <w:t>5</w:t>
      </w:r>
      <w:r w:rsidRPr="00153CAB">
        <w:rPr>
          <w:rFonts w:ascii="FrankRuehl" w:hAnsi="FrankRuehl" w:cs="FrankRuehl" w:hint="cs"/>
          <w:color w:val="000000"/>
          <w:sz w:val="26"/>
          <w:szCs w:val="26"/>
          <w:rtl/>
        </w:rPr>
        <w:t xml:space="preserve"> פקחים אזוריים ומנהל פיקוח, המסיירים באופן שוטף באגן ומזהים כשלים במערכות למניע</w:t>
      </w:r>
      <w:r w:rsidRPr="00013C93">
        <w:rPr>
          <w:rFonts w:ascii="FrankRuehl" w:hAnsi="FrankRuehl" w:cs="FrankRuehl" w:hint="cs"/>
          <w:color w:val="000000"/>
          <w:sz w:val="26"/>
          <w:szCs w:val="26"/>
          <w:rtl/>
        </w:rPr>
        <w:t>ת זיהום. הפקחים מבצעים דיגומי מים ושפכים, הן במקרה של תקלות, והן במסגרת תוכנית דיגום קבועה מראש. דוגמאות מים ושפכים אלו מועברות למעבדה לאנליזה והתוצאות משמשות כבסיס לזיהוי הכשלים, הערכת החומרה והובלת פתרון ראוי שימנע את הזיהום</w:t>
      </w:r>
      <w:r w:rsidRPr="00CC70F3">
        <w:rPr>
          <w:rFonts w:ascii="FrankRuehl" w:hAnsi="FrankRuehl" w:cs="FrankRuehl"/>
          <w:color w:val="000000"/>
          <w:sz w:val="26"/>
          <w:szCs w:val="26"/>
          <w:rtl/>
        </w:rPr>
        <w:t>.</w:t>
      </w:r>
      <w:r w:rsidRPr="00CC70F3">
        <w:rPr>
          <w:rFonts w:ascii="FrankRuehl" w:hAnsi="FrankRuehl" w:cs="FrankRuehl" w:hint="cs"/>
          <w:sz w:val="26"/>
          <w:szCs w:val="26"/>
          <w:rtl/>
        </w:rPr>
        <w:t xml:space="preserve"> </w:t>
      </w:r>
    </w:p>
    <w:p w:rsidR="00990A15" w:rsidRPr="00CA45A5" w:rsidRDefault="00990A15" w:rsidP="00AC3749">
      <w:pPr>
        <w:pStyle w:val="a6"/>
        <w:numPr>
          <w:ilvl w:val="1"/>
          <w:numId w:val="2"/>
        </w:numPr>
        <w:tabs>
          <w:tab w:val="left" w:pos="706"/>
        </w:tabs>
        <w:spacing w:after="0" w:line="360" w:lineRule="auto"/>
        <w:ind w:hanging="439"/>
        <w:jc w:val="both"/>
        <w:rPr>
          <w:rFonts w:ascii="FrankRuehl" w:hAnsi="FrankRuehl" w:cs="FrankRuehl"/>
          <w:color w:val="000000"/>
          <w:sz w:val="26"/>
          <w:szCs w:val="26"/>
          <w:rtl/>
        </w:rPr>
      </w:pPr>
      <w:r w:rsidRPr="00665E89">
        <w:rPr>
          <w:rFonts w:ascii="FrankRuehl" w:hAnsi="FrankRuehl" w:cs="FrankRuehl" w:hint="cs"/>
          <w:color w:val="000000"/>
          <w:sz w:val="26"/>
          <w:szCs w:val="26"/>
          <w:rtl/>
        </w:rPr>
        <w:t>מטרת ההתקשרות הינה ביצוע של בדיקות איכות מים בדיגומי מים בתחנות נבחרות לאורך נהר הירדן ודיווח התוצאות לרשות המים, וכן</w:t>
      </w:r>
      <w:r w:rsidRPr="00153CAB">
        <w:rPr>
          <w:rFonts w:ascii="FrankRuehl" w:hAnsi="FrankRuehl" w:cs="FrankRuehl" w:hint="cs"/>
          <w:color w:val="000000"/>
          <w:sz w:val="26"/>
          <w:szCs w:val="26"/>
          <w:rtl/>
        </w:rPr>
        <w:t xml:space="preserve">, </w:t>
      </w:r>
      <w:r>
        <w:rPr>
          <w:rFonts w:ascii="FrankRuehl" w:hAnsi="FrankRuehl" w:cs="FrankRuehl" w:hint="cs"/>
          <w:color w:val="000000"/>
          <w:sz w:val="26"/>
          <w:szCs w:val="26"/>
          <w:rtl/>
        </w:rPr>
        <w:t>ביצוע בדיקות של כימייה ובקטריולוגיה בדיגומי מים ובשפכים בתחנות קבועות ובאירועי כשל במקומות לא קבועים ברחבי אגן היקוות הכנרת ועמקי המזרח כולל עמק חרוד ועמק המעיינות .</w:t>
      </w:r>
    </w:p>
    <w:p w:rsidR="00C91FDA" w:rsidRDefault="00C91FDA" w:rsidP="009D0204">
      <w:pPr>
        <w:spacing w:after="0"/>
        <w:rPr>
          <w:rFonts w:cs="FrankRuehl"/>
          <w:sz w:val="26"/>
          <w:szCs w:val="26"/>
          <w:rtl/>
        </w:rPr>
      </w:pPr>
    </w:p>
    <w:p w:rsidR="008F6E24" w:rsidRPr="00246811" w:rsidRDefault="00545BD3" w:rsidP="00AC3749">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2"/>
      <w:bookmarkEnd w:id="3"/>
    </w:p>
    <w:p w:rsidR="008F6E24" w:rsidRPr="008F6E24" w:rsidRDefault="008F6E24" w:rsidP="009D0204">
      <w:pPr>
        <w:pStyle w:val="a6"/>
        <w:spacing w:after="0"/>
        <w:ind w:left="284" w:right="-993" w:firstLine="397"/>
        <w:jc w:val="both"/>
        <w:rPr>
          <w:rFonts w:cs="FrankRuehl"/>
          <w:sz w:val="26"/>
          <w:szCs w:val="26"/>
          <w:rtl/>
        </w:rPr>
      </w:pPr>
    </w:p>
    <w:p w:rsidR="008F6E24" w:rsidRPr="005F7DC3"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5F7DC3">
        <w:rPr>
          <w:rFonts w:cs="FrankRuehl" w:hint="cs"/>
          <w:b/>
          <w:bCs/>
          <w:sz w:val="26"/>
          <w:szCs w:val="26"/>
          <w:u w:val="single"/>
          <w:rtl/>
        </w:rPr>
        <w:t>הבהרה</w:t>
      </w:r>
      <w:r w:rsidRPr="005F7DC3">
        <w:rPr>
          <w:rFonts w:cs="FrankRuehl" w:hint="cs"/>
          <w:b/>
          <w:bCs/>
          <w:sz w:val="26"/>
          <w:szCs w:val="26"/>
          <w:rtl/>
        </w:rPr>
        <w:t xml:space="preserve">: </w:t>
      </w:r>
    </w:p>
    <w:p w:rsidR="008F6E24" w:rsidRPr="005F7DC3" w:rsidRDefault="00B02E29" w:rsidP="00197A77">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5F7DC3">
        <w:rPr>
          <w:rFonts w:cs="FrankRuehl" w:hint="cs"/>
          <w:sz w:val="26"/>
          <w:szCs w:val="26"/>
          <w:rtl/>
        </w:rPr>
        <w:t>למסמכי מכרז זה מצור</w:t>
      </w:r>
      <w:r w:rsidR="00EB34E2" w:rsidRPr="005F7DC3">
        <w:rPr>
          <w:rFonts w:cs="FrankRuehl" w:hint="cs"/>
          <w:sz w:val="26"/>
          <w:szCs w:val="26"/>
          <w:rtl/>
        </w:rPr>
        <w:t>פ</w:t>
      </w:r>
      <w:r w:rsidRPr="005F7DC3">
        <w:rPr>
          <w:rFonts w:cs="FrankRuehl" w:hint="cs"/>
          <w:sz w:val="26"/>
          <w:szCs w:val="26"/>
          <w:rtl/>
        </w:rPr>
        <w:t>ים</w:t>
      </w:r>
      <w:r w:rsidR="00556D6E" w:rsidRPr="005F7DC3">
        <w:rPr>
          <w:rFonts w:cs="FrankRuehl" w:hint="cs"/>
          <w:sz w:val="26"/>
          <w:szCs w:val="26"/>
          <w:rtl/>
        </w:rPr>
        <w:t xml:space="preserve"> כנספח</w:t>
      </w:r>
      <w:r w:rsidRPr="005F7DC3">
        <w:rPr>
          <w:rFonts w:cs="FrankRuehl" w:hint="cs"/>
          <w:sz w:val="26"/>
          <w:szCs w:val="26"/>
          <w:rtl/>
        </w:rPr>
        <w:t>ים</w:t>
      </w:r>
      <w:r w:rsidR="00556D6E" w:rsidRPr="005F7DC3">
        <w:rPr>
          <w:rFonts w:cs="FrankRuehl" w:hint="cs"/>
          <w:sz w:val="26"/>
          <w:szCs w:val="26"/>
          <w:rtl/>
        </w:rPr>
        <w:t xml:space="preserve"> ג</w:t>
      </w:r>
      <w:r w:rsidR="008F6E24" w:rsidRPr="005F7DC3">
        <w:rPr>
          <w:rFonts w:cs="FrankRuehl" w:hint="cs"/>
          <w:sz w:val="26"/>
          <w:szCs w:val="26"/>
          <w:rtl/>
        </w:rPr>
        <w:t>'</w:t>
      </w:r>
      <w:r w:rsidRPr="005F7DC3">
        <w:rPr>
          <w:rFonts w:cs="FrankRuehl" w:hint="cs"/>
          <w:sz w:val="26"/>
          <w:szCs w:val="26"/>
          <w:rtl/>
        </w:rPr>
        <w:t>1 ו-ג'2</w:t>
      </w:r>
      <w:r w:rsidR="008F6E24" w:rsidRPr="005F7DC3">
        <w:rPr>
          <w:rFonts w:cs="FrankRuehl" w:hint="cs"/>
          <w:sz w:val="26"/>
          <w:szCs w:val="26"/>
          <w:rtl/>
        </w:rPr>
        <w:t xml:space="preserve"> </w:t>
      </w:r>
      <w:r w:rsidR="00182C49" w:rsidRPr="005F7DC3">
        <w:rPr>
          <w:rFonts w:cs="FrankRuehl" w:hint="cs"/>
          <w:sz w:val="26"/>
          <w:szCs w:val="26"/>
          <w:rtl/>
        </w:rPr>
        <w:t>- ה</w:t>
      </w:r>
      <w:r w:rsidR="009A2365" w:rsidRPr="005F7DC3">
        <w:rPr>
          <w:rFonts w:cs="FrankRuehl" w:hint="cs"/>
          <w:sz w:val="26"/>
          <w:szCs w:val="26"/>
          <w:rtl/>
        </w:rPr>
        <w:t>מפרט</w:t>
      </w:r>
      <w:r w:rsidRPr="005F7DC3">
        <w:rPr>
          <w:rFonts w:cs="FrankRuehl" w:hint="cs"/>
          <w:sz w:val="26"/>
          <w:szCs w:val="26"/>
          <w:rtl/>
        </w:rPr>
        <w:t xml:space="preserve"> מקצועי ובהם</w:t>
      </w:r>
      <w:r w:rsidR="008F6E24" w:rsidRPr="005F7DC3">
        <w:rPr>
          <w:rFonts w:cs="FrankRuehl" w:hint="cs"/>
          <w:sz w:val="26"/>
          <w:szCs w:val="26"/>
          <w:rtl/>
        </w:rPr>
        <w:t xml:space="preserve"> מפורטים המאפיינים, הדרישות, התבחינים והתהליכים נושא ההתקשרות</w:t>
      </w:r>
      <w:r w:rsidR="00A13AB7" w:rsidRPr="005F7DC3">
        <w:rPr>
          <w:rFonts w:cs="FrankRuehl" w:hint="cs"/>
          <w:sz w:val="26"/>
          <w:szCs w:val="26"/>
          <w:rtl/>
        </w:rPr>
        <w:t xml:space="preserve"> (להלן:</w:t>
      </w:r>
      <w:r w:rsidR="00B402CE" w:rsidRPr="005F7DC3">
        <w:rPr>
          <w:rFonts w:cs="FrankRuehl" w:hint="cs"/>
          <w:sz w:val="26"/>
          <w:szCs w:val="26"/>
          <w:rtl/>
        </w:rPr>
        <w:t>-</w:t>
      </w:r>
      <w:r w:rsidR="00A13AB7" w:rsidRPr="005F7DC3">
        <w:rPr>
          <w:rFonts w:cs="FrankRuehl" w:hint="cs"/>
          <w:sz w:val="26"/>
          <w:szCs w:val="26"/>
          <w:rtl/>
        </w:rPr>
        <w:t xml:space="preserve"> "</w:t>
      </w:r>
      <w:r w:rsidR="00A13AB7" w:rsidRPr="005F7DC3">
        <w:rPr>
          <w:rFonts w:cs="FrankRuehl" w:hint="cs"/>
          <w:b/>
          <w:bCs/>
          <w:sz w:val="26"/>
          <w:szCs w:val="26"/>
          <w:rtl/>
        </w:rPr>
        <w:t>המפרט המקצועי</w:t>
      </w:r>
      <w:r w:rsidR="00A13AB7" w:rsidRPr="005F7DC3">
        <w:rPr>
          <w:rFonts w:cs="FrankRuehl" w:hint="cs"/>
          <w:sz w:val="26"/>
          <w:szCs w:val="26"/>
          <w:rtl/>
        </w:rPr>
        <w:t>")</w:t>
      </w:r>
      <w:r w:rsidR="008F6E24" w:rsidRPr="005F7DC3">
        <w:rPr>
          <w:rFonts w:cs="FrankRuehl" w:hint="cs"/>
          <w:sz w:val="26"/>
          <w:szCs w:val="26"/>
          <w:rtl/>
        </w:rPr>
        <w:t>. להלן יובאו עיקרי הדרישות המקצועיות מן הספק, כאשר הנוסח המלא והמחייב מופיע ב</w:t>
      </w:r>
      <w:r w:rsidR="009A2365" w:rsidRPr="005F7DC3">
        <w:rPr>
          <w:rFonts w:cs="FrankRuehl" w:hint="cs"/>
          <w:sz w:val="26"/>
          <w:szCs w:val="26"/>
          <w:rtl/>
        </w:rPr>
        <w:t>מפרט</w:t>
      </w:r>
      <w:r w:rsidR="008F6E24" w:rsidRPr="005F7DC3">
        <w:rPr>
          <w:rFonts w:cs="FrankRuehl" w:hint="cs"/>
          <w:sz w:val="26"/>
          <w:szCs w:val="26"/>
          <w:rtl/>
        </w:rPr>
        <w:t xml:space="preserve"> המקצועי הנ"ל.</w:t>
      </w:r>
    </w:p>
    <w:p w:rsidR="00693901" w:rsidRPr="005F7DC3" w:rsidRDefault="00693901" w:rsidP="009D0204">
      <w:pPr>
        <w:spacing w:after="0" w:line="240" w:lineRule="auto"/>
        <w:ind w:left="284" w:right="-993" w:firstLine="397"/>
        <w:jc w:val="both"/>
        <w:rPr>
          <w:rFonts w:cs="FrankRuehl"/>
          <w:sz w:val="26"/>
          <w:szCs w:val="26"/>
          <w:rtl/>
        </w:rPr>
      </w:pPr>
    </w:p>
    <w:p w:rsidR="008F6E24" w:rsidRPr="00895C08" w:rsidRDefault="008F6E24" w:rsidP="00AC3749">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Pr="00895C08">
        <w:rPr>
          <w:rFonts w:cs="FrankRuehl" w:hint="cs"/>
          <w:b/>
          <w:bCs/>
          <w:sz w:val="26"/>
          <w:szCs w:val="26"/>
          <w:u w:val="single"/>
          <w:rtl/>
        </w:rPr>
        <w:t xml:space="preserve"> הם כדלקמן</w:t>
      </w:r>
      <w:r w:rsidRPr="00895C08">
        <w:rPr>
          <w:rFonts w:cs="FrankRuehl" w:hint="cs"/>
          <w:b/>
          <w:bCs/>
          <w:sz w:val="26"/>
          <w:szCs w:val="26"/>
          <w:rtl/>
        </w:rPr>
        <w:t>:</w:t>
      </w:r>
    </w:p>
    <w:p w:rsidR="00990A15" w:rsidRDefault="00990A15" w:rsidP="00AC3749">
      <w:pPr>
        <w:pStyle w:val="a6"/>
        <w:numPr>
          <w:ilvl w:val="2"/>
          <w:numId w:val="2"/>
        </w:numPr>
        <w:spacing w:after="0" w:line="360" w:lineRule="auto"/>
        <w:jc w:val="both"/>
        <w:rPr>
          <w:rFonts w:cs="FrankRuehl"/>
          <w:color w:val="000000"/>
          <w:sz w:val="26"/>
          <w:szCs w:val="26"/>
        </w:rPr>
      </w:pPr>
      <w:r w:rsidRPr="00CA45A5">
        <w:rPr>
          <w:rFonts w:cs="FrankRuehl" w:hint="eastAsia"/>
          <w:color w:val="000000"/>
          <w:sz w:val="26"/>
          <w:szCs w:val="26"/>
          <w:rtl/>
        </w:rPr>
        <w:t>ביצוע</w:t>
      </w:r>
      <w:r w:rsidRPr="00CA45A5">
        <w:rPr>
          <w:rFonts w:cs="FrankRuehl"/>
          <w:color w:val="000000"/>
          <w:sz w:val="26"/>
          <w:szCs w:val="26"/>
          <w:rtl/>
        </w:rPr>
        <w:t xml:space="preserve"> </w:t>
      </w:r>
      <w:r w:rsidRPr="00CA45A5">
        <w:rPr>
          <w:rFonts w:cs="FrankRuehl" w:hint="eastAsia"/>
          <w:color w:val="000000"/>
          <w:sz w:val="26"/>
          <w:szCs w:val="26"/>
          <w:rtl/>
        </w:rPr>
        <w:t>אנליזות</w:t>
      </w:r>
      <w:r w:rsidRPr="00CA45A5">
        <w:rPr>
          <w:rFonts w:cs="FrankRuehl"/>
          <w:color w:val="000000"/>
          <w:sz w:val="26"/>
          <w:szCs w:val="26"/>
          <w:rtl/>
        </w:rPr>
        <w:t xml:space="preserve"> </w:t>
      </w:r>
      <w:r w:rsidRPr="00CA45A5">
        <w:rPr>
          <w:rFonts w:cs="FrankRuehl" w:hint="eastAsia"/>
          <w:color w:val="000000"/>
          <w:sz w:val="26"/>
          <w:szCs w:val="26"/>
          <w:rtl/>
        </w:rPr>
        <w:t>של</w:t>
      </w:r>
      <w:r w:rsidRPr="00CA45A5">
        <w:rPr>
          <w:rFonts w:cs="FrankRuehl"/>
          <w:color w:val="000000"/>
          <w:sz w:val="26"/>
          <w:szCs w:val="26"/>
          <w:rtl/>
        </w:rPr>
        <w:t xml:space="preserve"> </w:t>
      </w:r>
      <w:r w:rsidRPr="00CA45A5">
        <w:rPr>
          <w:rFonts w:cs="FrankRuehl" w:hint="eastAsia"/>
          <w:color w:val="000000"/>
          <w:sz w:val="26"/>
          <w:szCs w:val="26"/>
          <w:rtl/>
        </w:rPr>
        <w:t>איכות</w:t>
      </w:r>
      <w:r w:rsidRPr="00CA45A5">
        <w:rPr>
          <w:rFonts w:cs="FrankRuehl"/>
          <w:color w:val="000000"/>
          <w:sz w:val="26"/>
          <w:szCs w:val="26"/>
          <w:rtl/>
        </w:rPr>
        <w:t xml:space="preserve"> </w:t>
      </w:r>
      <w:r w:rsidRPr="00CA45A5">
        <w:rPr>
          <w:rFonts w:cs="FrankRuehl" w:hint="eastAsia"/>
          <w:color w:val="000000"/>
          <w:sz w:val="26"/>
          <w:szCs w:val="26"/>
          <w:rtl/>
        </w:rPr>
        <w:t>מים</w:t>
      </w:r>
      <w:r w:rsidRPr="00CA45A5">
        <w:rPr>
          <w:rFonts w:cs="FrankRuehl"/>
          <w:color w:val="000000"/>
          <w:sz w:val="26"/>
          <w:szCs w:val="26"/>
          <w:rtl/>
        </w:rPr>
        <w:t xml:space="preserve"> </w:t>
      </w:r>
      <w:r w:rsidRPr="00CA45A5">
        <w:rPr>
          <w:rFonts w:cs="FrankRuehl" w:hint="eastAsia"/>
          <w:color w:val="000000"/>
          <w:sz w:val="26"/>
          <w:szCs w:val="26"/>
          <w:rtl/>
        </w:rPr>
        <w:t>ב</w:t>
      </w:r>
      <w:r>
        <w:rPr>
          <w:rFonts w:cs="FrankRuehl" w:hint="cs"/>
          <w:color w:val="000000"/>
          <w:sz w:val="26"/>
          <w:szCs w:val="26"/>
          <w:rtl/>
        </w:rPr>
        <w:t>-</w:t>
      </w:r>
      <w:r w:rsidRPr="00CA45A5">
        <w:rPr>
          <w:rFonts w:cs="FrankRuehl"/>
          <w:color w:val="000000"/>
          <w:sz w:val="26"/>
          <w:szCs w:val="26"/>
          <w:rtl/>
        </w:rPr>
        <w:t xml:space="preserve">6 </w:t>
      </w:r>
      <w:r w:rsidRPr="00CA45A5">
        <w:rPr>
          <w:rFonts w:cs="FrankRuehl" w:hint="eastAsia"/>
          <w:color w:val="000000"/>
          <w:sz w:val="26"/>
          <w:szCs w:val="26"/>
          <w:rtl/>
        </w:rPr>
        <w:t>תחנות</w:t>
      </w:r>
      <w:r w:rsidRPr="00CA45A5">
        <w:rPr>
          <w:rFonts w:cs="FrankRuehl"/>
          <w:color w:val="000000"/>
          <w:sz w:val="26"/>
          <w:szCs w:val="26"/>
          <w:rtl/>
        </w:rPr>
        <w:t xml:space="preserve"> </w:t>
      </w:r>
      <w:r w:rsidRPr="00CA45A5">
        <w:rPr>
          <w:rFonts w:cs="FrankRuehl" w:hint="eastAsia"/>
          <w:color w:val="000000"/>
          <w:sz w:val="26"/>
          <w:szCs w:val="26"/>
          <w:rtl/>
        </w:rPr>
        <w:t>נבחרות</w:t>
      </w:r>
      <w:r w:rsidRPr="00CA45A5">
        <w:rPr>
          <w:rFonts w:cs="FrankRuehl"/>
          <w:color w:val="000000"/>
          <w:sz w:val="26"/>
          <w:szCs w:val="26"/>
          <w:rtl/>
        </w:rPr>
        <w:t xml:space="preserve"> </w:t>
      </w:r>
      <w:r w:rsidRPr="00CA45A5">
        <w:rPr>
          <w:rFonts w:cs="FrankRuehl" w:hint="eastAsia"/>
          <w:color w:val="000000"/>
          <w:sz w:val="26"/>
          <w:szCs w:val="26"/>
          <w:rtl/>
        </w:rPr>
        <w:t>לאורך</w:t>
      </w:r>
      <w:r w:rsidRPr="00CA45A5">
        <w:rPr>
          <w:rFonts w:cs="FrankRuehl"/>
          <w:color w:val="000000"/>
          <w:sz w:val="26"/>
          <w:szCs w:val="26"/>
          <w:rtl/>
        </w:rPr>
        <w:t xml:space="preserve"> </w:t>
      </w:r>
      <w:r w:rsidRPr="00CA45A5">
        <w:rPr>
          <w:rFonts w:cs="FrankRuehl" w:hint="eastAsia"/>
          <w:color w:val="000000"/>
          <w:sz w:val="26"/>
          <w:szCs w:val="26"/>
          <w:rtl/>
        </w:rPr>
        <w:t>הירדן</w:t>
      </w:r>
      <w:r w:rsidRPr="00CA45A5">
        <w:rPr>
          <w:rFonts w:cs="FrankRuehl"/>
          <w:color w:val="000000"/>
          <w:sz w:val="26"/>
          <w:szCs w:val="26"/>
          <w:rtl/>
        </w:rPr>
        <w:t xml:space="preserve"> </w:t>
      </w:r>
      <w:r w:rsidRPr="00CA45A5">
        <w:rPr>
          <w:rFonts w:cs="FrankRuehl" w:hint="eastAsia"/>
          <w:color w:val="000000"/>
          <w:sz w:val="26"/>
          <w:szCs w:val="26"/>
          <w:rtl/>
        </w:rPr>
        <w:t>הדרומי</w:t>
      </w:r>
      <w:r w:rsidRPr="00CA45A5">
        <w:rPr>
          <w:rFonts w:cs="FrankRuehl"/>
          <w:color w:val="000000"/>
          <w:sz w:val="26"/>
          <w:szCs w:val="26"/>
          <w:rtl/>
        </w:rPr>
        <w:t xml:space="preserve"> </w:t>
      </w:r>
      <w:r w:rsidRPr="00CA45A5">
        <w:rPr>
          <w:rFonts w:cs="FrankRuehl" w:hint="eastAsia"/>
          <w:color w:val="000000"/>
          <w:sz w:val="26"/>
          <w:szCs w:val="26"/>
          <w:rtl/>
        </w:rPr>
        <w:t>במעבדה</w:t>
      </w:r>
      <w:r w:rsidRPr="00CA45A5">
        <w:rPr>
          <w:rFonts w:cs="FrankRuehl"/>
          <w:color w:val="000000"/>
          <w:sz w:val="26"/>
          <w:szCs w:val="26"/>
          <w:rtl/>
        </w:rPr>
        <w:t xml:space="preserve"> </w:t>
      </w:r>
      <w:r w:rsidRPr="00CA45A5">
        <w:rPr>
          <w:rFonts w:cs="FrankRuehl" w:hint="eastAsia"/>
          <w:color w:val="000000"/>
          <w:sz w:val="26"/>
          <w:szCs w:val="26"/>
          <w:rtl/>
        </w:rPr>
        <w:t>מוסמכת</w:t>
      </w:r>
      <w:r>
        <w:rPr>
          <w:rFonts w:cs="FrankRuehl" w:hint="cs"/>
          <w:color w:val="000000"/>
          <w:sz w:val="26"/>
          <w:szCs w:val="26"/>
          <w:rtl/>
        </w:rPr>
        <w:t>.</w:t>
      </w:r>
    </w:p>
    <w:p w:rsidR="00990A15" w:rsidRDefault="00990A15" w:rsidP="00AC3749">
      <w:pPr>
        <w:pStyle w:val="a6"/>
        <w:numPr>
          <w:ilvl w:val="2"/>
          <w:numId w:val="2"/>
        </w:numPr>
        <w:spacing w:after="0" w:line="360" w:lineRule="auto"/>
        <w:jc w:val="both"/>
        <w:rPr>
          <w:rFonts w:cs="FrankRuehl"/>
          <w:color w:val="000000"/>
          <w:sz w:val="26"/>
          <w:szCs w:val="26"/>
        </w:rPr>
      </w:pPr>
      <w:r w:rsidRPr="00CA45A5">
        <w:rPr>
          <w:rFonts w:cs="FrankRuehl" w:hint="eastAsia"/>
          <w:color w:val="000000"/>
          <w:sz w:val="26"/>
          <w:szCs w:val="26"/>
          <w:rtl/>
        </w:rPr>
        <w:t>ביצוע</w:t>
      </w:r>
      <w:r w:rsidRPr="00CA45A5">
        <w:rPr>
          <w:rFonts w:cs="FrankRuehl"/>
          <w:color w:val="000000"/>
          <w:sz w:val="26"/>
          <w:szCs w:val="26"/>
          <w:rtl/>
        </w:rPr>
        <w:t xml:space="preserve"> </w:t>
      </w:r>
      <w:r w:rsidRPr="00CA45A5">
        <w:rPr>
          <w:rFonts w:cs="FrankRuehl" w:hint="eastAsia"/>
          <w:color w:val="000000"/>
          <w:sz w:val="26"/>
          <w:szCs w:val="26"/>
          <w:rtl/>
        </w:rPr>
        <w:t>אנליזות</w:t>
      </w:r>
      <w:r w:rsidRPr="00CA45A5">
        <w:rPr>
          <w:rFonts w:cs="FrankRuehl"/>
          <w:color w:val="000000"/>
          <w:sz w:val="26"/>
          <w:szCs w:val="26"/>
          <w:rtl/>
        </w:rPr>
        <w:t xml:space="preserve"> </w:t>
      </w:r>
      <w:r w:rsidRPr="00CA45A5">
        <w:rPr>
          <w:rFonts w:cs="FrankRuehl" w:hint="eastAsia"/>
          <w:color w:val="000000"/>
          <w:sz w:val="26"/>
          <w:szCs w:val="26"/>
          <w:rtl/>
        </w:rPr>
        <w:t>של</w:t>
      </w:r>
      <w:r w:rsidRPr="00CA45A5">
        <w:rPr>
          <w:rFonts w:cs="FrankRuehl"/>
          <w:color w:val="000000"/>
          <w:sz w:val="26"/>
          <w:szCs w:val="26"/>
          <w:rtl/>
        </w:rPr>
        <w:t xml:space="preserve"> </w:t>
      </w:r>
      <w:r w:rsidRPr="00CA45A5">
        <w:rPr>
          <w:rFonts w:cs="FrankRuehl" w:hint="eastAsia"/>
          <w:color w:val="000000"/>
          <w:sz w:val="26"/>
          <w:szCs w:val="26"/>
          <w:rtl/>
        </w:rPr>
        <w:t>איכות</w:t>
      </w:r>
      <w:r w:rsidRPr="00CA45A5">
        <w:rPr>
          <w:rFonts w:cs="FrankRuehl"/>
          <w:color w:val="000000"/>
          <w:sz w:val="26"/>
          <w:szCs w:val="26"/>
          <w:rtl/>
        </w:rPr>
        <w:t xml:space="preserve"> </w:t>
      </w:r>
      <w:r w:rsidRPr="00CA45A5">
        <w:rPr>
          <w:rFonts w:cs="FrankRuehl" w:hint="eastAsia"/>
          <w:color w:val="000000"/>
          <w:sz w:val="26"/>
          <w:szCs w:val="26"/>
          <w:rtl/>
        </w:rPr>
        <w:t>מים</w:t>
      </w:r>
      <w:r>
        <w:rPr>
          <w:rFonts w:cs="FrankRuehl" w:hint="cs"/>
          <w:color w:val="000000"/>
          <w:sz w:val="26"/>
          <w:szCs w:val="26"/>
          <w:rtl/>
        </w:rPr>
        <w:t xml:space="preserve"> כימייה, בקטריולוגיה וחומרי הדברה לפי דרישה ובהתאם להזמנה במקורות זיהום, בת</w:t>
      </w:r>
      <w:r w:rsidRPr="00CA45A5">
        <w:rPr>
          <w:rFonts w:cs="FrankRuehl" w:hint="eastAsia"/>
          <w:color w:val="000000"/>
          <w:sz w:val="26"/>
          <w:szCs w:val="26"/>
          <w:rtl/>
        </w:rPr>
        <w:t>חנות</w:t>
      </w:r>
      <w:r>
        <w:rPr>
          <w:rFonts w:cs="FrankRuehl" w:hint="cs"/>
          <w:color w:val="000000"/>
          <w:sz w:val="26"/>
          <w:szCs w:val="26"/>
          <w:rtl/>
        </w:rPr>
        <w:t xml:space="preserve"> קבועות ובאירועי כשל בתחנות לא קבועות, במעב</w:t>
      </w:r>
      <w:r w:rsidRPr="00CA45A5">
        <w:rPr>
          <w:rFonts w:cs="FrankRuehl" w:hint="eastAsia"/>
          <w:color w:val="000000"/>
          <w:sz w:val="26"/>
          <w:szCs w:val="26"/>
          <w:rtl/>
        </w:rPr>
        <w:t>דה</w:t>
      </w:r>
      <w:r w:rsidRPr="00CA45A5">
        <w:rPr>
          <w:rFonts w:cs="FrankRuehl"/>
          <w:color w:val="000000"/>
          <w:sz w:val="26"/>
          <w:szCs w:val="26"/>
          <w:rtl/>
        </w:rPr>
        <w:t xml:space="preserve"> </w:t>
      </w:r>
      <w:r w:rsidRPr="00CA45A5">
        <w:rPr>
          <w:rFonts w:cs="FrankRuehl" w:hint="eastAsia"/>
          <w:color w:val="000000"/>
          <w:sz w:val="26"/>
          <w:szCs w:val="26"/>
          <w:rtl/>
        </w:rPr>
        <w:t>מוסמכת</w:t>
      </w:r>
      <w:r>
        <w:rPr>
          <w:rFonts w:cs="FrankRuehl" w:hint="cs"/>
          <w:color w:val="000000"/>
          <w:sz w:val="26"/>
          <w:szCs w:val="26"/>
          <w:rtl/>
        </w:rPr>
        <w:t>.</w:t>
      </w:r>
    </w:p>
    <w:p w:rsidR="00990A15" w:rsidRDefault="00990A15" w:rsidP="00AC3749">
      <w:pPr>
        <w:pStyle w:val="a6"/>
        <w:numPr>
          <w:ilvl w:val="2"/>
          <w:numId w:val="2"/>
        </w:numPr>
        <w:spacing w:after="0" w:line="360" w:lineRule="auto"/>
        <w:jc w:val="both"/>
        <w:rPr>
          <w:rFonts w:cs="FrankRuehl"/>
          <w:color w:val="000000"/>
          <w:sz w:val="26"/>
          <w:szCs w:val="26"/>
        </w:rPr>
      </w:pPr>
      <w:r>
        <w:rPr>
          <w:rFonts w:cs="FrankRuehl" w:hint="cs"/>
          <w:color w:val="000000"/>
          <w:sz w:val="26"/>
          <w:szCs w:val="26"/>
          <w:rtl/>
        </w:rPr>
        <w:t>העברת תוצאות האנליזה באופן שוטף ובאופן מרוכז, באמצעים אלקטרוניים לנציג רשות המים.</w:t>
      </w:r>
    </w:p>
    <w:p w:rsidR="00990A15" w:rsidRDefault="00990A15" w:rsidP="00D93E54">
      <w:pPr>
        <w:pStyle w:val="a6"/>
        <w:numPr>
          <w:ilvl w:val="2"/>
          <w:numId w:val="2"/>
        </w:numPr>
        <w:spacing w:after="0" w:line="360" w:lineRule="auto"/>
        <w:ind w:right="-993"/>
        <w:jc w:val="both"/>
        <w:rPr>
          <w:rFonts w:cs="FrankRuehl"/>
          <w:color w:val="000000"/>
          <w:sz w:val="26"/>
          <w:szCs w:val="26"/>
        </w:rPr>
      </w:pPr>
      <w:r w:rsidRPr="00CA45A5">
        <w:rPr>
          <w:rFonts w:cs="FrankRuehl" w:hint="eastAsia"/>
          <w:color w:val="000000"/>
          <w:sz w:val="26"/>
          <w:szCs w:val="26"/>
          <w:rtl/>
        </w:rPr>
        <w:t>אספקה</w:t>
      </w:r>
      <w:r w:rsidRPr="00CA45A5">
        <w:rPr>
          <w:rFonts w:cs="FrankRuehl"/>
          <w:color w:val="000000"/>
          <w:sz w:val="26"/>
          <w:szCs w:val="26"/>
          <w:rtl/>
        </w:rPr>
        <w:t xml:space="preserve"> </w:t>
      </w:r>
      <w:r w:rsidRPr="00CA45A5">
        <w:rPr>
          <w:rFonts w:cs="FrankRuehl" w:hint="eastAsia"/>
          <w:color w:val="000000"/>
          <w:sz w:val="26"/>
          <w:szCs w:val="26"/>
          <w:rtl/>
        </w:rPr>
        <w:t>ואיסוף</w:t>
      </w:r>
      <w:r w:rsidRPr="00CA45A5">
        <w:rPr>
          <w:rFonts w:cs="FrankRuehl"/>
          <w:color w:val="000000"/>
          <w:sz w:val="26"/>
          <w:szCs w:val="26"/>
          <w:rtl/>
        </w:rPr>
        <w:t xml:space="preserve"> </w:t>
      </w:r>
      <w:r w:rsidRPr="00CA45A5">
        <w:rPr>
          <w:rFonts w:cs="FrankRuehl" w:hint="eastAsia"/>
          <w:color w:val="000000"/>
          <w:sz w:val="26"/>
          <w:szCs w:val="26"/>
          <w:rtl/>
        </w:rPr>
        <w:t>כלי</w:t>
      </w:r>
      <w:r w:rsidRPr="00CA45A5">
        <w:rPr>
          <w:rFonts w:cs="FrankRuehl"/>
          <w:color w:val="000000"/>
          <w:sz w:val="26"/>
          <w:szCs w:val="26"/>
          <w:rtl/>
        </w:rPr>
        <w:t xml:space="preserve"> </w:t>
      </w:r>
      <w:r w:rsidRPr="00CA45A5">
        <w:rPr>
          <w:rFonts w:cs="FrankRuehl" w:hint="eastAsia"/>
          <w:color w:val="000000"/>
          <w:sz w:val="26"/>
          <w:szCs w:val="26"/>
          <w:rtl/>
        </w:rPr>
        <w:t>דיגום</w:t>
      </w:r>
      <w:r>
        <w:rPr>
          <w:rFonts w:cs="FrankRuehl" w:hint="cs"/>
          <w:color w:val="000000"/>
          <w:sz w:val="26"/>
          <w:szCs w:val="26"/>
          <w:rtl/>
        </w:rPr>
        <w:t xml:space="preserve"> </w:t>
      </w:r>
      <w:r w:rsidRPr="00D93E54">
        <w:rPr>
          <w:rFonts w:cs="FrankRuehl" w:hint="cs"/>
          <w:color w:val="000000"/>
          <w:sz w:val="26"/>
          <w:szCs w:val="26"/>
          <w:rtl/>
        </w:rPr>
        <w:t>בהתאם לנוהל דיגום מדוגמי רשות</w:t>
      </w:r>
      <w:r>
        <w:rPr>
          <w:rFonts w:cs="FrankRuehl" w:hint="cs"/>
          <w:color w:val="000000"/>
          <w:sz w:val="26"/>
          <w:szCs w:val="26"/>
          <w:rtl/>
        </w:rPr>
        <w:t xml:space="preserve"> המים בצפון ובמרכז.</w:t>
      </w:r>
    </w:p>
    <w:p w:rsidR="00990A15" w:rsidRDefault="00990A15" w:rsidP="00AC3749">
      <w:pPr>
        <w:pStyle w:val="a6"/>
        <w:numPr>
          <w:ilvl w:val="2"/>
          <w:numId w:val="2"/>
        </w:numPr>
        <w:spacing w:after="0" w:line="360" w:lineRule="auto"/>
        <w:ind w:right="-993"/>
        <w:jc w:val="both"/>
        <w:rPr>
          <w:rFonts w:cs="FrankRuehl"/>
          <w:color w:val="000000"/>
          <w:sz w:val="26"/>
          <w:szCs w:val="26"/>
        </w:rPr>
      </w:pPr>
      <w:r>
        <w:rPr>
          <w:rFonts w:cs="FrankRuehl" w:hint="cs"/>
          <w:color w:val="000000"/>
          <w:sz w:val="26"/>
          <w:szCs w:val="26"/>
          <w:rtl/>
        </w:rPr>
        <w:lastRenderedPageBreak/>
        <w:t>במידת הצורך כתיבת חוות דעת לגבי תוצאות.</w:t>
      </w:r>
    </w:p>
    <w:p w:rsidR="00990A15" w:rsidRDefault="00990A15" w:rsidP="00AC3749">
      <w:pPr>
        <w:pStyle w:val="a6"/>
        <w:numPr>
          <w:ilvl w:val="2"/>
          <w:numId w:val="2"/>
        </w:numPr>
        <w:spacing w:after="0" w:line="360" w:lineRule="auto"/>
        <w:ind w:right="-993"/>
        <w:jc w:val="both"/>
        <w:rPr>
          <w:rFonts w:cs="FrankRuehl"/>
          <w:color w:val="000000"/>
          <w:sz w:val="26"/>
          <w:szCs w:val="26"/>
        </w:rPr>
      </w:pPr>
      <w:r>
        <w:rPr>
          <w:rFonts w:cs="FrankRuehl" w:hint="cs"/>
          <w:color w:val="000000"/>
          <w:sz w:val="26"/>
          <w:szCs w:val="26"/>
          <w:rtl/>
        </w:rPr>
        <w:t>במידת הצורך הופעה כעד מומחה בבית משפט לצורך תהליכי אכיפה.</w:t>
      </w:r>
    </w:p>
    <w:p w:rsidR="002A4CB3" w:rsidRPr="002A4CB3" w:rsidRDefault="002A4CB3" w:rsidP="009D0204">
      <w:pPr>
        <w:pStyle w:val="a6"/>
        <w:spacing w:after="0" w:line="240" w:lineRule="auto"/>
        <w:ind w:left="-2" w:right="-993"/>
        <w:jc w:val="both"/>
        <w:rPr>
          <w:rFonts w:cs="FrankRuehl"/>
          <w:sz w:val="28"/>
          <w:szCs w:val="28"/>
          <w:rtl/>
        </w:rPr>
      </w:pPr>
    </w:p>
    <w:p w:rsidR="008F6E24" w:rsidRDefault="008F6E24" w:rsidP="00AC3749">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 יעמיד לטובת הפרויקט את כוח האדם המפורט להלן:</w:t>
      </w:r>
    </w:p>
    <w:p w:rsidR="008641E8" w:rsidRPr="00182C49" w:rsidRDefault="008641E8" w:rsidP="00AC3749">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182C49">
        <w:rPr>
          <w:rFonts w:cs="FrankRuehl" w:hint="cs"/>
          <w:b/>
          <w:bCs/>
          <w:sz w:val="26"/>
          <w:szCs w:val="26"/>
          <w:u w:val="single"/>
          <w:rtl/>
        </w:rPr>
        <w:t>מנהל פרויקט</w:t>
      </w:r>
      <w:r w:rsidR="005C3D10">
        <w:rPr>
          <w:rFonts w:cs="FrankRuehl" w:hint="cs"/>
          <w:b/>
          <w:bCs/>
          <w:sz w:val="26"/>
          <w:szCs w:val="26"/>
          <w:u w:val="single"/>
          <w:rtl/>
        </w:rPr>
        <w:t xml:space="preserve"> </w:t>
      </w:r>
      <w:r w:rsidR="005C3D10">
        <w:rPr>
          <w:rFonts w:cs="FrankRuehl"/>
          <w:b/>
          <w:bCs/>
          <w:sz w:val="26"/>
          <w:szCs w:val="26"/>
          <w:u w:val="single"/>
          <w:rtl/>
        </w:rPr>
        <w:t>–</w:t>
      </w:r>
      <w:r w:rsidR="005C3D10">
        <w:rPr>
          <w:rFonts w:cs="FrankRuehl" w:hint="cs"/>
          <w:b/>
          <w:bCs/>
          <w:sz w:val="26"/>
          <w:szCs w:val="26"/>
          <w:u w:val="single"/>
          <w:rtl/>
        </w:rPr>
        <w:t xml:space="preserve"> הגדרת התפקיד</w:t>
      </w:r>
    </w:p>
    <w:p w:rsidR="00990A15" w:rsidRPr="00182C49" w:rsidRDefault="00990A15" w:rsidP="005C3D10">
      <w:pPr>
        <w:pStyle w:val="a6"/>
        <w:numPr>
          <w:ilvl w:val="3"/>
          <w:numId w:val="2"/>
        </w:numPr>
        <w:tabs>
          <w:tab w:val="left" w:pos="1982"/>
        </w:tabs>
        <w:spacing w:after="0" w:line="360" w:lineRule="auto"/>
        <w:jc w:val="both"/>
        <w:rPr>
          <w:rFonts w:cs="FrankRuehl"/>
          <w:sz w:val="26"/>
          <w:szCs w:val="26"/>
        </w:rPr>
      </w:pPr>
      <w:r w:rsidRPr="00182C49">
        <w:rPr>
          <w:rFonts w:cs="FrankRuehl" w:hint="eastAsia"/>
          <w:sz w:val="26"/>
          <w:szCs w:val="26"/>
          <w:rtl/>
        </w:rPr>
        <w:t>איש</w:t>
      </w:r>
      <w:r w:rsidRPr="00182C49">
        <w:rPr>
          <w:rFonts w:cs="FrankRuehl"/>
          <w:sz w:val="26"/>
          <w:szCs w:val="26"/>
          <w:rtl/>
        </w:rPr>
        <w:t xml:space="preserve"> </w:t>
      </w:r>
      <w:r w:rsidRPr="00182C49">
        <w:rPr>
          <w:rFonts w:cs="FrankRuehl" w:hint="eastAsia"/>
          <w:sz w:val="26"/>
          <w:szCs w:val="26"/>
          <w:rtl/>
        </w:rPr>
        <w:t>הקשר</w:t>
      </w:r>
      <w:r w:rsidRPr="00182C49">
        <w:rPr>
          <w:rFonts w:cs="FrankRuehl"/>
          <w:sz w:val="26"/>
          <w:szCs w:val="26"/>
          <w:rtl/>
        </w:rPr>
        <w:t xml:space="preserve"> </w:t>
      </w:r>
      <w:r w:rsidRPr="00182C49">
        <w:rPr>
          <w:rFonts w:cs="FrankRuehl" w:hint="eastAsia"/>
          <w:sz w:val="26"/>
          <w:szCs w:val="26"/>
          <w:rtl/>
        </w:rPr>
        <w:t>בין</w:t>
      </w:r>
      <w:r w:rsidRPr="00182C49">
        <w:rPr>
          <w:rFonts w:cs="FrankRuehl"/>
          <w:sz w:val="26"/>
          <w:szCs w:val="26"/>
          <w:rtl/>
        </w:rPr>
        <w:t xml:space="preserve"> </w:t>
      </w:r>
      <w:r w:rsidRPr="00182C49">
        <w:rPr>
          <w:rFonts w:cs="FrankRuehl" w:hint="eastAsia"/>
          <w:sz w:val="26"/>
          <w:szCs w:val="26"/>
          <w:rtl/>
        </w:rPr>
        <w:t>הרשות</w:t>
      </w:r>
      <w:r w:rsidRPr="00182C49">
        <w:rPr>
          <w:rFonts w:cs="FrankRuehl"/>
          <w:sz w:val="26"/>
          <w:szCs w:val="26"/>
          <w:rtl/>
        </w:rPr>
        <w:t xml:space="preserve"> </w:t>
      </w:r>
      <w:r w:rsidRPr="00182C49">
        <w:rPr>
          <w:rFonts w:cs="FrankRuehl" w:hint="eastAsia"/>
          <w:sz w:val="26"/>
          <w:szCs w:val="26"/>
          <w:rtl/>
        </w:rPr>
        <w:t>לבין</w:t>
      </w:r>
      <w:r w:rsidRPr="00182C49">
        <w:rPr>
          <w:rFonts w:cs="FrankRuehl"/>
          <w:sz w:val="26"/>
          <w:szCs w:val="26"/>
          <w:rtl/>
        </w:rPr>
        <w:t xml:space="preserve"> </w:t>
      </w:r>
      <w:r w:rsidRPr="00182C49">
        <w:rPr>
          <w:rFonts w:cs="FrankRuehl" w:hint="eastAsia"/>
          <w:sz w:val="26"/>
          <w:szCs w:val="26"/>
          <w:rtl/>
        </w:rPr>
        <w:t>הספק</w:t>
      </w:r>
      <w:r w:rsidRPr="00182C49">
        <w:rPr>
          <w:rFonts w:cs="FrankRuehl"/>
          <w:sz w:val="26"/>
          <w:szCs w:val="26"/>
          <w:rtl/>
        </w:rPr>
        <w:t xml:space="preserve"> </w:t>
      </w:r>
      <w:r w:rsidRPr="00182C49">
        <w:rPr>
          <w:rFonts w:cs="FrankRuehl" w:hint="eastAsia"/>
          <w:sz w:val="26"/>
          <w:szCs w:val="26"/>
          <w:rtl/>
        </w:rPr>
        <w:t>והגורם</w:t>
      </w:r>
      <w:r w:rsidRPr="00182C49">
        <w:rPr>
          <w:rFonts w:cs="FrankRuehl"/>
          <w:sz w:val="26"/>
          <w:szCs w:val="26"/>
          <w:rtl/>
        </w:rPr>
        <w:t xml:space="preserve"> </w:t>
      </w:r>
      <w:r w:rsidRPr="00182C49">
        <w:rPr>
          <w:rFonts w:cs="FrankRuehl" w:hint="eastAsia"/>
          <w:sz w:val="26"/>
          <w:szCs w:val="26"/>
          <w:rtl/>
        </w:rPr>
        <w:t>מולו</w:t>
      </w:r>
      <w:r w:rsidRPr="00182C49">
        <w:rPr>
          <w:rFonts w:cs="FrankRuehl"/>
          <w:sz w:val="26"/>
          <w:szCs w:val="26"/>
          <w:rtl/>
        </w:rPr>
        <w:t xml:space="preserve"> </w:t>
      </w:r>
      <w:r w:rsidRPr="00182C49">
        <w:rPr>
          <w:rFonts w:cs="FrankRuehl" w:hint="eastAsia"/>
          <w:sz w:val="26"/>
          <w:szCs w:val="26"/>
          <w:rtl/>
        </w:rPr>
        <w:t>תפעל</w:t>
      </w:r>
      <w:r w:rsidRPr="00182C49">
        <w:rPr>
          <w:rFonts w:cs="FrankRuehl"/>
          <w:sz w:val="26"/>
          <w:szCs w:val="26"/>
          <w:rtl/>
        </w:rPr>
        <w:t xml:space="preserve"> </w:t>
      </w:r>
      <w:r w:rsidRPr="00182C49">
        <w:rPr>
          <w:rFonts w:cs="FrankRuehl" w:hint="eastAsia"/>
          <w:sz w:val="26"/>
          <w:szCs w:val="26"/>
          <w:rtl/>
        </w:rPr>
        <w:t>הרשות</w:t>
      </w:r>
      <w:r w:rsidRPr="00182C49">
        <w:rPr>
          <w:rFonts w:cs="FrankRuehl"/>
          <w:sz w:val="26"/>
          <w:szCs w:val="26"/>
          <w:rtl/>
        </w:rPr>
        <w:t xml:space="preserve"> </w:t>
      </w:r>
      <w:r w:rsidRPr="00182C49">
        <w:rPr>
          <w:rFonts w:cs="FrankRuehl" w:hint="eastAsia"/>
          <w:sz w:val="26"/>
          <w:szCs w:val="26"/>
          <w:rtl/>
        </w:rPr>
        <w:t>בכל</w:t>
      </w:r>
      <w:r w:rsidRPr="00182C49">
        <w:rPr>
          <w:rFonts w:cs="FrankRuehl"/>
          <w:sz w:val="26"/>
          <w:szCs w:val="26"/>
          <w:rtl/>
        </w:rPr>
        <w:t xml:space="preserve"> </w:t>
      </w:r>
      <w:r w:rsidRPr="00182C49">
        <w:rPr>
          <w:rFonts w:cs="FrankRuehl" w:hint="eastAsia"/>
          <w:sz w:val="26"/>
          <w:szCs w:val="26"/>
          <w:rtl/>
        </w:rPr>
        <w:t>הקשור</w:t>
      </w:r>
      <w:r w:rsidRPr="00182C49">
        <w:rPr>
          <w:rFonts w:cs="FrankRuehl"/>
          <w:sz w:val="26"/>
          <w:szCs w:val="26"/>
          <w:rtl/>
        </w:rPr>
        <w:t xml:space="preserve"> </w:t>
      </w:r>
      <w:r w:rsidRPr="00182C49">
        <w:rPr>
          <w:rFonts w:cs="FrankRuehl" w:hint="eastAsia"/>
          <w:sz w:val="26"/>
          <w:szCs w:val="26"/>
          <w:rtl/>
        </w:rPr>
        <w:t>למתן</w:t>
      </w:r>
      <w:r w:rsidRPr="00182C49">
        <w:rPr>
          <w:rFonts w:cs="FrankRuehl"/>
          <w:sz w:val="26"/>
          <w:szCs w:val="26"/>
          <w:rtl/>
        </w:rPr>
        <w:t xml:space="preserve"> </w:t>
      </w:r>
      <w:r w:rsidRPr="00182C49">
        <w:rPr>
          <w:rFonts w:cs="FrankRuehl" w:hint="eastAsia"/>
          <w:sz w:val="26"/>
          <w:szCs w:val="26"/>
          <w:rtl/>
        </w:rPr>
        <w:t>השירותים</w:t>
      </w:r>
      <w:r w:rsidRPr="00182C49">
        <w:rPr>
          <w:rFonts w:cs="FrankRuehl"/>
          <w:sz w:val="26"/>
          <w:szCs w:val="26"/>
          <w:rtl/>
        </w:rPr>
        <w:t xml:space="preserve">, </w:t>
      </w:r>
      <w:r w:rsidRPr="00182C49">
        <w:rPr>
          <w:rFonts w:cs="FrankRuehl" w:hint="eastAsia"/>
          <w:sz w:val="26"/>
          <w:szCs w:val="26"/>
          <w:rtl/>
        </w:rPr>
        <w:t>לרבות</w:t>
      </w:r>
      <w:r w:rsidRPr="00182C49">
        <w:rPr>
          <w:rFonts w:cs="FrankRuehl"/>
          <w:sz w:val="26"/>
          <w:szCs w:val="26"/>
          <w:rtl/>
        </w:rPr>
        <w:t xml:space="preserve"> </w:t>
      </w:r>
      <w:r w:rsidRPr="00182C49">
        <w:rPr>
          <w:rFonts w:cs="FrankRuehl" w:hint="eastAsia"/>
          <w:sz w:val="26"/>
          <w:szCs w:val="26"/>
          <w:rtl/>
        </w:rPr>
        <w:t>השלמת</w:t>
      </w:r>
      <w:r w:rsidRPr="00182C49">
        <w:rPr>
          <w:rFonts w:cs="FrankRuehl"/>
          <w:sz w:val="26"/>
          <w:szCs w:val="26"/>
          <w:rtl/>
        </w:rPr>
        <w:t xml:space="preserve"> </w:t>
      </w:r>
      <w:r w:rsidRPr="00182C49">
        <w:rPr>
          <w:rFonts w:cs="FrankRuehl" w:hint="eastAsia"/>
          <w:sz w:val="26"/>
          <w:szCs w:val="26"/>
          <w:rtl/>
        </w:rPr>
        <w:t>נושאים</w:t>
      </w:r>
      <w:r w:rsidRPr="00182C49">
        <w:rPr>
          <w:rFonts w:cs="FrankRuehl"/>
          <w:sz w:val="26"/>
          <w:szCs w:val="26"/>
          <w:rtl/>
        </w:rPr>
        <w:t xml:space="preserve"> </w:t>
      </w:r>
      <w:r w:rsidRPr="00182C49">
        <w:rPr>
          <w:rFonts w:cs="FrankRuehl" w:hint="eastAsia"/>
          <w:sz w:val="26"/>
          <w:szCs w:val="26"/>
          <w:rtl/>
        </w:rPr>
        <w:t>אשר</w:t>
      </w:r>
      <w:r w:rsidRPr="00182C49">
        <w:rPr>
          <w:rFonts w:cs="FrankRuehl"/>
          <w:sz w:val="26"/>
          <w:szCs w:val="26"/>
          <w:rtl/>
        </w:rPr>
        <w:t xml:space="preserve"> </w:t>
      </w:r>
      <w:r w:rsidRPr="00182C49">
        <w:rPr>
          <w:rFonts w:cs="FrankRuehl" w:hint="eastAsia"/>
          <w:sz w:val="26"/>
          <w:szCs w:val="26"/>
          <w:rtl/>
        </w:rPr>
        <w:t>לדעת</w:t>
      </w:r>
      <w:r w:rsidRPr="00182C49">
        <w:rPr>
          <w:rFonts w:cs="FrankRuehl"/>
          <w:sz w:val="26"/>
          <w:szCs w:val="26"/>
          <w:rtl/>
        </w:rPr>
        <w:t xml:space="preserve"> </w:t>
      </w:r>
      <w:r w:rsidRPr="00182C49">
        <w:rPr>
          <w:rFonts w:cs="FrankRuehl" w:hint="eastAsia"/>
          <w:sz w:val="26"/>
          <w:szCs w:val="26"/>
          <w:rtl/>
        </w:rPr>
        <w:t>הרשות</w:t>
      </w:r>
      <w:r w:rsidRPr="00182C49">
        <w:rPr>
          <w:rFonts w:cs="FrankRuehl"/>
          <w:sz w:val="26"/>
          <w:szCs w:val="26"/>
          <w:rtl/>
        </w:rPr>
        <w:t xml:space="preserve"> </w:t>
      </w:r>
      <w:r w:rsidRPr="00182C49">
        <w:rPr>
          <w:rFonts w:cs="FrankRuehl" w:hint="eastAsia"/>
          <w:sz w:val="26"/>
          <w:szCs w:val="26"/>
          <w:rtl/>
        </w:rPr>
        <w:t>לא</w:t>
      </w:r>
      <w:r w:rsidRPr="00182C49">
        <w:rPr>
          <w:rFonts w:cs="FrankRuehl"/>
          <w:sz w:val="26"/>
          <w:szCs w:val="26"/>
          <w:rtl/>
        </w:rPr>
        <w:t xml:space="preserve"> </w:t>
      </w:r>
      <w:r w:rsidRPr="00182C49">
        <w:rPr>
          <w:rFonts w:cs="FrankRuehl" w:hint="eastAsia"/>
          <w:sz w:val="26"/>
          <w:szCs w:val="26"/>
          <w:rtl/>
        </w:rPr>
        <w:t>טופלו</w:t>
      </w:r>
      <w:r w:rsidRPr="00182C49">
        <w:rPr>
          <w:rFonts w:cs="FrankRuehl"/>
          <w:sz w:val="26"/>
          <w:szCs w:val="26"/>
          <w:rtl/>
        </w:rPr>
        <w:t xml:space="preserve"> </w:t>
      </w:r>
      <w:r w:rsidRPr="00182C49">
        <w:rPr>
          <w:rFonts w:cs="FrankRuehl" w:hint="eastAsia"/>
          <w:sz w:val="26"/>
          <w:szCs w:val="26"/>
          <w:rtl/>
        </w:rPr>
        <w:t>כנדרש</w:t>
      </w:r>
      <w:r w:rsidRPr="00182C49">
        <w:rPr>
          <w:rFonts w:cs="FrankRuehl"/>
          <w:sz w:val="26"/>
          <w:szCs w:val="26"/>
          <w:rtl/>
        </w:rPr>
        <w:t xml:space="preserve"> </w:t>
      </w:r>
      <w:r w:rsidRPr="00182C49">
        <w:rPr>
          <w:rFonts w:cs="FrankRuehl" w:hint="eastAsia"/>
          <w:sz w:val="26"/>
          <w:szCs w:val="26"/>
          <w:rtl/>
        </w:rPr>
        <w:t>ע</w:t>
      </w:r>
      <w:r w:rsidRPr="00182C49">
        <w:rPr>
          <w:rFonts w:cs="FrankRuehl"/>
          <w:sz w:val="26"/>
          <w:szCs w:val="26"/>
          <w:rtl/>
        </w:rPr>
        <w:t>"</w:t>
      </w:r>
      <w:r w:rsidRPr="00182C49">
        <w:rPr>
          <w:rFonts w:cs="FrankRuehl" w:hint="eastAsia"/>
          <w:sz w:val="26"/>
          <w:szCs w:val="26"/>
          <w:rtl/>
        </w:rPr>
        <w:t>י</w:t>
      </w:r>
      <w:r w:rsidRPr="00182C49">
        <w:rPr>
          <w:rFonts w:cs="FrankRuehl"/>
          <w:sz w:val="26"/>
          <w:szCs w:val="26"/>
          <w:rtl/>
        </w:rPr>
        <w:t xml:space="preserve"> </w:t>
      </w:r>
      <w:r w:rsidRPr="00182C49">
        <w:rPr>
          <w:rFonts w:cs="FrankRuehl" w:hint="cs"/>
          <w:sz w:val="26"/>
          <w:szCs w:val="26"/>
          <w:rtl/>
        </w:rPr>
        <w:t xml:space="preserve">חבר </w:t>
      </w:r>
      <w:r w:rsidRPr="00182C49">
        <w:rPr>
          <w:rFonts w:cs="FrankRuehl" w:hint="eastAsia"/>
          <w:sz w:val="26"/>
          <w:szCs w:val="26"/>
          <w:rtl/>
        </w:rPr>
        <w:t>הצוות</w:t>
      </w:r>
      <w:r w:rsidRPr="00182C49">
        <w:rPr>
          <w:rFonts w:cs="FrankRuehl" w:hint="cs"/>
          <w:sz w:val="26"/>
          <w:szCs w:val="26"/>
          <w:rtl/>
        </w:rPr>
        <w:t xml:space="preserve"> בהתאם למפרט המקצועי</w:t>
      </w:r>
      <w:r w:rsidRPr="00182C49">
        <w:rPr>
          <w:rFonts w:cs="FrankRuehl"/>
          <w:sz w:val="26"/>
          <w:szCs w:val="26"/>
          <w:rtl/>
        </w:rPr>
        <w:t>.</w:t>
      </w:r>
    </w:p>
    <w:p w:rsidR="00990A15" w:rsidRPr="005C3D10" w:rsidRDefault="00990A15" w:rsidP="005C3D10">
      <w:pPr>
        <w:pStyle w:val="a6"/>
        <w:numPr>
          <w:ilvl w:val="3"/>
          <w:numId w:val="2"/>
        </w:numPr>
        <w:tabs>
          <w:tab w:val="left" w:pos="1982"/>
        </w:tabs>
        <w:spacing w:after="0" w:line="360" w:lineRule="auto"/>
        <w:jc w:val="both"/>
        <w:rPr>
          <w:rFonts w:cs="FrankRuehl"/>
          <w:sz w:val="26"/>
          <w:szCs w:val="26"/>
        </w:rPr>
      </w:pPr>
      <w:r w:rsidRPr="00182C49">
        <w:rPr>
          <w:rFonts w:cs="FrankRuehl" w:hint="cs"/>
          <w:sz w:val="26"/>
          <w:szCs w:val="26"/>
          <w:rtl/>
        </w:rPr>
        <w:t>אח</w:t>
      </w:r>
      <w:r w:rsidRPr="00182C49">
        <w:rPr>
          <w:rFonts w:cs="FrankRuehl" w:hint="eastAsia"/>
          <w:sz w:val="26"/>
          <w:szCs w:val="26"/>
          <w:rtl/>
        </w:rPr>
        <w:t>ראי</w:t>
      </w:r>
      <w:r w:rsidRPr="00182C49">
        <w:rPr>
          <w:rFonts w:cs="FrankRuehl"/>
          <w:sz w:val="26"/>
          <w:szCs w:val="26"/>
          <w:rtl/>
        </w:rPr>
        <w:t xml:space="preserve"> </w:t>
      </w:r>
      <w:r w:rsidRPr="00182C49">
        <w:rPr>
          <w:rFonts w:cs="FrankRuehl" w:hint="eastAsia"/>
          <w:sz w:val="26"/>
          <w:szCs w:val="26"/>
          <w:rtl/>
        </w:rPr>
        <w:t>על</w:t>
      </w:r>
      <w:r w:rsidRPr="00182C49">
        <w:rPr>
          <w:rFonts w:cs="FrankRuehl"/>
          <w:sz w:val="26"/>
          <w:szCs w:val="26"/>
          <w:rtl/>
        </w:rPr>
        <w:t xml:space="preserve"> </w:t>
      </w:r>
      <w:r w:rsidRPr="00182C49">
        <w:rPr>
          <w:rFonts w:cs="FrankRuehl" w:hint="eastAsia"/>
          <w:sz w:val="26"/>
          <w:szCs w:val="26"/>
          <w:rtl/>
        </w:rPr>
        <w:t>ביצוע</w:t>
      </w:r>
      <w:r w:rsidRPr="00182C49">
        <w:rPr>
          <w:rFonts w:cs="FrankRuehl"/>
          <w:sz w:val="26"/>
          <w:szCs w:val="26"/>
          <w:rtl/>
        </w:rPr>
        <w:t xml:space="preserve"> </w:t>
      </w:r>
      <w:r w:rsidRPr="00182C49">
        <w:rPr>
          <w:rFonts w:cs="FrankRuehl" w:hint="cs"/>
          <w:sz w:val="26"/>
          <w:szCs w:val="26"/>
          <w:rtl/>
        </w:rPr>
        <w:t>השירותים בהתאם לנהלים ו</w:t>
      </w:r>
      <w:r w:rsidRPr="00182C49">
        <w:rPr>
          <w:rFonts w:cs="FrankRuehl" w:hint="eastAsia"/>
          <w:sz w:val="26"/>
          <w:szCs w:val="26"/>
          <w:rtl/>
        </w:rPr>
        <w:t>להוראות</w:t>
      </w:r>
      <w:r w:rsidRPr="00182C49">
        <w:rPr>
          <w:rFonts w:cs="FrankRuehl"/>
          <w:sz w:val="26"/>
          <w:szCs w:val="26"/>
          <w:rtl/>
        </w:rPr>
        <w:t xml:space="preserve"> </w:t>
      </w:r>
      <w:r w:rsidRPr="00182C49">
        <w:rPr>
          <w:rFonts w:cs="FrankRuehl" w:hint="eastAsia"/>
          <w:sz w:val="26"/>
          <w:szCs w:val="26"/>
          <w:rtl/>
        </w:rPr>
        <w:t>במפרט</w:t>
      </w:r>
      <w:r w:rsidRPr="00182C49">
        <w:rPr>
          <w:rFonts w:cs="FrankRuehl"/>
          <w:sz w:val="26"/>
          <w:szCs w:val="26"/>
          <w:rtl/>
        </w:rPr>
        <w:t xml:space="preserve"> </w:t>
      </w:r>
      <w:r w:rsidRPr="00182C49">
        <w:rPr>
          <w:rFonts w:cs="FrankRuehl" w:hint="eastAsia"/>
          <w:sz w:val="26"/>
          <w:szCs w:val="26"/>
          <w:rtl/>
        </w:rPr>
        <w:t>המקצועי</w:t>
      </w:r>
      <w:r w:rsidRPr="00182C49">
        <w:rPr>
          <w:rFonts w:cs="FrankRuehl" w:hint="cs"/>
          <w:sz w:val="26"/>
          <w:szCs w:val="26"/>
          <w:rtl/>
        </w:rPr>
        <w:t>, לרבות</w:t>
      </w:r>
      <w:r w:rsidRPr="00182C49">
        <w:rPr>
          <w:rFonts w:cs="FrankRuehl"/>
          <w:sz w:val="26"/>
          <w:szCs w:val="26"/>
          <w:rtl/>
        </w:rPr>
        <w:t xml:space="preserve">, </w:t>
      </w:r>
      <w:r w:rsidRPr="005F7DC3">
        <w:rPr>
          <w:rFonts w:cs="FrankRuehl" w:hint="cs"/>
          <w:sz w:val="26"/>
          <w:szCs w:val="26"/>
          <w:rtl/>
        </w:rPr>
        <w:t xml:space="preserve">פיקוח על עבודת חבר הצוות, </w:t>
      </w:r>
      <w:r w:rsidRPr="005F7DC3">
        <w:rPr>
          <w:rFonts w:cs="FrankRuehl" w:hint="eastAsia"/>
          <w:sz w:val="26"/>
          <w:szCs w:val="26"/>
          <w:rtl/>
        </w:rPr>
        <w:t>עמידה</w:t>
      </w:r>
      <w:r w:rsidRPr="005F7DC3">
        <w:rPr>
          <w:rFonts w:cs="FrankRuehl"/>
          <w:sz w:val="26"/>
          <w:szCs w:val="26"/>
          <w:rtl/>
        </w:rPr>
        <w:t xml:space="preserve"> </w:t>
      </w:r>
      <w:r w:rsidRPr="005F7DC3">
        <w:rPr>
          <w:rFonts w:cs="FrankRuehl" w:hint="eastAsia"/>
          <w:sz w:val="26"/>
          <w:szCs w:val="26"/>
          <w:rtl/>
        </w:rPr>
        <w:t>בלוחות</w:t>
      </w:r>
      <w:r w:rsidRPr="005F7DC3">
        <w:rPr>
          <w:rFonts w:cs="FrankRuehl"/>
          <w:sz w:val="26"/>
          <w:szCs w:val="26"/>
          <w:rtl/>
        </w:rPr>
        <w:t xml:space="preserve"> </w:t>
      </w:r>
      <w:r w:rsidRPr="005F7DC3">
        <w:rPr>
          <w:rFonts w:cs="FrankRuehl" w:hint="eastAsia"/>
          <w:sz w:val="26"/>
          <w:szCs w:val="26"/>
          <w:rtl/>
        </w:rPr>
        <w:t>זמנים</w:t>
      </w:r>
      <w:r w:rsidRPr="005F7DC3">
        <w:rPr>
          <w:rFonts w:cs="FrankRuehl" w:hint="cs"/>
          <w:sz w:val="26"/>
          <w:szCs w:val="26"/>
          <w:rtl/>
        </w:rPr>
        <w:t>,</w:t>
      </w:r>
      <w:r w:rsidRPr="005F7DC3">
        <w:rPr>
          <w:rFonts w:cs="FrankRuehl"/>
          <w:sz w:val="26"/>
          <w:szCs w:val="26"/>
          <w:rtl/>
        </w:rPr>
        <w:t xml:space="preserve"> </w:t>
      </w:r>
      <w:r w:rsidRPr="005F7DC3">
        <w:rPr>
          <w:rFonts w:cs="FrankRuehl" w:hint="eastAsia"/>
          <w:sz w:val="26"/>
          <w:szCs w:val="26"/>
          <w:rtl/>
        </w:rPr>
        <w:t>ועל</w:t>
      </w:r>
      <w:r w:rsidRPr="005F7DC3">
        <w:rPr>
          <w:rFonts w:cs="FrankRuehl"/>
          <w:sz w:val="26"/>
          <w:szCs w:val="26"/>
          <w:rtl/>
        </w:rPr>
        <w:t xml:space="preserve"> </w:t>
      </w:r>
      <w:r w:rsidRPr="005F7DC3">
        <w:rPr>
          <w:rFonts w:cs="FrankRuehl" w:hint="eastAsia"/>
          <w:sz w:val="26"/>
          <w:szCs w:val="26"/>
          <w:rtl/>
        </w:rPr>
        <w:t>כלל</w:t>
      </w:r>
      <w:r w:rsidRPr="005F7DC3">
        <w:rPr>
          <w:rFonts w:cs="FrankRuehl"/>
          <w:sz w:val="26"/>
          <w:szCs w:val="26"/>
          <w:rtl/>
        </w:rPr>
        <w:t xml:space="preserve"> </w:t>
      </w:r>
      <w:r w:rsidRPr="005F7DC3">
        <w:rPr>
          <w:rFonts w:cs="FrankRuehl" w:hint="eastAsia"/>
          <w:sz w:val="26"/>
          <w:szCs w:val="26"/>
          <w:rtl/>
        </w:rPr>
        <w:t>הדיווחים</w:t>
      </w:r>
      <w:r w:rsidRPr="005F7DC3">
        <w:rPr>
          <w:rFonts w:cs="FrankRuehl"/>
          <w:sz w:val="26"/>
          <w:szCs w:val="26"/>
          <w:rtl/>
        </w:rPr>
        <w:t xml:space="preserve"> </w:t>
      </w:r>
      <w:r w:rsidRPr="005F7DC3">
        <w:rPr>
          <w:rFonts w:cs="FrankRuehl" w:hint="eastAsia"/>
          <w:sz w:val="26"/>
          <w:szCs w:val="26"/>
          <w:rtl/>
        </w:rPr>
        <w:t>הנדרשים</w:t>
      </w:r>
      <w:r w:rsidRPr="005F7DC3">
        <w:rPr>
          <w:rFonts w:cs="FrankRuehl" w:hint="cs"/>
          <w:sz w:val="26"/>
          <w:szCs w:val="26"/>
          <w:rtl/>
        </w:rPr>
        <w:t>.</w:t>
      </w:r>
      <w:r w:rsidRPr="005C3D10">
        <w:rPr>
          <w:rFonts w:cs="FrankRuehl" w:hint="cs"/>
          <w:sz w:val="26"/>
          <w:szCs w:val="26"/>
          <w:rtl/>
        </w:rPr>
        <w:t xml:space="preserve"> </w:t>
      </w:r>
    </w:p>
    <w:p w:rsidR="007148D4" w:rsidRPr="005F7DC3" w:rsidRDefault="007148D4" w:rsidP="005C3D10">
      <w:pPr>
        <w:pStyle w:val="a6"/>
        <w:numPr>
          <w:ilvl w:val="3"/>
          <w:numId w:val="2"/>
        </w:numPr>
        <w:tabs>
          <w:tab w:val="left" w:pos="1982"/>
        </w:tabs>
        <w:spacing w:after="0" w:line="360" w:lineRule="auto"/>
        <w:jc w:val="both"/>
        <w:rPr>
          <w:rFonts w:cs="FrankRuehl"/>
          <w:b/>
          <w:bCs/>
          <w:sz w:val="26"/>
          <w:szCs w:val="26"/>
          <w:u w:val="single"/>
        </w:rPr>
      </w:pPr>
      <w:r w:rsidRPr="005F7DC3">
        <w:rPr>
          <w:rFonts w:cs="FrankRuehl" w:hint="cs"/>
          <w:sz w:val="26"/>
          <w:szCs w:val="26"/>
          <w:rtl/>
        </w:rPr>
        <w:t xml:space="preserve">יהיה </w:t>
      </w:r>
      <w:r w:rsidRPr="005F7DC3">
        <w:rPr>
          <w:rFonts w:cs="FrankRuehl"/>
          <w:sz w:val="26"/>
          <w:szCs w:val="26"/>
          <w:rtl/>
        </w:rPr>
        <w:t xml:space="preserve">עובד הספק בדרגה </w:t>
      </w:r>
      <w:r w:rsidRPr="005F7DC3">
        <w:rPr>
          <w:rFonts w:cs="FrankRuehl" w:hint="cs"/>
          <w:sz w:val="26"/>
          <w:szCs w:val="26"/>
          <w:rtl/>
        </w:rPr>
        <w:t>בעלת</w:t>
      </w:r>
      <w:r w:rsidRPr="005F7DC3">
        <w:rPr>
          <w:rFonts w:cs="FrankRuehl"/>
          <w:sz w:val="26"/>
          <w:szCs w:val="26"/>
          <w:rtl/>
        </w:rPr>
        <w:t xml:space="preserve"> הסמכות והיכולת לתת מענה ופתרון לבעיות אד-הוק</w:t>
      </w:r>
      <w:r w:rsidRPr="005F7DC3">
        <w:rPr>
          <w:rFonts w:cs="FrankRuehl" w:hint="cs"/>
          <w:sz w:val="26"/>
          <w:szCs w:val="26"/>
          <w:rtl/>
        </w:rPr>
        <w:t>.</w:t>
      </w:r>
    </w:p>
    <w:p w:rsidR="009D0204" w:rsidRPr="005F7DC3" w:rsidRDefault="009D0204" w:rsidP="00D74217">
      <w:pPr>
        <w:pStyle w:val="a6"/>
        <w:numPr>
          <w:ilvl w:val="0"/>
          <w:numId w:val="25"/>
        </w:numPr>
        <w:spacing w:after="0" w:line="360" w:lineRule="auto"/>
        <w:jc w:val="both"/>
        <w:rPr>
          <w:rFonts w:cs="FrankRuehl"/>
          <w:b/>
          <w:bCs/>
          <w:sz w:val="26"/>
          <w:szCs w:val="26"/>
          <w:u w:val="single"/>
        </w:rPr>
      </w:pPr>
      <w:r w:rsidRPr="005F7DC3">
        <w:rPr>
          <w:rFonts w:cs="FrankRuehl" w:hint="cs"/>
          <w:b/>
          <w:bCs/>
          <w:sz w:val="26"/>
          <w:szCs w:val="26"/>
          <w:u w:val="single"/>
          <w:rtl/>
        </w:rPr>
        <w:t>לתפקיד זה יוצע אדם אחד בלבד.</w:t>
      </w:r>
    </w:p>
    <w:p w:rsidR="00AC3749" w:rsidRPr="005F7DC3" w:rsidRDefault="00AC3749" w:rsidP="00AC3749">
      <w:pPr>
        <w:pStyle w:val="a6"/>
        <w:spacing w:after="0" w:line="360" w:lineRule="auto"/>
        <w:ind w:left="1426"/>
        <w:jc w:val="both"/>
        <w:rPr>
          <w:rFonts w:cs="FrankRuehl"/>
          <w:b/>
          <w:bCs/>
          <w:sz w:val="26"/>
          <w:szCs w:val="26"/>
          <w:u w:val="single"/>
          <w:rtl/>
        </w:rPr>
      </w:pPr>
    </w:p>
    <w:p w:rsidR="007148D4" w:rsidRPr="005F7DC3" w:rsidRDefault="007148D4" w:rsidP="00AC3749">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5F7DC3">
        <w:rPr>
          <w:rFonts w:cs="FrankRuehl" w:hint="cs"/>
          <w:b/>
          <w:bCs/>
          <w:sz w:val="26"/>
          <w:szCs w:val="26"/>
          <w:u w:val="single"/>
          <w:rtl/>
        </w:rPr>
        <w:t>חבר צוות</w:t>
      </w:r>
      <w:r w:rsidR="005C3D10">
        <w:rPr>
          <w:rFonts w:cs="FrankRuehl" w:hint="cs"/>
          <w:b/>
          <w:bCs/>
          <w:sz w:val="26"/>
          <w:szCs w:val="26"/>
          <w:u w:val="single"/>
          <w:rtl/>
        </w:rPr>
        <w:t xml:space="preserve"> </w:t>
      </w:r>
      <w:r w:rsidR="005C3D10">
        <w:rPr>
          <w:rFonts w:cs="FrankRuehl"/>
          <w:b/>
          <w:bCs/>
          <w:sz w:val="26"/>
          <w:szCs w:val="26"/>
          <w:u w:val="single"/>
          <w:rtl/>
        </w:rPr>
        <w:t>–</w:t>
      </w:r>
      <w:r w:rsidR="005C3D10">
        <w:rPr>
          <w:rFonts w:cs="FrankRuehl" w:hint="cs"/>
          <w:b/>
          <w:bCs/>
          <w:sz w:val="26"/>
          <w:szCs w:val="26"/>
          <w:u w:val="single"/>
          <w:rtl/>
        </w:rPr>
        <w:t xml:space="preserve"> הגדרת התפקיד</w:t>
      </w:r>
    </w:p>
    <w:p w:rsidR="00990A15" w:rsidRPr="005F7DC3" w:rsidRDefault="00990A15" w:rsidP="00990A15">
      <w:pPr>
        <w:tabs>
          <w:tab w:val="left" w:pos="1273"/>
        </w:tabs>
        <w:spacing w:after="0" w:line="360" w:lineRule="auto"/>
        <w:ind w:left="1276"/>
        <w:jc w:val="both"/>
        <w:rPr>
          <w:rFonts w:cs="FrankRuehl"/>
          <w:sz w:val="26"/>
          <w:szCs w:val="26"/>
          <w:rtl/>
        </w:rPr>
      </w:pPr>
      <w:r w:rsidRPr="005F7DC3">
        <w:rPr>
          <w:rFonts w:cs="FrankRuehl" w:hint="cs"/>
          <w:sz w:val="26"/>
          <w:szCs w:val="26"/>
          <w:rtl/>
        </w:rPr>
        <w:t>איסוף והעברת</w:t>
      </w:r>
      <w:r w:rsidRPr="005F7DC3">
        <w:rPr>
          <w:rFonts w:cs="FrankRuehl"/>
          <w:sz w:val="26"/>
          <w:szCs w:val="26"/>
          <w:rtl/>
        </w:rPr>
        <w:t xml:space="preserve"> </w:t>
      </w:r>
      <w:r w:rsidRPr="005F7DC3">
        <w:rPr>
          <w:rFonts w:cs="FrankRuehl" w:hint="eastAsia"/>
          <w:sz w:val="26"/>
          <w:szCs w:val="26"/>
          <w:rtl/>
        </w:rPr>
        <w:t>הדגימות</w:t>
      </w:r>
      <w:r w:rsidRPr="005F7DC3">
        <w:rPr>
          <w:rFonts w:cs="FrankRuehl"/>
          <w:sz w:val="26"/>
          <w:szCs w:val="26"/>
          <w:rtl/>
        </w:rPr>
        <w:t xml:space="preserve"> </w:t>
      </w:r>
      <w:r w:rsidRPr="005F7DC3">
        <w:rPr>
          <w:rFonts w:cs="FrankRuehl" w:hint="cs"/>
          <w:sz w:val="26"/>
          <w:szCs w:val="26"/>
          <w:rtl/>
        </w:rPr>
        <w:t xml:space="preserve">למעבדה </w:t>
      </w:r>
      <w:r w:rsidRPr="005F7DC3">
        <w:rPr>
          <w:rFonts w:cs="FrankRuehl" w:hint="eastAsia"/>
          <w:sz w:val="26"/>
          <w:szCs w:val="26"/>
          <w:rtl/>
        </w:rPr>
        <w:t>בקירור</w:t>
      </w:r>
      <w:r w:rsidRPr="005F7DC3">
        <w:rPr>
          <w:rFonts w:cs="FrankRuehl"/>
          <w:sz w:val="26"/>
          <w:szCs w:val="26"/>
          <w:rtl/>
        </w:rPr>
        <w:t xml:space="preserve"> </w:t>
      </w:r>
      <w:r w:rsidRPr="005F7DC3">
        <w:rPr>
          <w:rFonts w:cs="FrankRuehl" w:hint="eastAsia"/>
          <w:sz w:val="26"/>
          <w:szCs w:val="26"/>
          <w:rtl/>
        </w:rPr>
        <w:t>בהתאם</w:t>
      </w:r>
      <w:r w:rsidRPr="005F7DC3">
        <w:rPr>
          <w:rFonts w:cs="FrankRuehl"/>
          <w:sz w:val="26"/>
          <w:szCs w:val="26"/>
          <w:rtl/>
        </w:rPr>
        <w:t xml:space="preserve"> </w:t>
      </w:r>
      <w:r w:rsidRPr="005F7DC3">
        <w:rPr>
          <w:rFonts w:cs="FrankRuehl" w:hint="eastAsia"/>
          <w:sz w:val="26"/>
          <w:szCs w:val="26"/>
          <w:rtl/>
        </w:rPr>
        <w:t>להוראות</w:t>
      </w:r>
      <w:r w:rsidRPr="005F7DC3">
        <w:rPr>
          <w:rFonts w:cs="FrankRuehl"/>
          <w:sz w:val="26"/>
          <w:szCs w:val="26"/>
          <w:rtl/>
        </w:rPr>
        <w:t xml:space="preserve"> </w:t>
      </w:r>
      <w:r w:rsidRPr="005F7DC3">
        <w:rPr>
          <w:rFonts w:cs="FrankRuehl" w:hint="eastAsia"/>
          <w:sz w:val="26"/>
          <w:szCs w:val="26"/>
          <w:rtl/>
        </w:rPr>
        <w:t>במפרט</w:t>
      </w:r>
      <w:r w:rsidRPr="005F7DC3">
        <w:rPr>
          <w:rFonts w:cs="FrankRuehl"/>
          <w:sz w:val="26"/>
          <w:szCs w:val="26"/>
          <w:rtl/>
        </w:rPr>
        <w:t xml:space="preserve"> </w:t>
      </w:r>
      <w:r w:rsidRPr="005F7DC3">
        <w:rPr>
          <w:rFonts w:cs="FrankRuehl" w:hint="eastAsia"/>
          <w:sz w:val="26"/>
          <w:szCs w:val="26"/>
          <w:rtl/>
        </w:rPr>
        <w:t>המקצועי</w:t>
      </w:r>
      <w:r w:rsidRPr="005F7DC3">
        <w:rPr>
          <w:rFonts w:cs="FrankRuehl" w:hint="cs"/>
          <w:sz w:val="26"/>
          <w:szCs w:val="26"/>
          <w:rtl/>
        </w:rPr>
        <w:t>.</w:t>
      </w:r>
    </w:p>
    <w:p w:rsidR="009D0204" w:rsidRPr="005F7DC3" w:rsidRDefault="009D0204" w:rsidP="00D74217">
      <w:pPr>
        <w:pStyle w:val="a6"/>
        <w:numPr>
          <w:ilvl w:val="0"/>
          <w:numId w:val="25"/>
        </w:numPr>
        <w:spacing w:after="0" w:line="360" w:lineRule="auto"/>
        <w:jc w:val="both"/>
        <w:rPr>
          <w:rFonts w:cs="FrankRuehl"/>
          <w:b/>
          <w:bCs/>
          <w:sz w:val="26"/>
          <w:szCs w:val="26"/>
          <w:u w:val="single"/>
          <w:rtl/>
        </w:rPr>
      </w:pPr>
      <w:r w:rsidRPr="005F7DC3">
        <w:rPr>
          <w:rFonts w:cs="FrankRuehl" w:hint="cs"/>
          <w:b/>
          <w:bCs/>
          <w:sz w:val="26"/>
          <w:szCs w:val="26"/>
          <w:u w:val="single"/>
          <w:rtl/>
        </w:rPr>
        <w:t>לתפקיד זה יוצע אדם אחד בלבד.</w:t>
      </w:r>
    </w:p>
    <w:p w:rsidR="009D0204" w:rsidRPr="005F7DC3" w:rsidRDefault="009D0204" w:rsidP="00733393">
      <w:pPr>
        <w:pStyle w:val="a6"/>
        <w:tabs>
          <w:tab w:val="left" w:pos="706"/>
        </w:tabs>
        <w:spacing w:after="0" w:line="240" w:lineRule="auto"/>
        <w:ind w:left="1273"/>
        <w:jc w:val="both"/>
        <w:rPr>
          <w:rFonts w:cs="FrankRuehl"/>
          <w:b/>
          <w:bCs/>
          <w:sz w:val="26"/>
          <w:szCs w:val="26"/>
          <w:u w:val="single"/>
        </w:rPr>
      </w:pPr>
    </w:p>
    <w:p w:rsidR="00056ABB" w:rsidRPr="007561C5" w:rsidRDefault="00056ABB" w:rsidP="00AC3749">
      <w:pPr>
        <w:pStyle w:val="a6"/>
        <w:numPr>
          <w:ilvl w:val="1"/>
          <w:numId w:val="2"/>
        </w:numPr>
        <w:spacing w:after="0" w:line="360" w:lineRule="auto"/>
        <w:jc w:val="both"/>
        <w:outlineLvl w:val="0"/>
        <w:rPr>
          <w:rFonts w:cs="FrankRuehl"/>
          <w:b/>
          <w:bCs/>
          <w:sz w:val="28"/>
          <w:szCs w:val="28"/>
          <w:u w:val="single"/>
          <w:rtl/>
        </w:rPr>
      </w:pPr>
      <w:r w:rsidRPr="007561C5">
        <w:rPr>
          <w:rFonts w:cs="FrankRuehl" w:hint="cs"/>
          <w:b/>
          <w:bCs/>
          <w:sz w:val="28"/>
          <w:szCs w:val="28"/>
          <w:u w:val="single"/>
          <w:rtl/>
        </w:rPr>
        <w:t>פיקוח ע"י הרשות</w:t>
      </w:r>
    </w:p>
    <w:p w:rsidR="00056ABB" w:rsidRDefault="00056ABB" w:rsidP="00AC3749">
      <w:pPr>
        <w:pStyle w:val="a6"/>
        <w:numPr>
          <w:ilvl w:val="2"/>
          <w:numId w:val="2"/>
        </w:numPr>
        <w:spacing w:after="0" w:line="360" w:lineRule="auto"/>
        <w:jc w:val="both"/>
        <w:outlineLvl w:val="0"/>
        <w:rPr>
          <w:rFonts w:cs="FrankRuehl"/>
          <w:sz w:val="26"/>
          <w:szCs w:val="26"/>
        </w:rPr>
      </w:pPr>
      <w:r w:rsidRPr="00B874D6">
        <w:rPr>
          <w:rFonts w:cs="FrankRuehl"/>
          <w:sz w:val="26"/>
          <w:szCs w:val="26"/>
          <w:rtl/>
        </w:rPr>
        <w:t>ה</w:t>
      </w:r>
      <w:r w:rsidRPr="00B874D6">
        <w:rPr>
          <w:rFonts w:cs="FrankRuehl" w:hint="cs"/>
          <w:sz w:val="26"/>
          <w:szCs w:val="26"/>
          <w:rtl/>
        </w:rPr>
        <w:t>ספק</w:t>
      </w:r>
      <w:r w:rsidRPr="002B3164">
        <w:rPr>
          <w:rFonts w:cs="FrankRuehl"/>
          <w:sz w:val="26"/>
          <w:szCs w:val="26"/>
          <w:rtl/>
        </w:rPr>
        <w:t xml:space="preserve"> יתחייב לאפשר ל</w:t>
      </w:r>
      <w:r w:rsidRPr="002B3164">
        <w:rPr>
          <w:rFonts w:cs="FrankRuehl" w:hint="cs"/>
          <w:sz w:val="26"/>
          <w:szCs w:val="26"/>
          <w:rtl/>
        </w:rPr>
        <w:t>נציג</w:t>
      </w:r>
      <w:r w:rsidR="00990A15">
        <w:rPr>
          <w:rFonts w:cs="FrankRuehl" w:hint="cs"/>
          <w:sz w:val="26"/>
          <w:szCs w:val="26"/>
          <w:rtl/>
        </w:rPr>
        <w:t>י</w:t>
      </w:r>
      <w:r w:rsidRPr="002B3164">
        <w:rPr>
          <w:rFonts w:cs="FrankRuehl" w:hint="cs"/>
          <w:sz w:val="26"/>
          <w:szCs w:val="26"/>
          <w:rtl/>
        </w:rPr>
        <w:t xml:space="preserve"> </w:t>
      </w:r>
      <w:r w:rsidRPr="002B3164">
        <w:rPr>
          <w:rFonts w:cs="FrankRuehl"/>
          <w:sz w:val="26"/>
          <w:szCs w:val="26"/>
          <w:rtl/>
        </w:rPr>
        <w:t>ה</w:t>
      </w:r>
      <w:r w:rsidRPr="002B3164">
        <w:rPr>
          <w:rFonts w:cs="FrankRuehl" w:hint="cs"/>
          <w:sz w:val="26"/>
          <w:szCs w:val="26"/>
          <w:rtl/>
        </w:rPr>
        <w:t>רשות</w:t>
      </w:r>
      <w:r w:rsidRPr="002B3164">
        <w:rPr>
          <w:rFonts w:cs="FrankRuehl"/>
          <w:sz w:val="26"/>
          <w:szCs w:val="26"/>
          <w:rtl/>
        </w:rPr>
        <w:t xml:space="preserve"> או מי שבא מטעמו לבקר פעולותיו, לפקח על ביצוע מכרז זה </w:t>
      </w:r>
      <w:r>
        <w:rPr>
          <w:rFonts w:cs="FrankRuehl" w:hint="cs"/>
          <w:sz w:val="26"/>
          <w:szCs w:val="26"/>
          <w:rtl/>
        </w:rPr>
        <w:t>ו</w:t>
      </w:r>
      <w:r w:rsidRPr="002B3164">
        <w:rPr>
          <w:rFonts w:cs="FrankRuehl"/>
          <w:sz w:val="26"/>
          <w:szCs w:val="26"/>
          <w:rtl/>
        </w:rPr>
        <w:t>על הוראות ההסכם שייחתם בעקבותיו</w:t>
      </w:r>
      <w:r w:rsidR="00B02E29">
        <w:rPr>
          <w:rFonts w:cs="FrankRuehl" w:hint="cs"/>
          <w:sz w:val="26"/>
          <w:szCs w:val="26"/>
          <w:rtl/>
        </w:rPr>
        <w:t>.</w:t>
      </w:r>
    </w:p>
    <w:p w:rsidR="00990A15" w:rsidRPr="006F62D0" w:rsidRDefault="00990A15" w:rsidP="00AC3749">
      <w:pPr>
        <w:pStyle w:val="a6"/>
        <w:numPr>
          <w:ilvl w:val="2"/>
          <w:numId w:val="2"/>
        </w:numPr>
        <w:spacing w:after="0" w:line="360" w:lineRule="auto"/>
        <w:jc w:val="both"/>
        <w:outlineLvl w:val="0"/>
        <w:rPr>
          <w:rFonts w:cs="FrankRuehl"/>
          <w:sz w:val="26"/>
          <w:szCs w:val="26"/>
        </w:rPr>
      </w:pPr>
      <w:r w:rsidRPr="006F62D0">
        <w:rPr>
          <w:rFonts w:cs="FrankRuehl" w:hint="cs"/>
          <w:sz w:val="26"/>
          <w:szCs w:val="26"/>
          <w:rtl/>
        </w:rPr>
        <w:t>נציג</w:t>
      </w:r>
      <w:r>
        <w:rPr>
          <w:rFonts w:cs="FrankRuehl" w:hint="cs"/>
          <w:sz w:val="26"/>
          <w:szCs w:val="26"/>
          <w:rtl/>
        </w:rPr>
        <w:t>י</w:t>
      </w:r>
      <w:r w:rsidRPr="006F62D0">
        <w:rPr>
          <w:rFonts w:cs="FrankRuehl" w:hint="cs"/>
          <w:sz w:val="26"/>
          <w:szCs w:val="26"/>
          <w:rtl/>
        </w:rPr>
        <w:t xml:space="preserve"> הרשות לעניין זה ה</w:t>
      </w:r>
      <w:r>
        <w:rPr>
          <w:rFonts w:cs="FrankRuehl" w:hint="cs"/>
          <w:sz w:val="26"/>
          <w:szCs w:val="26"/>
          <w:rtl/>
        </w:rPr>
        <w:t>ם</w:t>
      </w:r>
      <w:r w:rsidRPr="006F62D0">
        <w:rPr>
          <w:rFonts w:cs="FrankRuehl" w:hint="cs"/>
          <w:sz w:val="26"/>
          <w:szCs w:val="26"/>
          <w:rtl/>
        </w:rPr>
        <w:t xml:space="preserve"> </w:t>
      </w:r>
      <w:r>
        <w:rPr>
          <w:rFonts w:cs="FrankRuehl" w:hint="cs"/>
          <w:sz w:val="26"/>
          <w:szCs w:val="26"/>
          <w:rtl/>
        </w:rPr>
        <w:t>גיא רשף (</w:t>
      </w:r>
      <w:r w:rsidRPr="006F62D0">
        <w:rPr>
          <w:rFonts w:cs="FrankRuehl" w:hint="cs"/>
          <w:sz w:val="26"/>
          <w:szCs w:val="26"/>
          <w:rtl/>
        </w:rPr>
        <w:t>מנהל אגף איכות מים)</w:t>
      </w:r>
      <w:r>
        <w:rPr>
          <w:rFonts w:cs="FrankRuehl" w:hint="cs"/>
          <w:sz w:val="26"/>
          <w:szCs w:val="26"/>
          <w:rtl/>
        </w:rPr>
        <w:t xml:space="preserve"> וד"ר דורון מרקל (מנהל תחום כנרת)</w:t>
      </w:r>
      <w:r w:rsidRPr="006F62D0">
        <w:rPr>
          <w:rFonts w:cs="FrankRuehl" w:hint="cs"/>
          <w:sz w:val="26"/>
          <w:szCs w:val="26"/>
          <w:rtl/>
        </w:rPr>
        <w:t xml:space="preserve"> (להלן:- "</w:t>
      </w:r>
      <w:r w:rsidRPr="00990A15">
        <w:rPr>
          <w:rFonts w:cs="FrankRuehl" w:hint="cs"/>
          <w:b/>
          <w:bCs/>
          <w:sz w:val="26"/>
          <w:szCs w:val="26"/>
          <w:rtl/>
        </w:rPr>
        <w:t>נציגי הרשות</w:t>
      </w:r>
      <w:r w:rsidRPr="006F62D0">
        <w:rPr>
          <w:rFonts w:cs="FrankRuehl" w:hint="cs"/>
          <w:sz w:val="26"/>
          <w:szCs w:val="26"/>
          <w:rtl/>
        </w:rPr>
        <w:t>").</w:t>
      </w:r>
    </w:p>
    <w:p w:rsidR="00056ABB" w:rsidRDefault="00056ABB" w:rsidP="00AC3749">
      <w:pPr>
        <w:pStyle w:val="a6"/>
        <w:numPr>
          <w:ilvl w:val="2"/>
          <w:numId w:val="2"/>
        </w:numPr>
        <w:spacing w:after="0" w:line="360" w:lineRule="auto"/>
        <w:jc w:val="both"/>
        <w:outlineLvl w:val="0"/>
        <w:rPr>
          <w:rFonts w:cs="FrankRuehl"/>
          <w:sz w:val="26"/>
          <w:szCs w:val="26"/>
        </w:rPr>
      </w:pPr>
      <w:r w:rsidRPr="00E702A5">
        <w:rPr>
          <w:rFonts w:cs="FrankRuehl"/>
          <w:sz w:val="26"/>
          <w:szCs w:val="26"/>
          <w:rtl/>
        </w:rPr>
        <w:t>ה</w:t>
      </w:r>
      <w:r>
        <w:rPr>
          <w:rFonts w:cs="FrankRuehl" w:hint="cs"/>
          <w:sz w:val="26"/>
          <w:szCs w:val="26"/>
          <w:rtl/>
        </w:rPr>
        <w:t>ספק</w:t>
      </w:r>
      <w:r w:rsidRPr="00E702A5">
        <w:rPr>
          <w:rFonts w:cs="FrankRuehl"/>
          <w:sz w:val="26"/>
          <w:szCs w:val="26"/>
          <w:rtl/>
        </w:rPr>
        <w:t xml:space="preserve"> יתחייב להישמע להוראות </w:t>
      </w:r>
      <w:r>
        <w:rPr>
          <w:rFonts w:cs="FrankRuehl" w:hint="cs"/>
          <w:sz w:val="26"/>
          <w:szCs w:val="26"/>
          <w:rtl/>
        </w:rPr>
        <w:t>נציג</w:t>
      </w:r>
      <w:r w:rsidR="00990A15">
        <w:rPr>
          <w:rFonts w:cs="FrankRuehl" w:hint="cs"/>
          <w:sz w:val="26"/>
          <w:szCs w:val="26"/>
          <w:rtl/>
        </w:rPr>
        <w:t>י</w:t>
      </w:r>
      <w:r w:rsidRPr="00E702A5">
        <w:rPr>
          <w:rFonts w:cs="FrankRuehl"/>
          <w:sz w:val="26"/>
          <w:szCs w:val="26"/>
          <w:rtl/>
        </w:rPr>
        <w:t xml:space="preserve"> ה</w:t>
      </w:r>
      <w:r w:rsidRPr="00E702A5">
        <w:rPr>
          <w:rFonts w:cs="FrankRuehl" w:hint="cs"/>
          <w:sz w:val="26"/>
          <w:szCs w:val="26"/>
          <w:rtl/>
        </w:rPr>
        <w:t>רשות</w:t>
      </w:r>
      <w:r w:rsidRPr="00E702A5">
        <w:rPr>
          <w:rFonts w:cs="FrankRuehl"/>
          <w:sz w:val="26"/>
          <w:szCs w:val="26"/>
          <w:rtl/>
        </w:rPr>
        <w:t xml:space="preserve"> בכל העניינים הקשורים </w:t>
      </w:r>
      <w:r w:rsidRPr="00E702A5">
        <w:rPr>
          <w:rFonts w:cs="FrankRuehl" w:hint="cs"/>
          <w:sz w:val="26"/>
          <w:szCs w:val="26"/>
          <w:rtl/>
        </w:rPr>
        <w:t xml:space="preserve">למתן השירותים </w:t>
      </w:r>
      <w:r w:rsidRPr="00E702A5">
        <w:rPr>
          <w:rFonts w:cs="FrankRuehl"/>
          <w:sz w:val="26"/>
          <w:szCs w:val="26"/>
          <w:rtl/>
        </w:rPr>
        <w:t>כמפורט במכרז ובהסכם שייחתם בעקבותיו.</w:t>
      </w:r>
    </w:p>
    <w:p w:rsidR="00056ABB" w:rsidRDefault="00056ABB" w:rsidP="00AC3749">
      <w:pPr>
        <w:pStyle w:val="a6"/>
        <w:numPr>
          <w:ilvl w:val="2"/>
          <w:numId w:val="2"/>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r w:rsidR="00965018">
        <w:rPr>
          <w:rFonts w:cs="FrankRuehl" w:hint="cs"/>
          <w:sz w:val="26"/>
          <w:szCs w:val="26"/>
          <w:rtl/>
        </w:rPr>
        <w:t>.</w:t>
      </w:r>
    </w:p>
    <w:p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rsidR="00990A15" w:rsidRDefault="009054AF" w:rsidP="00AC3749">
      <w:pPr>
        <w:pStyle w:val="a6"/>
        <w:numPr>
          <w:ilvl w:val="1"/>
          <w:numId w:val="2"/>
        </w:numPr>
        <w:spacing w:after="0" w:line="360" w:lineRule="auto"/>
        <w:jc w:val="both"/>
        <w:outlineLvl w:val="0"/>
        <w:rPr>
          <w:rFonts w:cs="FrankRuehl"/>
          <w:sz w:val="26"/>
          <w:szCs w:val="26"/>
        </w:rPr>
      </w:pPr>
      <w:r w:rsidRPr="00990A15">
        <w:rPr>
          <w:rFonts w:cs="FrankRuehl" w:hint="cs"/>
          <w:b/>
          <w:bCs/>
          <w:sz w:val="28"/>
          <w:szCs w:val="28"/>
          <w:u w:val="single"/>
          <w:rtl/>
        </w:rPr>
        <w:t>מקום ביצוע השירותים</w:t>
      </w:r>
      <w:r w:rsidRPr="00990A15">
        <w:rPr>
          <w:rFonts w:cs="FrankRuehl" w:hint="cs"/>
          <w:sz w:val="26"/>
          <w:szCs w:val="26"/>
          <w:rtl/>
        </w:rPr>
        <w:t xml:space="preserve">: </w:t>
      </w:r>
    </w:p>
    <w:p w:rsidR="00990A15" w:rsidRDefault="00990A15" w:rsidP="00AC3749">
      <w:pPr>
        <w:pStyle w:val="a6"/>
        <w:numPr>
          <w:ilvl w:val="2"/>
          <w:numId w:val="2"/>
        </w:numPr>
        <w:spacing w:after="0" w:line="360" w:lineRule="auto"/>
        <w:jc w:val="both"/>
        <w:outlineLvl w:val="0"/>
        <w:rPr>
          <w:rFonts w:cs="FrankRuehl"/>
          <w:sz w:val="26"/>
          <w:szCs w:val="26"/>
        </w:rPr>
      </w:pPr>
      <w:r w:rsidRPr="00990A15">
        <w:rPr>
          <w:rFonts w:cs="FrankRuehl"/>
          <w:sz w:val="26"/>
          <w:szCs w:val="26"/>
          <w:rtl/>
        </w:rPr>
        <w:t>איסוף כלי הדיגום יתבצע באתרים שנקבעו במפרט המקצועי.</w:t>
      </w:r>
      <w:r>
        <w:rPr>
          <w:rFonts w:cs="FrankRuehl" w:hint="cs"/>
          <w:sz w:val="26"/>
          <w:szCs w:val="26"/>
          <w:rtl/>
        </w:rPr>
        <w:t xml:space="preserve"> </w:t>
      </w:r>
    </w:p>
    <w:p w:rsidR="00990A15" w:rsidRDefault="00990A15" w:rsidP="00AC3749">
      <w:pPr>
        <w:pStyle w:val="a6"/>
        <w:numPr>
          <w:ilvl w:val="2"/>
          <w:numId w:val="2"/>
        </w:numPr>
        <w:spacing w:after="0" w:line="360" w:lineRule="auto"/>
        <w:jc w:val="both"/>
        <w:outlineLvl w:val="0"/>
        <w:rPr>
          <w:rFonts w:cs="FrankRuehl"/>
          <w:sz w:val="26"/>
          <w:szCs w:val="26"/>
        </w:rPr>
      </w:pPr>
      <w:r w:rsidRPr="00990A15">
        <w:rPr>
          <w:rFonts w:cs="FrankRuehl"/>
          <w:sz w:val="26"/>
          <w:szCs w:val="26"/>
          <w:rtl/>
        </w:rPr>
        <w:t>ביצוע האנליזות יתבצע במעבדת הספק למעט כלורפיל, במידת הצורך</w:t>
      </w:r>
      <w:r>
        <w:rPr>
          <w:rFonts w:cs="FrankRuehl" w:hint="cs"/>
          <w:sz w:val="26"/>
          <w:szCs w:val="26"/>
          <w:rtl/>
        </w:rPr>
        <w:t>.</w:t>
      </w:r>
    </w:p>
    <w:p w:rsidR="005C3D10" w:rsidRDefault="005C3D10" w:rsidP="005C3D10">
      <w:pPr>
        <w:pStyle w:val="a6"/>
        <w:spacing w:after="0" w:line="360" w:lineRule="auto"/>
        <w:ind w:left="1440"/>
        <w:jc w:val="both"/>
        <w:outlineLvl w:val="0"/>
        <w:rPr>
          <w:rFonts w:cs="FrankRuehl"/>
          <w:sz w:val="26"/>
          <w:szCs w:val="26"/>
          <w:rtl/>
        </w:rPr>
      </w:pPr>
    </w:p>
    <w:p w:rsidR="005C3D10" w:rsidRDefault="005C3D10" w:rsidP="005C3D10">
      <w:pPr>
        <w:pStyle w:val="a6"/>
        <w:spacing w:after="0" w:line="360" w:lineRule="auto"/>
        <w:ind w:left="1440"/>
        <w:jc w:val="both"/>
        <w:outlineLvl w:val="0"/>
        <w:rPr>
          <w:rFonts w:cs="FrankRuehl"/>
          <w:sz w:val="26"/>
          <w:szCs w:val="26"/>
          <w:rtl/>
        </w:rPr>
      </w:pPr>
    </w:p>
    <w:p w:rsidR="005C3D10" w:rsidRDefault="005C3D10" w:rsidP="005C3D10">
      <w:pPr>
        <w:pStyle w:val="a6"/>
        <w:spacing w:after="0" w:line="360" w:lineRule="auto"/>
        <w:ind w:left="1440"/>
        <w:jc w:val="both"/>
        <w:outlineLvl w:val="0"/>
        <w:rPr>
          <w:rFonts w:cs="FrankRuehl"/>
          <w:sz w:val="26"/>
          <w:szCs w:val="26"/>
          <w:rtl/>
        </w:rPr>
      </w:pPr>
    </w:p>
    <w:p w:rsidR="005C3D10" w:rsidRPr="00990A15" w:rsidRDefault="005C3D10" w:rsidP="005C3D10">
      <w:pPr>
        <w:pStyle w:val="a6"/>
        <w:spacing w:after="0" w:line="360" w:lineRule="auto"/>
        <w:ind w:left="1440"/>
        <w:jc w:val="both"/>
        <w:outlineLvl w:val="0"/>
        <w:rPr>
          <w:rFonts w:cs="FrankRuehl"/>
          <w:sz w:val="26"/>
          <w:szCs w:val="26"/>
          <w:rtl/>
        </w:rPr>
      </w:pPr>
    </w:p>
    <w:p w:rsidR="00D025FC" w:rsidRPr="00246811" w:rsidRDefault="00D025FC" w:rsidP="00AC3749">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4" w:name="_Toc364353834"/>
      <w:r w:rsidRPr="00246811">
        <w:rPr>
          <w:rFonts w:cs="FrankRuehl" w:hint="cs"/>
          <w:b/>
          <w:bCs/>
          <w:sz w:val="32"/>
          <w:szCs w:val="32"/>
          <w:u w:val="single"/>
          <w:rtl/>
        </w:rPr>
        <w:lastRenderedPageBreak/>
        <w:t>תקופת ההתקשרות</w:t>
      </w:r>
      <w:bookmarkEnd w:id="4"/>
    </w:p>
    <w:p w:rsidR="007B3EF0" w:rsidRPr="00AC3749" w:rsidRDefault="00D025FC" w:rsidP="00AC3749">
      <w:pPr>
        <w:pStyle w:val="a6"/>
        <w:numPr>
          <w:ilvl w:val="1"/>
          <w:numId w:val="2"/>
        </w:numPr>
        <w:tabs>
          <w:tab w:val="left" w:pos="848"/>
        </w:tabs>
        <w:spacing w:after="0" w:line="360" w:lineRule="auto"/>
        <w:ind w:left="681" w:hanging="397"/>
        <w:jc w:val="both"/>
        <w:rPr>
          <w:rFonts w:cs="FrankRuehl"/>
          <w:sz w:val="26"/>
          <w:szCs w:val="26"/>
        </w:rPr>
      </w:pPr>
      <w:r w:rsidRPr="00AC3749">
        <w:rPr>
          <w:rFonts w:cs="FrankRuehl" w:hint="cs"/>
          <w:sz w:val="26"/>
          <w:szCs w:val="26"/>
          <w:rtl/>
        </w:rPr>
        <w:t xml:space="preserve">ההתקשרות בין הצדדים תהיה למשך </w:t>
      </w:r>
      <w:r w:rsidR="00990A15" w:rsidRPr="00AC3749">
        <w:rPr>
          <w:rFonts w:cs="FrankRuehl" w:hint="cs"/>
          <w:sz w:val="26"/>
          <w:szCs w:val="26"/>
          <w:rtl/>
        </w:rPr>
        <w:t>12</w:t>
      </w:r>
      <w:r w:rsidRPr="00AC3749">
        <w:rPr>
          <w:rFonts w:cs="FrankRuehl" w:hint="cs"/>
          <w:sz w:val="26"/>
          <w:szCs w:val="26"/>
          <w:rtl/>
        </w:rPr>
        <w:t xml:space="preserve"> חודשים (להלן:</w:t>
      </w:r>
      <w:r w:rsidR="00B402CE" w:rsidRPr="00AC3749">
        <w:rPr>
          <w:rFonts w:cs="FrankRuehl" w:hint="cs"/>
          <w:sz w:val="26"/>
          <w:szCs w:val="26"/>
          <w:rtl/>
        </w:rPr>
        <w:t>-</w:t>
      </w:r>
      <w:r w:rsidRPr="00AC3749">
        <w:rPr>
          <w:rFonts w:cs="FrankRuehl" w:hint="cs"/>
          <w:sz w:val="26"/>
          <w:szCs w:val="26"/>
          <w:rtl/>
        </w:rPr>
        <w:t xml:space="preserve"> "</w:t>
      </w:r>
      <w:r w:rsidRPr="00AC3749">
        <w:rPr>
          <w:rFonts w:cs="FrankRuehl" w:hint="cs"/>
          <w:b/>
          <w:bCs/>
          <w:sz w:val="26"/>
          <w:szCs w:val="26"/>
          <w:rtl/>
        </w:rPr>
        <w:t>תקופת ההתקשרות</w:t>
      </w:r>
      <w:r w:rsidRPr="00AC3749">
        <w:rPr>
          <w:rFonts w:cs="FrankRuehl" w:hint="cs"/>
          <w:sz w:val="26"/>
          <w:szCs w:val="26"/>
          <w:rtl/>
        </w:rPr>
        <w:t>").</w:t>
      </w:r>
    </w:p>
    <w:p w:rsidR="006D3D3E" w:rsidRDefault="006D3D3E" w:rsidP="00AC3749">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5F7DC3">
        <w:rPr>
          <w:rFonts w:cs="FrankRuehl" w:hint="cs"/>
          <w:sz w:val="26"/>
          <w:szCs w:val="26"/>
          <w:rtl/>
        </w:rPr>
        <w:t>ההתקשרות ב</w:t>
      </w:r>
      <w:r w:rsidR="00B402CE" w:rsidRPr="005F7DC3">
        <w:rPr>
          <w:rFonts w:cs="FrankRuehl" w:hint="cs"/>
          <w:sz w:val="26"/>
          <w:szCs w:val="26"/>
          <w:rtl/>
        </w:rPr>
        <w:t>-</w:t>
      </w:r>
      <w:r w:rsidR="00990A15" w:rsidRPr="005F7DC3">
        <w:rPr>
          <w:rFonts w:cs="FrankRuehl" w:hint="cs"/>
          <w:sz w:val="26"/>
          <w:szCs w:val="26"/>
          <w:rtl/>
        </w:rPr>
        <w:t>4</w:t>
      </w:r>
      <w:r w:rsidRPr="005F7DC3">
        <w:rPr>
          <w:rFonts w:cs="FrankRuehl" w:hint="cs"/>
          <w:sz w:val="26"/>
          <w:szCs w:val="26"/>
          <w:rtl/>
        </w:rPr>
        <w:t xml:space="preserve"> </w:t>
      </w:r>
      <w:r w:rsidR="00072A21" w:rsidRPr="005F7DC3">
        <w:rPr>
          <w:rFonts w:cs="FrankRuehl"/>
          <w:sz w:val="26"/>
          <w:szCs w:val="26"/>
          <w:rtl/>
        </w:rPr>
        <w:t>(</w:t>
      </w:r>
      <w:r w:rsidR="00990A15" w:rsidRPr="005F7DC3">
        <w:rPr>
          <w:rFonts w:cs="FrankRuehl" w:hint="cs"/>
          <w:sz w:val="26"/>
          <w:szCs w:val="26"/>
          <w:rtl/>
        </w:rPr>
        <w:t>ארבע</w:t>
      </w:r>
      <w:r w:rsidR="00072A21" w:rsidRPr="005F7DC3">
        <w:rPr>
          <w:rFonts w:cs="FrankRuehl"/>
          <w:sz w:val="26"/>
          <w:szCs w:val="26"/>
          <w:rtl/>
        </w:rPr>
        <w:t>)</w:t>
      </w:r>
      <w:r w:rsidR="005C3D10">
        <w:rPr>
          <w:rFonts w:cs="FrankRuehl" w:hint="cs"/>
          <w:sz w:val="26"/>
          <w:szCs w:val="26"/>
          <w:rtl/>
        </w:rPr>
        <w:t xml:space="preserve"> </w:t>
      </w:r>
      <w:r w:rsidRPr="005F7DC3">
        <w:rPr>
          <w:rFonts w:cs="FrankRuehl" w:hint="cs"/>
          <w:sz w:val="26"/>
          <w:szCs w:val="26"/>
          <w:rtl/>
        </w:rPr>
        <w:t>תקופות נוספות</w:t>
      </w:r>
      <w:r>
        <w:rPr>
          <w:rFonts w:cs="FrankRuehl" w:hint="cs"/>
          <w:sz w:val="26"/>
          <w:szCs w:val="26"/>
          <w:rtl/>
        </w:rPr>
        <w:t xml:space="preserve"> של שנה או של </w:t>
      </w:r>
      <w:r w:rsidRPr="0077084E">
        <w:rPr>
          <w:rFonts w:cs="FrankRuehl" w:hint="cs"/>
          <w:sz w:val="26"/>
          <w:szCs w:val="26"/>
          <w:rtl/>
        </w:rPr>
        <w:t>חלק ממנה</w:t>
      </w:r>
      <w:r w:rsidR="00B94AAC">
        <w:rPr>
          <w:rFonts w:cs="FrankRuehl" w:hint="cs"/>
          <w:sz w:val="26"/>
          <w:szCs w:val="26"/>
          <w:rtl/>
        </w:rPr>
        <w:t>,</w:t>
      </w:r>
      <w:r w:rsidR="00B94AAC" w:rsidRPr="00B94AAC">
        <w:rPr>
          <w:rFonts w:cs="FrankRuehl" w:hint="cs"/>
          <w:sz w:val="26"/>
          <w:szCs w:val="26"/>
          <w:rtl/>
        </w:rPr>
        <w:t xml:space="preserve"> </w:t>
      </w:r>
      <w:r w:rsidR="00B94AAC">
        <w:rPr>
          <w:rFonts w:cs="FrankRuehl" w:hint="cs"/>
          <w:sz w:val="26"/>
          <w:szCs w:val="26"/>
          <w:rtl/>
        </w:rPr>
        <w:t>בגין השירות או כל חלק ממנו,</w:t>
      </w:r>
      <w:r w:rsidRPr="0077084E">
        <w:rPr>
          <w:rFonts w:cs="FrankRuehl" w:hint="cs"/>
          <w:sz w:val="26"/>
          <w:szCs w:val="26"/>
          <w:rtl/>
        </w:rPr>
        <w:t xml:space="preserve"> לפי שיקול דעתה הבלעדי והמוחלט כמפורט בהסכם ובכפוף לאישור</w:t>
      </w:r>
      <w:r w:rsidR="0096427C">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w:t>
      </w:r>
    </w:p>
    <w:p w:rsidR="006D3D3E" w:rsidRPr="00142E8C" w:rsidRDefault="006D3D3E" w:rsidP="005F7DC3">
      <w:pPr>
        <w:pStyle w:val="a6"/>
        <w:numPr>
          <w:ilvl w:val="1"/>
          <w:numId w:val="2"/>
        </w:numPr>
        <w:tabs>
          <w:tab w:val="left" w:pos="848"/>
        </w:tabs>
        <w:spacing w:after="0" w:line="360" w:lineRule="auto"/>
        <w:ind w:left="681" w:hanging="397"/>
        <w:jc w:val="both"/>
        <w:rPr>
          <w:rFonts w:cs="FrankRuehl"/>
          <w:sz w:val="26"/>
          <w:szCs w:val="26"/>
        </w:rPr>
      </w:pPr>
      <w:r w:rsidRPr="00491786">
        <w:rPr>
          <w:rFonts w:cs="FrankRuehl" w:hint="cs"/>
          <w:sz w:val="26"/>
          <w:szCs w:val="26"/>
          <w:rtl/>
        </w:rPr>
        <w:t xml:space="preserve">תחילת תקופת ההתקשרות המשוערת תהא מיום </w:t>
      </w:r>
      <w:r w:rsidR="005F7DC3" w:rsidRPr="005F7DC3">
        <w:rPr>
          <w:rFonts w:ascii="FrankRuehl" w:hAnsi="FrankRuehl" w:cs="FrankRuehl"/>
          <w:sz w:val="26"/>
          <w:szCs w:val="26"/>
        </w:rPr>
        <w:t>1.9.2018</w:t>
      </w:r>
      <w:r w:rsidRPr="00491786">
        <w:rPr>
          <w:rFonts w:cs="FrankRuehl" w:hint="cs"/>
          <w:sz w:val="26"/>
          <w:szCs w:val="26"/>
          <w:rtl/>
        </w:rPr>
        <w:t>. 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r w:rsidRPr="00491786">
        <w:rPr>
          <w:rFonts w:cs="FrankRuehl" w:hint="cs"/>
          <w:sz w:val="26"/>
          <w:szCs w:val="26"/>
          <w:rtl/>
        </w:rPr>
        <w:t>מורשי החתימה מטעם הרשות על ההסכם</w:t>
      </w:r>
      <w:r>
        <w:rPr>
          <w:rFonts w:cs="FrankRuehl" w:hint="cs"/>
          <w:sz w:val="26"/>
          <w:szCs w:val="26"/>
          <w:rtl/>
        </w:rPr>
        <w:t>.</w:t>
      </w:r>
    </w:p>
    <w:p w:rsidR="00D025FC" w:rsidRPr="00DE0236" w:rsidRDefault="00D025FC" w:rsidP="009D0204">
      <w:pPr>
        <w:spacing w:after="0"/>
        <w:ind w:left="-2"/>
        <w:jc w:val="both"/>
        <w:rPr>
          <w:rFonts w:cs="FrankRuehl"/>
          <w:sz w:val="26"/>
          <w:szCs w:val="26"/>
          <w:rtl/>
        </w:rPr>
      </w:pPr>
    </w:p>
    <w:p w:rsidR="00014424" w:rsidRPr="00246811" w:rsidRDefault="00014424" w:rsidP="00AC3749">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5"/>
      <w:r w:rsidRPr="00246811">
        <w:rPr>
          <w:rFonts w:cs="FrankRuehl"/>
          <w:b/>
          <w:bCs/>
          <w:sz w:val="32"/>
          <w:szCs w:val="32"/>
          <w:u w:val="single"/>
          <w:rtl/>
        </w:rPr>
        <w:t>תנאים מוקדמים להשתתפות במכרז (תנאי סף)</w:t>
      </w:r>
      <w:bookmarkEnd w:id="5"/>
    </w:p>
    <w:p w:rsidR="00014424" w:rsidRDefault="00014424" w:rsidP="009D0204">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שיהיה זכאי להשתתף במכרז:</w:t>
      </w:r>
    </w:p>
    <w:p w:rsidR="00897B0C" w:rsidRPr="009D0204" w:rsidRDefault="00897B0C" w:rsidP="00AC3749">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897B0C" w:rsidRDefault="00897B0C" w:rsidP="009D0204">
      <w:pPr>
        <w:tabs>
          <w:tab w:val="left" w:pos="368"/>
          <w:tab w:val="left" w:pos="658"/>
        </w:tabs>
        <w:overflowPunct w:val="0"/>
        <w:autoSpaceDE w:val="0"/>
        <w:autoSpaceDN w:val="0"/>
        <w:adjustRightInd w:val="0"/>
        <w:spacing w:after="0" w:line="360" w:lineRule="auto"/>
        <w:ind w:left="706"/>
        <w:jc w:val="both"/>
        <w:textAlignment w:val="baseline"/>
        <w:rPr>
          <w:rFonts w:cs="FrankRuehl"/>
          <w:sz w:val="26"/>
          <w:szCs w:val="26"/>
          <w:rtl/>
        </w:rPr>
      </w:pPr>
      <w:r w:rsidRPr="00C4097D">
        <w:rPr>
          <w:rFonts w:cs="FrankRuehl" w:hint="cs"/>
          <w:sz w:val="26"/>
          <w:szCs w:val="26"/>
          <w:rtl/>
        </w:rPr>
        <w:t>על המציע למלא אחר הדרישות המפורטות להלן באופן מצטבר:</w:t>
      </w:r>
    </w:p>
    <w:p w:rsidR="00990A15" w:rsidRDefault="00990A15" w:rsidP="00AC3749">
      <w:pPr>
        <w:pStyle w:val="a6"/>
        <w:widowControl w:val="0"/>
        <w:numPr>
          <w:ilvl w:val="2"/>
          <w:numId w:val="2"/>
        </w:numPr>
        <w:tabs>
          <w:tab w:val="left" w:pos="1069"/>
        </w:tabs>
        <w:adjustRightInd w:val="0"/>
        <w:spacing w:after="0" w:line="360" w:lineRule="auto"/>
        <w:ind w:left="1261" w:hanging="541"/>
        <w:jc w:val="both"/>
        <w:textAlignment w:val="baseline"/>
        <w:rPr>
          <w:rFonts w:cs="FrankRuehl"/>
          <w:sz w:val="26"/>
          <w:szCs w:val="26"/>
        </w:rPr>
      </w:pPr>
      <w:r w:rsidRPr="006D7178">
        <w:rPr>
          <w:rFonts w:cs="FrankRuehl" w:hint="cs"/>
          <w:sz w:val="26"/>
          <w:szCs w:val="26"/>
          <w:rtl/>
        </w:rPr>
        <w:t>ע</w:t>
      </w:r>
      <w:r w:rsidRPr="006D7178">
        <w:rPr>
          <w:rFonts w:cs="FrankRuehl"/>
          <w:sz w:val="26"/>
          <w:szCs w:val="26"/>
          <w:rtl/>
        </w:rPr>
        <w:t xml:space="preserve">ל המציע להיות בעל ניסיון </w:t>
      </w:r>
      <w:r w:rsidRPr="006D7178">
        <w:rPr>
          <w:rFonts w:cs="FrankRuehl" w:hint="cs"/>
          <w:sz w:val="26"/>
          <w:szCs w:val="26"/>
          <w:rtl/>
        </w:rPr>
        <w:t xml:space="preserve">מצטבר של לפחות </w:t>
      </w:r>
      <w:r>
        <w:rPr>
          <w:rFonts w:cs="FrankRuehl" w:hint="cs"/>
          <w:sz w:val="26"/>
          <w:szCs w:val="26"/>
          <w:rtl/>
        </w:rPr>
        <w:t>3</w:t>
      </w:r>
      <w:r w:rsidRPr="006D7178">
        <w:rPr>
          <w:rFonts w:cs="FrankRuehl" w:hint="cs"/>
          <w:sz w:val="26"/>
          <w:szCs w:val="26"/>
          <w:rtl/>
        </w:rPr>
        <w:t xml:space="preserve"> שנים, במהלך 10 השנים שקדמו למועד האחרון להגשת הצעות למכרז זה, בביצוע פרויקטים של </w:t>
      </w:r>
      <w:r>
        <w:rPr>
          <w:rFonts w:cs="FrankRuehl" w:hint="cs"/>
          <w:sz w:val="26"/>
          <w:szCs w:val="26"/>
          <w:rtl/>
        </w:rPr>
        <w:t>בדיקות</w:t>
      </w:r>
      <w:r w:rsidRPr="006D7178">
        <w:rPr>
          <w:rFonts w:cs="FrankRuehl" w:hint="cs"/>
          <w:sz w:val="26"/>
          <w:szCs w:val="26"/>
          <w:rtl/>
        </w:rPr>
        <w:t xml:space="preserve"> מים</w:t>
      </w:r>
      <w:r>
        <w:rPr>
          <w:rFonts w:cs="FrankRuehl" w:hint="cs"/>
          <w:sz w:val="26"/>
          <w:szCs w:val="26"/>
          <w:rtl/>
        </w:rPr>
        <w:t xml:space="preserve">. </w:t>
      </w:r>
      <w:r w:rsidRPr="006D7178">
        <w:rPr>
          <w:rFonts w:cs="FrankRuehl" w:hint="cs"/>
          <w:sz w:val="26"/>
          <w:szCs w:val="26"/>
          <w:rtl/>
        </w:rPr>
        <w:t xml:space="preserve">הכוללים </w:t>
      </w:r>
      <w:r w:rsidRPr="00B97764">
        <w:rPr>
          <w:rFonts w:cs="FrankRuehl" w:hint="cs"/>
          <w:sz w:val="26"/>
          <w:szCs w:val="26"/>
          <w:rtl/>
        </w:rPr>
        <w:t xml:space="preserve">בדיקות </w:t>
      </w:r>
      <w:r>
        <w:rPr>
          <w:rFonts w:cs="FrankRuehl" w:hint="cs"/>
          <w:sz w:val="26"/>
          <w:szCs w:val="26"/>
          <w:rtl/>
        </w:rPr>
        <w:t>ח</w:t>
      </w:r>
      <w:r w:rsidR="00182C49">
        <w:rPr>
          <w:rFonts w:cs="FrankRuehl" w:hint="cs"/>
          <w:sz w:val="26"/>
          <w:szCs w:val="26"/>
          <w:rtl/>
        </w:rPr>
        <w:t>ומרי הדברה, מתכות, נוטריאנטים ו-</w:t>
      </w:r>
      <w:r>
        <w:rPr>
          <w:rFonts w:cs="FrankRuehl"/>
          <w:sz w:val="26"/>
          <w:szCs w:val="26"/>
        </w:rPr>
        <w:t>TSS</w:t>
      </w:r>
      <w:r>
        <w:rPr>
          <w:rFonts w:cs="FrankRuehl" w:hint="cs"/>
          <w:sz w:val="26"/>
          <w:szCs w:val="26"/>
          <w:rtl/>
        </w:rPr>
        <w:t xml:space="preserve"> במים. </w:t>
      </w:r>
    </w:p>
    <w:p w:rsidR="00990A15" w:rsidRDefault="00990A15" w:rsidP="00AC3749">
      <w:pPr>
        <w:pStyle w:val="a6"/>
        <w:widowControl w:val="0"/>
        <w:numPr>
          <w:ilvl w:val="2"/>
          <w:numId w:val="2"/>
        </w:numPr>
        <w:tabs>
          <w:tab w:val="left" w:pos="1069"/>
        </w:tabs>
        <w:adjustRightInd w:val="0"/>
        <w:spacing w:after="0" w:line="360" w:lineRule="auto"/>
        <w:ind w:left="1261" w:hanging="541"/>
        <w:jc w:val="both"/>
        <w:textAlignment w:val="baseline"/>
        <w:rPr>
          <w:rFonts w:cs="FrankRuehl"/>
          <w:sz w:val="26"/>
          <w:szCs w:val="26"/>
        </w:rPr>
      </w:pPr>
      <w:r w:rsidRPr="00110939">
        <w:rPr>
          <w:rFonts w:cs="FrankRuehl" w:hint="cs"/>
          <w:sz w:val="26"/>
          <w:szCs w:val="26"/>
          <w:rtl/>
        </w:rPr>
        <w:t>ע</w:t>
      </w:r>
      <w:r w:rsidRPr="00110939">
        <w:rPr>
          <w:rFonts w:cs="FrankRuehl"/>
          <w:sz w:val="26"/>
          <w:szCs w:val="26"/>
          <w:rtl/>
        </w:rPr>
        <w:t xml:space="preserve">ל המציע להיות בעל ניסיון </w:t>
      </w:r>
      <w:r w:rsidRPr="00B97764">
        <w:rPr>
          <w:rFonts w:cs="FrankRuehl" w:hint="cs"/>
          <w:sz w:val="26"/>
          <w:szCs w:val="26"/>
          <w:rtl/>
        </w:rPr>
        <w:t xml:space="preserve">מצטבר של לפחות </w:t>
      </w:r>
      <w:r>
        <w:rPr>
          <w:rFonts w:cs="FrankRuehl" w:hint="cs"/>
          <w:sz w:val="26"/>
          <w:szCs w:val="26"/>
          <w:rtl/>
        </w:rPr>
        <w:t>3</w:t>
      </w:r>
      <w:r w:rsidRPr="00B97764">
        <w:rPr>
          <w:rFonts w:cs="FrankRuehl" w:hint="cs"/>
          <w:sz w:val="26"/>
          <w:szCs w:val="26"/>
          <w:rtl/>
        </w:rPr>
        <w:t xml:space="preserve"> שנים, במהלך</w:t>
      </w:r>
      <w:r>
        <w:rPr>
          <w:rFonts w:cs="FrankRuehl" w:hint="cs"/>
          <w:sz w:val="26"/>
          <w:szCs w:val="26"/>
          <w:rtl/>
        </w:rPr>
        <w:t xml:space="preserve"> </w:t>
      </w:r>
      <w:r w:rsidRPr="00B97764">
        <w:rPr>
          <w:rFonts w:cs="FrankRuehl" w:hint="cs"/>
          <w:sz w:val="26"/>
          <w:szCs w:val="26"/>
          <w:rtl/>
        </w:rPr>
        <w:t xml:space="preserve">10 השנים שקדמו למועד האחרון להגשת הצעות למכרז זה, בביצוע פרויקטים של </w:t>
      </w:r>
      <w:r w:rsidRPr="000F5187">
        <w:rPr>
          <w:rFonts w:cs="FrankRuehl" w:hint="cs"/>
          <w:sz w:val="26"/>
          <w:szCs w:val="26"/>
          <w:rtl/>
        </w:rPr>
        <w:t>בדיקות של חיידקים.</w:t>
      </w:r>
    </w:p>
    <w:p w:rsidR="00990A15" w:rsidRPr="00692BB4" w:rsidRDefault="00990A15" w:rsidP="00D74217">
      <w:pPr>
        <w:pStyle w:val="a6"/>
        <w:widowControl w:val="0"/>
        <w:numPr>
          <w:ilvl w:val="2"/>
          <w:numId w:val="27"/>
        </w:numPr>
        <w:tabs>
          <w:tab w:val="left" w:pos="1069"/>
        </w:tabs>
        <w:adjustRightInd w:val="0"/>
        <w:spacing w:after="0" w:line="360" w:lineRule="auto"/>
        <w:jc w:val="both"/>
        <w:textAlignment w:val="baseline"/>
        <w:rPr>
          <w:rFonts w:cs="FrankRuehl"/>
          <w:vanish/>
          <w:sz w:val="26"/>
          <w:szCs w:val="26"/>
          <w:rtl/>
        </w:rPr>
      </w:pPr>
    </w:p>
    <w:p w:rsidR="00990A15" w:rsidRPr="00692BB4" w:rsidRDefault="00990A15" w:rsidP="00D74217">
      <w:pPr>
        <w:pStyle w:val="a6"/>
        <w:widowControl w:val="0"/>
        <w:numPr>
          <w:ilvl w:val="2"/>
          <w:numId w:val="27"/>
        </w:numPr>
        <w:tabs>
          <w:tab w:val="left" w:pos="1069"/>
        </w:tabs>
        <w:adjustRightInd w:val="0"/>
        <w:spacing w:after="0" w:line="360" w:lineRule="auto"/>
        <w:jc w:val="both"/>
        <w:textAlignment w:val="baseline"/>
        <w:rPr>
          <w:rFonts w:cs="FrankRuehl"/>
          <w:vanish/>
          <w:sz w:val="26"/>
          <w:szCs w:val="26"/>
          <w:rtl/>
        </w:rPr>
      </w:pPr>
    </w:p>
    <w:p w:rsidR="00990A15" w:rsidRPr="006D7178" w:rsidRDefault="00990A15" w:rsidP="00AC3749">
      <w:pPr>
        <w:pStyle w:val="a6"/>
        <w:widowControl w:val="0"/>
        <w:numPr>
          <w:ilvl w:val="2"/>
          <w:numId w:val="2"/>
        </w:numPr>
        <w:tabs>
          <w:tab w:val="left" w:pos="1069"/>
        </w:tabs>
        <w:adjustRightInd w:val="0"/>
        <w:spacing w:after="0" w:line="360" w:lineRule="auto"/>
        <w:ind w:left="1261" w:hanging="541"/>
        <w:jc w:val="both"/>
        <w:textAlignment w:val="baseline"/>
        <w:rPr>
          <w:rFonts w:cs="FrankRuehl"/>
          <w:sz w:val="26"/>
          <w:szCs w:val="26"/>
        </w:rPr>
      </w:pPr>
      <w:r w:rsidRPr="006D7178">
        <w:rPr>
          <w:rFonts w:cs="FrankRuehl" w:hint="cs"/>
          <w:sz w:val="26"/>
          <w:szCs w:val="26"/>
          <w:rtl/>
        </w:rPr>
        <w:t xml:space="preserve">המציע הינו מעבדה מוסמכת </w:t>
      </w:r>
      <w:r w:rsidRPr="006D7178">
        <w:rPr>
          <w:rFonts w:cs="FrankRuehl" w:hint="eastAsia"/>
          <w:sz w:val="26"/>
          <w:szCs w:val="26"/>
          <w:rtl/>
        </w:rPr>
        <w:t>ע</w:t>
      </w:r>
      <w:r w:rsidRPr="006D7178">
        <w:rPr>
          <w:rFonts w:cs="FrankRuehl"/>
          <w:sz w:val="26"/>
          <w:szCs w:val="26"/>
          <w:rtl/>
        </w:rPr>
        <w:t>"</w:t>
      </w:r>
      <w:r w:rsidRPr="006D7178">
        <w:rPr>
          <w:rFonts w:cs="FrankRuehl" w:hint="eastAsia"/>
          <w:sz w:val="26"/>
          <w:szCs w:val="26"/>
          <w:rtl/>
        </w:rPr>
        <w:t>י</w:t>
      </w:r>
      <w:r w:rsidRPr="006D7178">
        <w:rPr>
          <w:rFonts w:cs="FrankRuehl"/>
          <w:sz w:val="26"/>
          <w:szCs w:val="26"/>
          <w:rtl/>
        </w:rPr>
        <w:t xml:space="preserve"> </w:t>
      </w:r>
      <w:r w:rsidRPr="006D7178">
        <w:rPr>
          <w:rFonts w:cs="FrankRuehl" w:hint="eastAsia"/>
          <w:sz w:val="26"/>
          <w:szCs w:val="26"/>
          <w:rtl/>
        </w:rPr>
        <w:t>הרשות</w:t>
      </w:r>
      <w:r w:rsidRPr="006D7178">
        <w:rPr>
          <w:rFonts w:cs="FrankRuehl"/>
          <w:sz w:val="26"/>
          <w:szCs w:val="26"/>
          <w:rtl/>
        </w:rPr>
        <w:t xml:space="preserve"> </w:t>
      </w:r>
      <w:r w:rsidRPr="006D7178">
        <w:rPr>
          <w:rFonts w:cs="FrankRuehl" w:hint="eastAsia"/>
          <w:sz w:val="26"/>
          <w:szCs w:val="26"/>
          <w:rtl/>
        </w:rPr>
        <w:t>הלאומית</w:t>
      </w:r>
      <w:r w:rsidRPr="006D7178">
        <w:rPr>
          <w:rFonts w:cs="FrankRuehl"/>
          <w:sz w:val="26"/>
          <w:szCs w:val="26"/>
          <w:rtl/>
        </w:rPr>
        <w:t xml:space="preserve"> </w:t>
      </w:r>
      <w:r w:rsidRPr="006D7178">
        <w:rPr>
          <w:rFonts w:cs="FrankRuehl" w:hint="eastAsia"/>
          <w:sz w:val="26"/>
          <w:szCs w:val="26"/>
          <w:rtl/>
        </w:rPr>
        <w:t>להסמכת</w:t>
      </w:r>
      <w:r w:rsidRPr="006D7178">
        <w:rPr>
          <w:rFonts w:cs="FrankRuehl"/>
          <w:sz w:val="26"/>
          <w:szCs w:val="26"/>
          <w:rtl/>
        </w:rPr>
        <w:t xml:space="preserve"> </w:t>
      </w:r>
      <w:r w:rsidRPr="006D7178">
        <w:rPr>
          <w:rFonts w:cs="FrankRuehl" w:hint="eastAsia"/>
          <w:sz w:val="26"/>
          <w:szCs w:val="26"/>
          <w:rtl/>
        </w:rPr>
        <w:t>מעבדות</w:t>
      </w:r>
      <w:r w:rsidRPr="006D7178">
        <w:rPr>
          <w:rFonts w:cs="FrankRuehl"/>
          <w:sz w:val="26"/>
          <w:szCs w:val="26"/>
          <w:rtl/>
        </w:rPr>
        <w:t xml:space="preserve"> </w:t>
      </w:r>
      <w:r w:rsidRPr="006D7178">
        <w:rPr>
          <w:rFonts w:cs="FrankRuehl" w:hint="eastAsia"/>
          <w:sz w:val="26"/>
          <w:szCs w:val="26"/>
          <w:rtl/>
        </w:rPr>
        <w:t>בתקני</w:t>
      </w:r>
      <w:r w:rsidRPr="006D7178">
        <w:rPr>
          <w:rFonts w:cs="FrankRuehl"/>
          <w:sz w:val="26"/>
          <w:szCs w:val="26"/>
          <w:rtl/>
        </w:rPr>
        <w:t xml:space="preserve"> 17025 </w:t>
      </w:r>
      <w:r w:rsidRPr="00AC3749">
        <w:rPr>
          <w:rFonts w:cs="FrankRuehl"/>
          <w:sz w:val="26"/>
          <w:szCs w:val="26"/>
        </w:rPr>
        <w:t>ISO/IEC</w:t>
      </w:r>
      <w:r w:rsidRPr="00AC3749">
        <w:rPr>
          <w:rFonts w:cs="FrankRuehl"/>
          <w:sz w:val="26"/>
          <w:szCs w:val="26"/>
          <w:rtl/>
        </w:rPr>
        <w:t>.</w:t>
      </w:r>
    </w:p>
    <w:p w:rsidR="005F7DC3" w:rsidRPr="005F7DC3" w:rsidRDefault="00990A15" w:rsidP="005F7DC3">
      <w:pPr>
        <w:pStyle w:val="a6"/>
        <w:widowControl w:val="0"/>
        <w:numPr>
          <w:ilvl w:val="2"/>
          <w:numId w:val="2"/>
        </w:numPr>
        <w:tabs>
          <w:tab w:val="left" w:pos="1069"/>
        </w:tabs>
        <w:adjustRightInd w:val="0"/>
        <w:spacing w:after="0" w:line="360" w:lineRule="auto"/>
        <w:ind w:left="1261" w:hanging="541"/>
        <w:jc w:val="both"/>
        <w:textAlignment w:val="baseline"/>
        <w:rPr>
          <w:rFonts w:asciiTheme="majorBidi" w:hAnsiTheme="majorBidi" w:cstheme="majorBidi"/>
          <w:sz w:val="26"/>
          <w:szCs w:val="26"/>
        </w:rPr>
      </w:pPr>
      <w:r>
        <w:rPr>
          <w:rFonts w:cs="FrankRuehl" w:hint="cs"/>
          <w:sz w:val="26"/>
          <w:szCs w:val="26"/>
          <w:rtl/>
        </w:rPr>
        <w:t xml:space="preserve">המציע הינו </w:t>
      </w:r>
      <w:r w:rsidRPr="0090032C">
        <w:rPr>
          <w:rFonts w:cs="FrankRuehl" w:hint="eastAsia"/>
          <w:sz w:val="26"/>
          <w:szCs w:val="26"/>
          <w:rtl/>
        </w:rPr>
        <w:t>מעבדה</w:t>
      </w:r>
      <w:r w:rsidRPr="0090032C">
        <w:rPr>
          <w:rFonts w:cs="FrankRuehl"/>
          <w:sz w:val="26"/>
          <w:szCs w:val="26"/>
          <w:rtl/>
        </w:rPr>
        <w:t xml:space="preserve"> </w:t>
      </w:r>
      <w:r w:rsidRPr="0090032C">
        <w:rPr>
          <w:rFonts w:cs="FrankRuehl" w:hint="eastAsia"/>
          <w:sz w:val="26"/>
          <w:szCs w:val="26"/>
          <w:rtl/>
        </w:rPr>
        <w:t>מוסמכת</w:t>
      </w:r>
      <w:r w:rsidRPr="0090032C">
        <w:rPr>
          <w:rFonts w:cs="FrankRuehl"/>
          <w:sz w:val="26"/>
          <w:szCs w:val="26"/>
          <w:rtl/>
        </w:rPr>
        <w:t xml:space="preserve"> </w:t>
      </w:r>
      <w:r>
        <w:rPr>
          <w:rFonts w:cs="FrankRuehl" w:hint="cs"/>
          <w:sz w:val="26"/>
          <w:szCs w:val="26"/>
          <w:rtl/>
        </w:rPr>
        <w:t xml:space="preserve">ע"י הרשות הלאומית להסמכת מעבדות </w:t>
      </w:r>
      <w:r w:rsidRPr="0090032C">
        <w:rPr>
          <w:rFonts w:cs="FrankRuehl" w:hint="eastAsia"/>
          <w:sz w:val="26"/>
          <w:szCs w:val="26"/>
          <w:rtl/>
        </w:rPr>
        <w:t>לביצוע</w:t>
      </w:r>
      <w:r w:rsidRPr="0090032C">
        <w:rPr>
          <w:rFonts w:cs="FrankRuehl"/>
          <w:sz w:val="26"/>
          <w:szCs w:val="26"/>
          <w:rtl/>
        </w:rPr>
        <w:t xml:space="preserve"> </w:t>
      </w:r>
      <w:r w:rsidR="00CA0BCA">
        <w:rPr>
          <w:rFonts w:cs="FrankRuehl" w:hint="cs"/>
          <w:sz w:val="26"/>
          <w:szCs w:val="26"/>
          <w:rtl/>
        </w:rPr>
        <w:t>בדיקות של כל חומרי ההדברה שלהלן:</w:t>
      </w:r>
    </w:p>
    <w:p w:rsidR="00213895" w:rsidRPr="008E42B7" w:rsidRDefault="00CA0BCA" w:rsidP="005F7DC3">
      <w:pPr>
        <w:pStyle w:val="a6"/>
        <w:widowControl w:val="0"/>
        <w:tabs>
          <w:tab w:val="left" w:pos="1069"/>
          <w:tab w:val="left" w:pos="9042"/>
        </w:tabs>
        <w:adjustRightInd w:val="0"/>
        <w:spacing w:after="0" w:line="360" w:lineRule="auto"/>
        <w:ind w:left="1261"/>
        <w:textAlignment w:val="baseline"/>
        <w:rPr>
          <w:rFonts w:asciiTheme="majorBidi" w:hAnsiTheme="majorBidi" w:cstheme="majorBidi"/>
          <w:sz w:val="26"/>
          <w:szCs w:val="26"/>
          <w:rtl/>
        </w:rPr>
      </w:pPr>
      <w:r>
        <w:rPr>
          <w:rFonts w:cs="FrankRuehl" w:hint="cs"/>
          <w:sz w:val="26"/>
          <w:szCs w:val="26"/>
          <w:rtl/>
        </w:rPr>
        <w:t xml:space="preserve"> </w:t>
      </w:r>
      <w:r w:rsidR="00213895" w:rsidRPr="008E42B7">
        <w:rPr>
          <w:rFonts w:asciiTheme="majorBidi" w:hAnsiTheme="majorBidi" w:cstheme="majorBidi"/>
          <w:sz w:val="26"/>
          <w:szCs w:val="26"/>
        </w:rPr>
        <w:t>Atrazine, Simazine, Endosulfane, Lindane, Aldrin, Alachlor, Metolachlor, Chlorpyriphos, Ametryn, Malathion,Parathion, DDT, DDE</w:t>
      </w:r>
      <w:r w:rsidR="005F7DC3">
        <w:rPr>
          <w:rFonts w:asciiTheme="majorBidi" w:hAnsiTheme="majorBidi" w:cstheme="majorBidi" w:hint="cs"/>
          <w:sz w:val="26"/>
          <w:szCs w:val="26"/>
          <w:rtl/>
        </w:rPr>
        <w:t xml:space="preserve">    </w:t>
      </w:r>
    </w:p>
    <w:p w:rsidR="005B10BC" w:rsidRPr="005F7DC3" w:rsidRDefault="005B10BC" w:rsidP="005F7DC3">
      <w:pPr>
        <w:pStyle w:val="a6"/>
        <w:widowControl w:val="0"/>
        <w:numPr>
          <w:ilvl w:val="2"/>
          <w:numId w:val="2"/>
        </w:numPr>
        <w:tabs>
          <w:tab w:val="left" w:pos="1069"/>
        </w:tabs>
        <w:adjustRightInd w:val="0"/>
        <w:spacing w:after="0" w:line="360" w:lineRule="auto"/>
        <w:jc w:val="both"/>
        <w:textAlignment w:val="baseline"/>
        <w:rPr>
          <w:rFonts w:ascii="FrankRuehl" w:hAnsi="FrankRuehl" w:cs="FrankRuehl"/>
          <w:sz w:val="26"/>
          <w:szCs w:val="26"/>
        </w:rPr>
      </w:pPr>
      <w:r w:rsidRPr="00CA0BCA">
        <w:rPr>
          <w:rFonts w:ascii="FrankRuehl" w:hAnsi="FrankRuehl" w:cs="FrankRuehl"/>
          <w:sz w:val="26"/>
          <w:szCs w:val="26"/>
          <w:rtl/>
        </w:rPr>
        <w:t xml:space="preserve">המציע הינו מעבדה מוסמכת ע"י הרשות הלאומית להסמכת מעבדות לביצוע של </w:t>
      </w:r>
      <w:r w:rsidR="006B51A7" w:rsidRPr="00CA0BCA">
        <w:rPr>
          <w:rFonts w:ascii="FrankRuehl" w:hAnsi="FrankRuehl" w:cs="FrankRuehl"/>
          <w:sz w:val="26"/>
          <w:szCs w:val="26"/>
          <w:rtl/>
        </w:rPr>
        <w:t xml:space="preserve">כל בדיקות </w:t>
      </w:r>
      <w:r w:rsidR="00CA0BCA" w:rsidRPr="005F7DC3">
        <w:rPr>
          <w:rFonts w:ascii="FrankRuehl" w:hAnsi="FrankRuehl" w:cs="FrankRuehl"/>
          <w:sz w:val="26"/>
          <w:szCs w:val="26"/>
          <w:rtl/>
        </w:rPr>
        <w:t>שלהלן:</w:t>
      </w:r>
      <w:r w:rsidR="00CA0BCA" w:rsidRPr="005F7DC3">
        <w:rPr>
          <w:rFonts w:ascii="FrankRuehl" w:hAnsi="FrankRuehl" w:cs="FrankRuehl"/>
          <w:sz w:val="26"/>
          <w:szCs w:val="26"/>
          <w:shd w:val="clear" w:color="auto" w:fill="FFFFFF"/>
        </w:rPr>
        <w:t xml:space="preserve"> BOD, COD, Fecal Coli, </w:t>
      </w:r>
      <w:r w:rsidR="005F7DC3">
        <w:rPr>
          <w:rFonts w:ascii="FrankRuehl" w:hAnsi="FrankRuehl" w:cs="FrankRuehl" w:hint="cs"/>
          <w:sz w:val="26"/>
          <w:szCs w:val="26"/>
          <w:shd w:val="clear" w:color="auto" w:fill="FFFFFF"/>
          <w:rtl/>
        </w:rPr>
        <w:t xml:space="preserve">, </w:t>
      </w:r>
      <w:r w:rsidR="00CA0BCA" w:rsidRPr="005F7DC3">
        <w:rPr>
          <w:rFonts w:ascii="FrankRuehl" w:hAnsi="FrankRuehl" w:cs="FrankRuehl"/>
          <w:sz w:val="26"/>
          <w:szCs w:val="26"/>
          <w:shd w:val="clear" w:color="auto" w:fill="FFFFFF"/>
          <w:rtl/>
        </w:rPr>
        <w:t>דטרגנט אניוני, זרחן כללי, זרחן מומס, חנקן כללי, חנקן אמוניפיקלי, ניטראט</w:t>
      </w:r>
      <w:r w:rsidR="00CA0BCA" w:rsidRPr="005F7DC3">
        <w:rPr>
          <w:rFonts w:ascii="FrankRuehl" w:hAnsi="FrankRuehl" w:cs="FrankRuehl"/>
          <w:sz w:val="26"/>
          <w:szCs w:val="26"/>
          <w:shd w:val="clear" w:color="auto" w:fill="FFFFFF"/>
        </w:rPr>
        <w:t>.</w:t>
      </w:r>
    </w:p>
    <w:p w:rsidR="00897B0C" w:rsidRPr="00110939" w:rsidRDefault="00897B0C" w:rsidP="00D74217">
      <w:pPr>
        <w:pStyle w:val="a6"/>
        <w:widowControl w:val="0"/>
        <w:numPr>
          <w:ilvl w:val="0"/>
          <w:numId w:val="16"/>
        </w:numPr>
        <w:tabs>
          <w:tab w:val="left" w:pos="1069"/>
        </w:tabs>
        <w:adjustRightInd w:val="0"/>
        <w:spacing w:after="0" w:line="360" w:lineRule="auto"/>
        <w:ind w:left="1104" w:hanging="425"/>
        <w:jc w:val="both"/>
        <w:textAlignment w:val="baseline"/>
        <w:rPr>
          <w:rFonts w:cs="FrankRuehl"/>
          <w:sz w:val="26"/>
          <w:szCs w:val="26"/>
        </w:rPr>
      </w:pPr>
      <w:r>
        <w:rPr>
          <w:rFonts w:cs="FrankRuehl" w:hint="cs"/>
          <w:sz w:val="26"/>
          <w:szCs w:val="26"/>
          <w:rtl/>
        </w:rPr>
        <w:t>ככל שהמציע הוא תאגיד או גוף אחר, המועד הקובע לבחינת הניסיון הוא מועד התאגדותו של הגוף מציע ההצעה במכרז בלבד, אלא אם קבעה ועדת המכרזים אחרת במפורש.</w:t>
      </w:r>
    </w:p>
    <w:p w:rsidR="00897B0C" w:rsidRDefault="00897B0C" w:rsidP="00D74217">
      <w:pPr>
        <w:pStyle w:val="a6"/>
        <w:widowControl w:val="0"/>
        <w:numPr>
          <w:ilvl w:val="0"/>
          <w:numId w:val="16"/>
        </w:numPr>
        <w:tabs>
          <w:tab w:val="left" w:pos="1069"/>
        </w:tabs>
        <w:adjustRightInd w:val="0"/>
        <w:spacing w:after="0" w:line="360" w:lineRule="auto"/>
        <w:ind w:left="1104" w:hanging="425"/>
        <w:jc w:val="both"/>
        <w:textAlignment w:val="baseline"/>
        <w:rPr>
          <w:rFonts w:cs="FrankRuehl"/>
          <w:sz w:val="26"/>
          <w:szCs w:val="26"/>
        </w:rPr>
      </w:pPr>
      <w:r w:rsidRPr="00C4097D">
        <w:rPr>
          <w:rFonts w:cs="FrankRuehl"/>
          <w:sz w:val="26"/>
          <w:szCs w:val="26"/>
          <w:rtl/>
        </w:rPr>
        <w:t>על המציע להוכיח את כשירותו לפי סעיף זה באמצעות מסמכים שיפרטו את ניסיונו הרלוונטי של המציע</w:t>
      </w:r>
      <w:r w:rsidRPr="00C4097D">
        <w:rPr>
          <w:rFonts w:cs="FrankRuehl" w:hint="cs"/>
          <w:sz w:val="26"/>
          <w:szCs w:val="26"/>
          <w:rtl/>
        </w:rPr>
        <w:t>, ו</w:t>
      </w:r>
      <w:r w:rsidRPr="00C4097D">
        <w:rPr>
          <w:rFonts w:cs="FrankRuehl"/>
          <w:sz w:val="26"/>
          <w:szCs w:val="26"/>
          <w:rtl/>
        </w:rPr>
        <w:t>למלא כנדרש את נספח "</w:t>
      </w:r>
      <w:r w:rsidR="00610DB8">
        <w:rPr>
          <w:rFonts w:cs="FrankRuehl" w:hint="cs"/>
          <w:sz w:val="26"/>
          <w:szCs w:val="26"/>
          <w:rtl/>
        </w:rPr>
        <w:t>י"</w:t>
      </w:r>
      <w:r w:rsidR="005C3D10">
        <w:rPr>
          <w:rFonts w:cs="FrankRuehl" w:hint="cs"/>
          <w:sz w:val="26"/>
          <w:szCs w:val="26"/>
          <w:rtl/>
        </w:rPr>
        <w:t>א</w:t>
      </w:r>
      <w:r>
        <w:rPr>
          <w:rFonts w:cs="FrankRuehl" w:hint="cs"/>
          <w:sz w:val="26"/>
          <w:szCs w:val="26"/>
          <w:rtl/>
        </w:rPr>
        <w:t>(1)</w:t>
      </w:r>
      <w:r w:rsidRPr="00C4097D">
        <w:rPr>
          <w:rFonts w:cs="FrankRuehl" w:hint="cs"/>
          <w:sz w:val="26"/>
          <w:szCs w:val="26"/>
          <w:rtl/>
        </w:rPr>
        <w:t xml:space="preserve">" המצ"ב לתנאי הסף. </w:t>
      </w:r>
    </w:p>
    <w:p w:rsidR="005F7DC3" w:rsidRDefault="005F7DC3" w:rsidP="00733393">
      <w:pPr>
        <w:pStyle w:val="a6"/>
        <w:widowControl w:val="0"/>
        <w:tabs>
          <w:tab w:val="left" w:pos="1069"/>
        </w:tabs>
        <w:adjustRightInd w:val="0"/>
        <w:spacing w:after="0" w:line="240" w:lineRule="auto"/>
        <w:ind w:left="1621"/>
        <w:jc w:val="both"/>
        <w:textAlignment w:val="baseline"/>
        <w:rPr>
          <w:rFonts w:cs="FrankRuehl"/>
          <w:sz w:val="20"/>
          <w:szCs w:val="20"/>
          <w:rtl/>
        </w:rPr>
      </w:pPr>
    </w:p>
    <w:p w:rsidR="00650E23" w:rsidRDefault="00650E23" w:rsidP="00733393">
      <w:pPr>
        <w:pStyle w:val="a6"/>
        <w:widowControl w:val="0"/>
        <w:tabs>
          <w:tab w:val="left" w:pos="1069"/>
        </w:tabs>
        <w:adjustRightInd w:val="0"/>
        <w:spacing w:after="0" w:line="240" w:lineRule="auto"/>
        <w:ind w:left="1621"/>
        <w:jc w:val="both"/>
        <w:textAlignment w:val="baseline"/>
        <w:rPr>
          <w:rFonts w:cs="FrankRuehl"/>
          <w:sz w:val="20"/>
          <w:szCs w:val="20"/>
          <w:rtl/>
        </w:rPr>
      </w:pPr>
    </w:p>
    <w:p w:rsidR="00650E23" w:rsidRDefault="00650E23" w:rsidP="00733393">
      <w:pPr>
        <w:pStyle w:val="a6"/>
        <w:widowControl w:val="0"/>
        <w:tabs>
          <w:tab w:val="left" w:pos="1069"/>
        </w:tabs>
        <w:adjustRightInd w:val="0"/>
        <w:spacing w:after="0" w:line="240" w:lineRule="auto"/>
        <w:ind w:left="1621"/>
        <w:jc w:val="both"/>
        <w:textAlignment w:val="baseline"/>
        <w:rPr>
          <w:rFonts w:cs="FrankRuehl"/>
          <w:sz w:val="20"/>
          <w:szCs w:val="20"/>
          <w:rtl/>
        </w:rPr>
      </w:pPr>
    </w:p>
    <w:p w:rsidR="00650E23" w:rsidRDefault="00650E23" w:rsidP="00733393">
      <w:pPr>
        <w:pStyle w:val="a6"/>
        <w:widowControl w:val="0"/>
        <w:tabs>
          <w:tab w:val="left" w:pos="1069"/>
        </w:tabs>
        <w:adjustRightInd w:val="0"/>
        <w:spacing w:after="0" w:line="240" w:lineRule="auto"/>
        <w:ind w:left="1621"/>
        <w:jc w:val="both"/>
        <w:textAlignment w:val="baseline"/>
        <w:rPr>
          <w:rFonts w:cs="FrankRuehl"/>
          <w:sz w:val="20"/>
          <w:szCs w:val="20"/>
          <w:rtl/>
        </w:rPr>
      </w:pPr>
    </w:p>
    <w:p w:rsidR="005F7DC3" w:rsidRPr="00733393" w:rsidRDefault="005F7DC3" w:rsidP="00733393">
      <w:pPr>
        <w:pStyle w:val="a6"/>
        <w:widowControl w:val="0"/>
        <w:tabs>
          <w:tab w:val="left" w:pos="1069"/>
        </w:tabs>
        <w:adjustRightInd w:val="0"/>
        <w:spacing w:after="0" w:line="240" w:lineRule="auto"/>
        <w:ind w:left="1621"/>
        <w:jc w:val="both"/>
        <w:textAlignment w:val="baseline"/>
        <w:rPr>
          <w:rFonts w:cs="FrankRuehl"/>
          <w:sz w:val="20"/>
          <w:szCs w:val="20"/>
        </w:rPr>
      </w:pPr>
    </w:p>
    <w:p w:rsidR="00897B0C" w:rsidRPr="00182C49" w:rsidRDefault="00897B0C" w:rsidP="00182C49">
      <w:pPr>
        <w:pStyle w:val="a6"/>
        <w:widowControl w:val="0"/>
        <w:numPr>
          <w:ilvl w:val="2"/>
          <w:numId w:val="2"/>
        </w:numPr>
        <w:shd w:val="clear" w:color="auto" w:fill="CCC0D9" w:themeFill="accent4" w:themeFillTint="66"/>
        <w:tabs>
          <w:tab w:val="left" w:pos="1069"/>
        </w:tabs>
        <w:adjustRightInd w:val="0"/>
        <w:spacing w:after="0" w:line="360" w:lineRule="auto"/>
        <w:jc w:val="both"/>
        <w:textAlignment w:val="baseline"/>
        <w:rPr>
          <w:rFonts w:cs="FrankRuehl"/>
          <w:sz w:val="26"/>
          <w:szCs w:val="26"/>
          <w:rtl/>
        </w:rPr>
      </w:pPr>
      <w:r w:rsidRPr="00182C49">
        <w:rPr>
          <w:rFonts w:cs="FrankRuehl" w:hint="cs"/>
          <w:b/>
          <w:bCs/>
          <w:sz w:val="26"/>
          <w:szCs w:val="26"/>
          <w:u w:val="single"/>
          <w:rtl/>
        </w:rPr>
        <w:lastRenderedPageBreak/>
        <w:t>כוח</w:t>
      </w:r>
      <w:r w:rsidR="00B402CE" w:rsidRPr="00182C49">
        <w:rPr>
          <w:rFonts w:cs="FrankRuehl" w:hint="cs"/>
          <w:b/>
          <w:bCs/>
          <w:sz w:val="26"/>
          <w:szCs w:val="26"/>
          <w:u w:val="single"/>
          <w:rtl/>
        </w:rPr>
        <w:t>-</w:t>
      </w:r>
      <w:r w:rsidRPr="00182C49">
        <w:rPr>
          <w:rFonts w:cs="FrankRuehl" w:hint="cs"/>
          <w:b/>
          <w:bCs/>
          <w:sz w:val="26"/>
          <w:szCs w:val="26"/>
          <w:u w:val="single"/>
          <w:rtl/>
        </w:rPr>
        <w:t>אדם</w:t>
      </w:r>
    </w:p>
    <w:p w:rsidR="0091671D" w:rsidRPr="00672882" w:rsidRDefault="0091671D" w:rsidP="0091671D">
      <w:pPr>
        <w:pStyle w:val="a6"/>
        <w:spacing w:after="0"/>
        <w:ind w:left="1261"/>
        <w:rPr>
          <w:rFonts w:cs="FrankRuehl"/>
          <w:sz w:val="26"/>
          <w:szCs w:val="26"/>
          <w:rtl/>
        </w:rPr>
      </w:pPr>
      <w:r w:rsidRPr="00672882">
        <w:rPr>
          <w:rFonts w:cs="FrankRuehl" w:hint="cs"/>
          <w:sz w:val="26"/>
          <w:szCs w:val="26"/>
          <w:rtl/>
        </w:rPr>
        <w:t>המציע יעמיד כוח אדם העומד בכל הדרישות המפורטות להלן, באופן מצטבר:</w:t>
      </w:r>
    </w:p>
    <w:p w:rsidR="0091671D" w:rsidRPr="00182C49" w:rsidRDefault="0091671D" w:rsidP="00182C49">
      <w:pPr>
        <w:pStyle w:val="a6"/>
        <w:numPr>
          <w:ilvl w:val="3"/>
          <w:numId w:val="2"/>
        </w:numPr>
        <w:shd w:val="clear" w:color="auto" w:fill="FDE9D9" w:themeFill="accent6" w:themeFillTint="33"/>
        <w:spacing w:after="0" w:line="360" w:lineRule="auto"/>
        <w:jc w:val="both"/>
        <w:rPr>
          <w:rFonts w:cs="FrankRuehl"/>
          <w:sz w:val="26"/>
          <w:szCs w:val="26"/>
        </w:rPr>
      </w:pPr>
      <w:r w:rsidRPr="00182C49">
        <w:rPr>
          <w:rFonts w:cs="FrankRuehl" w:hint="cs"/>
          <w:sz w:val="26"/>
          <w:szCs w:val="26"/>
          <w:rtl/>
        </w:rPr>
        <w:t xml:space="preserve"> מנהל הפרויקט</w:t>
      </w:r>
    </w:p>
    <w:p w:rsidR="0091671D" w:rsidRPr="0091671D" w:rsidRDefault="0091671D" w:rsidP="0091671D">
      <w:pPr>
        <w:spacing w:after="0" w:line="360" w:lineRule="auto"/>
        <w:ind w:left="1985"/>
        <w:jc w:val="both"/>
        <w:rPr>
          <w:rFonts w:cs="FrankRuehl"/>
          <w:sz w:val="26"/>
          <w:szCs w:val="26"/>
        </w:rPr>
      </w:pPr>
      <w:r w:rsidRPr="00B97764">
        <w:rPr>
          <w:rFonts w:cs="FrankRuehl" w:hint="cs"/>
          <w:sz w:val="26"/>
          <w:szCs w:val="26"/>
          <w:rtl/>
        </w:rPr>
        <w:t xml:space="preserve">על מנהל הפרויקט </w:t>
      </w:r>
      <w:r w:rsidRPr="0091671D">
        <w:rPr>
          <w:rFonts w:cs="FrankRuehl" w:hint="cs"/>
          <w:sz w:val="26"/>
          <w:szCs w:val="26"/>
          <w:rtl/>
        </w:rPr>
        <w:t>המוצע לעמוד בכל הדרישות שלהלן באופן מצטבר:</w:t>
      </w:r>
    </w:p>
    <w:p w:rsidR="00182C49" w:rsidRDefault="0091671D" w:rsidP="00182C49">
      <w:pPr>
        <w:pStyle w:val="a6"/>
        <w:numPr>
          <w:ilvl w:val="4"/>
          <w:numId w:val="2"/>
        </w:numPr>
        <w:spacing w:after="0" w:line="360" w:lineRule="auto"/>
        <w:jc w:val="both"/>
        <w:rPr>
          <w:rFonts w:cs="FrankRuehl"/>
          <w:sz w:val="26"/>
          <w:szCs w:val="26"/>
        </w:rPr>
      </w:pPr>
      <w:r w:rsidRPr="00182C49">
        <w:rPr>
          <w:rFonts w:cs="FrankRuehl" w:hint="eastAsia"/>
          <w:sz w:val="26"/>
          <w:szCs w:val="26"/>
          <w:rtl/>
        </w:rPr>
        <w:t>בעל</w:t>
      </w:r>
      <w:r w:rsidRPr="00182C49">
        <w:rPr>
          <w:rFonts w:cs="FrankRuehl"/>
          <w:sz w:val="26"/>
          <w:szCs w:val="26"/>
          <w:rtl/>
        </w:rPr>
        <w:t xml:space="preserve"> </w:t>
      </w:r>
      <w:r w:rsidRPr="00182C49">
        <w:rPr>
          <w:rFonts w:cs="FrankRuehl" w:hint="eastAsia"/>
          <w:sz w:val="26"/>
          <w:szCs w:val="26"/>
          <w:rtl/>
        </w:rPr>
        <w:t>ניסיון</w:t>
      </w:r>
      <w:r w:rsidRPr="00182C49">
        <w:rPr>
          <w:rFonts w:cs="FrankRuehl"/>
          <w:sz w:val="26"/>
          <w:szCs w:val="26"/>
          <w:rtl/>
        </w:rPr>
        <w:t xml:space="preserve"> </w:t>
      </w:r>
      <w:r w:rsidRPr="00182C49">
        <w:rPr>
          <w:rFonts w:cs="FrankRuehl" w:hint="eastAsia"/>
          <w:sz w:val="26"/>
          <w:szCs w:val="26"/>
          <w:rtl/>
        </w:rPr>
        <w:t>מצטבר</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לפחות</w:t>
      </w:r>
      <w:r w:rsidRPr="00182C49">
        <w:rPr>
          <w:rFonts w:cs="FrankRuehl"/>
          <w:sz w:val="26"/>
          <w:szCs w:val="26"/>
          <w:rtl/>
        </w:rPr>
        <w:t xml:space="preserve"> </w:t>
      </w:r>
      <w:r w:rsidRPr="00182C49">
        <w:rPr>
          <w:rFonts w:cs="FrankRuehl" w:hint="cs"/>
          <w:sz w:val="26"/>
          <w:szCs w:val="26"/>
          <w:rtl/>
        </w:rPr>
        <w:t>3</w:t>
      </w:r>
      <w:r w:rsidRPr="00182C49">
        <w:rPr>
          <w:rFonts w:cs="FrankRuehl"/>
          <w:sz w:val="26"/>
          <w:szCs w:val="26"/>
          <w:rtl/>
        </w:rPr>
        <w:t xml:space="preserve"> </w:t>
      </w:r>
      <w:r w:rsidRPr="00182C49">
        <w:rPr>
          <w:rFonts w:cs="FrankRuehl" w:hint="eastAsia"/>
          <w:sz w:val="26"/>
          <w:szCs w:val="26"/>
          <w:rtl/>
        </w:rPr>
        <w:t>שנים</w:t>
      </w:r>
      <w:r w:rsidRPr="00182C49">
        <w:rPr>
          <w:rFonts w:cs="FrankRuehl" w:hint="cs"/>
          <w:sz w:val="26"/>
          <w:szCs w:val="26"/>
          <w:rtl/>
        </w:rPr>
        <w:t>, במהלך 6 השנים שקדמו למועד האחרון להגשת הצעות למכרז זה,</w:t>
      </w:r>
      <w:r w:rsidRPr="00182C49">
        <w:rPr>
          <w:rFonts w:cs="FrankRuehl"/>
          <w:sz w:val="26"/>
          <w:szCs w:val="26"/>
          <w:rtl/>
        </w:rPr>
        <w:t xml:space="preserve"> </w:t>
      </w:r>
      <w:r w:rsidRPr="00182C49">
        <w:rPr>
          <w:rFonts w:cs="FrankRuehl" w:hint="cs"/>
          <w:sz w:val="26"/>
          <w:szCs w:val="26"/>
          <w:rtl/>
        </w:rPr>
        <w:t xml:space="preserve">באנליזה של נוטריאנטים או </w:t>
      </w:r>
      <w:r w:rsidRPr="00182C49">
        <w:rPr>
          <w:rFonts w:cs="FrankRuehl" w:hint="eastAsia"/>
          <w:sz w:val="26"/>
          <w:szCs w:val="26"/>
          <w:rtl/>
        </w:rPr>
        <w:t>חומרי</w:t>
      </w:r>
      <w:r w:rsidRPr="00182C49">
        <w:rPr>
          <w:rFonts w:cs="FrankRuehl"/>
          <w:sz w:val="26"/>
          <w:szCs w:val="26"/>
          <w:rtl/>
        </w:rPr>
        <w:t xml:space="preserve"> </w:t>
      </w:r>
      <w:r w:rsidRPr="00182C49">
        <w:rPr>
          <w:rFonts w:cs="FrankRuehl" w:hint="eastAsia"/>
          <w:sz w:val="26"/>
          <w:szCs w:val="26"/>
          <w:rtl/>
        </w:rPr>
        <w:t>הדברה</w:t>
      </w:r>
      <w:r w:rsidRPr="00182C49">
        <w:rPr>
          <w:rFonts w:cs="FrankRuehl" w:hint="cs"/>
          <w:sz w:val="26"/>
          <w:szCs w:val="26"/>
          <w:rtl/>
        </w:rPr>
        <w:t xml:space="preserve"> או מתכות במים.</w:t>
      </w:r>
    </w:p>
    <w:p w:rsidR="0091671D" w:rsidRPr="00182C49" w:rsidRDefault="0091671D" w:rsidP="00204FC7">
      <w:pPr>
        <w:pStyle w:val="a6"/>
        <w:numPr>
          <w:ilvl w:val="4"/>
          <w:numId w:val="2"/>
        </w:numPr>
        <w:spacing w:after="0" w:line="360" w:lineRule="auto"/>
        <w:jc w:val="both"/>
        <w:rPr>
          <w:rFonts w:cs="FrankRuehl"/>
          <w:sz w:val="26"/>
          <w:szCs w:val="26"/>
        </w:rPr>
      </w:pPr>
      <w:r w:rsidRPr="00182C49">
        <w:rPr>
          <w:rFonts w:cs="FrankRuehl" w:hint="eastAsia"/>
          <w:sz w:val="26"/>
          <w:szCs w:val="26"/>
          <w:rtl/>
        </w:rPr>
        <w:t>בעל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אקדמי</w:t>
      </w:r>
      <w:r w:rsidRPr="00182C49">
        <w:rPr>
          <w:rFonts w:cs="FrankRuehl"/>
          <w:sz w:val="26"/>
          <w:szCs w:val="26"/>
          <w:rtl/>
        </w:rPr>
        <w:t xml:space="preserve"> </w:t>
      </w:r>
      <w:r w:rsidRPr="00182C49">
        <w:rPr>
          <w:rFonts w:cs="FrankRuehl" w:hint="eastAsia"/>
          <w:sz w:val="26"/>
          <w:szCs w:val="26"/>
          <w:rtl/>
        </w:rPr>
        <w:t>מוכר</w:t>
      </w:r>
      <w:r w:rsidRPr="00182C49">
        <w:rPr>
          <w:rFonts w:cs="FrankRuehl"/>
          <w:sz w:val="26"/>
          <w:szCs w:val="26"/>
          <w:rtl/>
        </w:rPr>
        <w:t xml:space="preserve"> </w:t>
      </w:r>
      <w:r w:rsidRPr="00182C49">
        <w:rPr>
          <w:rFonts w:cs="FrankRuehl" w:hint="eastAsia"/>
          <w:sz w:val="26"/>
          <w:szCs w:val="26"/>
          <w:rtl/>
        </w:rPr>
        <w:t>ברמה</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שני</w:t>
      </w:r>
      <w:r w:rsidR="00204FC7">
        <w:rPr>
          <w:rFonts w:cs="FrankRuehl" w:hint="cs"/>
          <w:sz w:val="26"/>
          <w:szCs w:val="26"/>
          <w:rtl/>
        </w:rPr>
        <w:t xml:space="preserve"> </w:t>
      </w:r>
      <w:r w:rsidR="00204FC7" w:rsidRPr="00182C49">
        <w:rPr>
          <w:rFonts w:cs="FrankRuehl" w:hint="eastAsia"/>
          <w:sz w:val="26"/>
          <w:szCs w:val="26"/>
          <w:rtl/>
        </w:rPr>
        <w:t>לפחות</w:t>
      </w:r>
      <w:r w:rsidRPr="00182C49">
        <w:rPr>
          <w:rFonts w:cs="FrankRuehl"/>
          <w:sz w:val="26"/>
          <w:szCs w:val="26"/>
          <w:rtl/>
        </w:rPr>
        <w:t xml:space="preserve"> </w:t>
      </w:r>
      <w:r w:rsidR="00204FC7">
        <w:rPr>
          <w:rFonts w:cs="FrankRuehl" w:hint="cs"/>
          <w:sz w:val="26"/>
          <w:szCs w:val="26"/>
          <w:rtl/>
        </w:rPr>
        <w:t xml:space="preserve">בתחום המדעים </w:t>
      </w:r>
      <w:r w:rsidRPr="00182C49">
        <w:rPr>
          <w:rFonts w:cs="FrankRuehl" w:hint="cs"/>
          <w:sz w:val="26"/>
          <w:szCs w:val="26"/>
          <w:rtl/>
        </w:rPr>
        <w:t>ממוסד אקדמי המוכר על ידי המועצה להשכלה גבוהה או שהוכר על ידי הגף להערכת תארים אקדמיים מחו"ל ממשרד החינוך.</w:t>
      </w:r>
    </w:p>
    <w:p w:rsidR="001B685B" w:rsidRPr="0091671D" w:rsidRDefault="001B685B" w:rsidP="00D74217">
      <w:pPr>
        <w:pStyle w:val="a6"/>
        <w:numPr>
          <w:ilvl w:val="0"/>
          <w:numId w:val="23"/>
        </w:numPr>
        <w:spacing w:after="0" w:line="360" w:lineRule="auto"/>
        <w:ind w:left="2410" w:hanging="425"/>
        <w:jc w:val="both"/>
        <w:rPr>
          <w:rFonts w:cs="FrankRuehl"/>
          <w:sz w:val="26"/>
          <w:szCs w:val="26"/>
          <w:rtl/>
        </w:rPr>
      </w:pPr>
      <w:r w:rsidRPr="0091671D">
        <w:rPr>
          <w:rFonts w:cs="FrankRuehl" w:hint="eastAsia"/>
          <w:sz w:val="26"/>
          <w:szCs w:val="26"/>
          <w:rtl/>
        </w:rPr>
        <w:t>על</w:t>
      </w:r>
      <w:r w:rsidRPr="0091671D">
        <w:rPr>
          <w:rFonts w:cs="FrankRuehl"/>
          <w:sz w:val="26"/>
          <w:szCs w:val="26"/>
          <w:rtl/>
        </w:rPr>
        <w:t xml:space="preserve"> </w:t>
      </w:r>
      <w:r w:rsidRPr="0091671D">
        <w:rPr>
          <w:rFonts w:cs="FrankRuehl" w:hint="cs"/>
          <w:sz w:val="26"/>
          <w:szCs w:val="26"/>
          <w:rtl/>
        </w:rPr>
        <w:t>מנהל הפרויקט</w:t>
      </w:r>
      <w:r w:rsidRPr="0091671D">
        <w:rPr>
          <w:rFonts w:cs="FrankRuehl" w:hint="eastAsia"/>
          <w:sz w:val="26"/>
          <w:szCs w:val="26"/>
          <w:rtl/>
        </w:rPr>
        <w:t xml:space="preserve"> להוכיח</w:t>
      </w:r>
      <w:r w:rsidRPr="0091671D">
        <w:rPr>
          <w:rFonts w:cs="FrankRuehl"/>
          <w:sz w:val="26"/>
          <w:szCs w:val="26"/>
          <w:rtl/>
        </w:rPr>
        <w:t xml:space="preserve"> </w:t>
      </w:r>
      <w:r w:rsidRPr="0091671D">
        <w:rPr>
          <w:rFonts w:cs="FrankRuehl" w:hint="eastAsia"/>
          <w:sz w:val="26"/>
          <w:szCs w:val="26"/>
          <w:rtl/>
        </w:rPr>
        <w:t>את</w:t>
      </w:r>
      <w:r w:rsidRPr="0091671D">
        <w:rPr>
          <w:rFonts w:cs="FrankRuehl"/>
          <w:sz w:val="26"/>
          <w:szCs w:val="26"/>
          <w:rtl/>
        </w:rPr>
        <w:t xml:space="preserve"> </w:t>
      </w:r>
      <w:r w:rsidRPr="0091671D">
        <w:rPr>
          <w:rFonts w:cs="FrankRuehl" w:hint="eastAsia"/>
          <w:sz w:val="26"/>
          <w:szCs w:val="26"/>
          <w:rtl/>
        </w:rPr>
        <w:t>כשירותו</w:t>
      </w:r>
      <w:r w:rsidRPr="0091671D">
        <w:rPr>
          <w:rFonts w:cs="FrankRuehl"/>
          <w:sz w:val="26"/>
          <w:szCs w:val="26"/>
          <w:rtl/>
        </w:rPr>
        <w:t xml:space="preserve"> </w:t>
      </w:r>
      <w:r w:rsidRPr="0091671D">
        <w:rPr>
          <w:rFonts w:cs="FrankRuehl" w:hint="eastAsia"/>
          <w:sz w:val="26"/>
          <w:szCs w:val="26"/>
          <w:rtl/>
        </w:rPr>
        <w:t>לפי</w:t>
      </w:r>
      <w:r w:rsidRPr="0091671D">
        <w:rPr>
          <w:rFonts w:cs="FrankRuehl"/>
          <w:sz w:val="26"/>
          <w:szCs w:val="26"/>
          <w:rtl/>
        </w:rPr>
        <w:t xml:space="preserve"> </w:t>
      </w:r>
      <w:r w:rsidRPr="0091671D">
        <w:rPr>
          <w:rFonts w:cs="FrankRuehl" w:hint="eastAsia"/>
          <w:sz w:val="26"/>
          <w:szCs w:val="26"/>
          <w:rtl/>
        </w:rPr>
        <w:t>סעיף</w:t>
      </w:r>
      <w:r w:rsidRPr="0091671D">
        <w:rPr>
          <w:rFonts w:cs="FrankRuehl"/>
          <w:sz w:val="26"/>
          <w:szCs w:val="26"/>
          <w:rtl/>
        </w:rPr>
        <w:t xml:space="preserve"> </w:t>
      </w:r>
      <w:r w:rsidRPr="0091671D">
        <w:rPr>
          <w:rFonts w:cs="FrankRuehl" w:hint="eastAsia"/>
          <w:sz w:val="26"/>
          <w:szCs w:val="26"/>
          <w:rtl/>
        </w:rPr>
        <w:t>זה</w:t>
      </w:r>
      <w:r w:rsidRPr="0091671D">
        <w:rPr>
          <w:rFonts w:cs="FrankRuehl"/>
          <w:sz w:val="26"/>
          <w:szCs w:val="26"/>
          <w:rtl/>
        </w:rPr>
        <w:t xml:space="preserve"> </w:t>
      </w:r>
      <w:r w:rsidRPr="0091671D">
        <w:rPr>
          <w:rFonts w:cs="FrankRuehl" w:hint="eastAsia"/>
          <w:sz w:val="26"/>
          <w:szCs w:val="26"/>
          <w:rtl/>
        </w:rPr>
        <w:t>באמצעות</w:t>
      </w:r>
      <w:r w:rsidRPr="0091671D">
        <w:rPr>
          <w:rFonts w:cs="FrankRuehl"/>
          <w:sz w:val="26"/>
          <w:szCs w:val="26"/>
          <w:rtl/>
        </w:rPr>
        <w:t xml:space="preserve"> </w:t>
      </w:r>
      <w:r w:rsidRPr="0091671D">
        <w:rPr>
          <w:rFonts w:cs="FrankRuehl" w:hint="eastAsia"/>
          <w:sz w:val="26"/>
          <w:szCs w:val="26"/>
          <w:rtl/>
        </w:rPr>
        <w:t>מסמכים</w:t>
      </w:r>
      <w:r w:rsidRPr="0091671D">
        <w:rPr>
          <w:rFonts w:cs="FrankRuehl"/>
          <w:sz w:val="26"/>
          <w:szCs w:val="26"/>
          <w:rtl/>
        </w:rPr>
        <w:t xml:space="preserve"> </w:t>
      </w:r>
      <w:r w:rsidRPr="0091671D">
        <w:rPr>
          <w:rFonts w:cs="FrankRuehl" w:hint="eastAsia"/>
          <w:sz w:val="26"/>
          <w:szCs w:val="26"/>
          <w:rtl/>
        </w:rPr>
        <w:t>שיפרטו</w:t>
      </w:r>
      <w:r w:rsidRPr="0091671D">
        <w:rPr>
          <w:rFonts w:cs="FrankRuehl"/>
          <w:sz w:val="26"/>
          <w:szCs w:val="26"/>
          <w:rtl/>
        </w:rPr>
        <w:t xml:space="preserve"> </w:t>
      </w:r>
      <w:r w:rsidRPr="0091671D">
        <w:rPr>
          <w:rFonts w:cs="FrankRuehl" w:hint="eastAsia"/>
          <w:sz w:val="26"/>
          <w:szCs w:val="26"/>
          <w:rtl/>
        </w:rPr>
        <w:t>את</w:t>
      </w:r>
      <w:r w:rsidRPr="0091671D">
        <w:rPr>
          <w:rFonts w:cs="FrankRuehl"/>
          <w:sz w:val="26"/>
          <w:szCs w:val="26"/>
          <w:rtl/>
        </w:rPr>
        <w:t xml:space="preserve"> </w:t>
      </w:r>
      <w:r w:rsidRPr="0091671D">
        <w:rPr>
          <w:rFonts w:cs="FrankRuehl" w:hint="eastAsia"/>
          <w:sz w:val="26"/>
          <w:szCs w:val="26"/>
          <w:rtl/>
        </w:rPr>
        <w:t>ניסיונו</w:t>
      </w:r>
      <w:r w:rsidRPr="0091671D">
        <w:rPr>
          <w:rFonts w:cs="FrankRuehl"/>
          <w:sz w:val="26"/>
          <w:szCs w:val="26"/>
          <w:rtl/>
        </w:rPr>
        <w:t xml:space="preserve"> </w:t>
      </w:r>
      <w:r w:rsidRPr="0091671D">
        <w:rPr>
          <w:rFonts w:cs="FrankRuehl" w:hint="eastAsia"/>
          <w:sz w:val="26"/>
          <w:szCs w:val="26"/>
          <w:rtl/>
        </w:rPr>
        <w:t>הרלוונטי</w:t>
      </w:r>
      <w:r w:rsidRPr="0091671D">
        <w:rPr>
          <w:rFonts w:cs="FrankRuehl"/>
          <w:sz w:val="26"/>
          <w:szCs w:val="26"/>
          <w:rtl/>
        </w:rPr>
        <w:t xml:space="preserve">, </w:t>
      </w:r>
      <w:r w:rsidRPr="0091671D">
        <w:rPr>
          <w:rFonts w:cs="FrankRuehl" w:hint="cs"/>
          <w:sz w:val="26"/>
          <w:szCs w:val="26"/>
          <w:rtl/>
        </w:rPr>
        <w:t xml:space="preserve">לרבות מכתבי המלצה אודותיו או מכתבי המלצה אודות המציע הנוקבים </w:t>
      </w:r>
      <w:r w:rsidR="009D0204" w:rsidRPr="0091671D">
        <w:rPr>
          <w:rFonts w:cs="FrankRuehl" w:hint="cs"/>
          <w:sz w:val="26"/>
          <w:szCs w:val="26"/>
          <w:rtl/>
        </w:rPr>
        <w:t xml:space="preserve">במפורש </w:t>
      </w:r>
      <w:r w:rsidRPr="0091671D">
        <w:rPr>
          <w:rFonts w:cs="FrankRuehl" w:hint="cs"/>
          <w:sz w:val="26"/>
          <w:szCs w:val="26"/>
          <w:rtl/>
        </w:rPr>
        <w:t xml:space="preserve">בשמו של </w:t>
      </w:r>
      <w:r w:rsidR="00E740F5" w:rsidRPr="0091671D">
        <w:rPr>
          <w:rFonts w:cs="FrankRuehl" w:hint="cs"/>
          <w:sz w:val="26"/>
          <w:szCs w:val="26"/>
          <w:rtl/>
        </w:rPr>
        <w:t>מנהל הפרויקט</w:t>
      </w:r>
      <w:r w:rsidRPr="0091671D">
        <w:rPr>
          <w:rFonts w:cs="FrankRuehl" w:hint="cs"/>
          <w:sz w:val="26"/>
          <w:szCs w:val="26"/>
          <w:rtl/>
        </w:rPr>
        <w:t xml:space="preserve"> </w:t>
      </w:r>
      <w:r w:rsidRPr="0091671D">
        <w:rPr>
          <w:rFonts w:cs="FrankRuehl" w:hint="eastAsia"/>
          <w:sz w:val="26"/>
          <w:szCs w:val="26"/>
          <w:rtl/>
        </w:rPr>
        <w:t>ולמלא</w:t>
      </w:r>
      <w:r w:rsidRPr="0091671D">
        <w:rPr>
          <w:rFonts w:cs="FrankRuehl"/>
          <w:sz w:val="26"/>
          <w:szCs w:val="26"/>
          <w:rtl/>
        </w:rPr>
        <w:t xml:space="preserve"> </w:t>
      </w:r>
      <w:r w:rsidRPr="0091671D">
        <w:rPr>
          <w:rFonts w:cs="FrankRuehl" w:hint="eastAsia"/>
          <w:sz w:val="26"/>
          <w:szCs w:val="26"/>
          <w:rtl/>
        </w:rPr>
        <w:t>כנדרש</w:t>
      </w:r>
      <w:r w:rsidRPr="0091671D">
        <w:rPr>
          <w:rFonts w:cs="FrankRuehl"/>
          <w:sz w:val="26"/>
          <w:szCs w:val="26"/>
          <w:rtl/>
        </w:rPr>
        <w:t xml:space="preserve"> </w:t>
      </w:r>
      <w:r w:rsidRPr="0091671D">
        <w:rPr>
          <w:rFonts w:cs="FrankRuehl" w:hint="eastAsia"/>
          <w:sz w:val="26"/>
          <w:szCs w:val="26"/>
          <w:rtl/>
        </w:rPr>
        <w:t>את</w:t>
      </w:r>
      <w:r w:rsidRPr="0091671D">
        <w:rPr>
          <w:rFonts w:cs="FrankRuehl"/>
          <w:sz w:val="26"/>
          <w:szCs w:val="26"/>
          <w:rtl/>
        </w:rPr>
        <w:t xml:space="preserve"> </w:t>
      </w:r>
      <w:r w:rsidRPr="0091671D">
        <w:rPr>
          <w:rFonts w:cs="FrankRuehl" w:hint="eastAsia"/>
          <w:sz w:val="26"/>
          <w:szCs w:val="26"/>
          <w:rtl/>
        </w:rPr>
        <w:t>נספח</w:t>
      </w:r>
      <w:r w:rsidRPr="0091671D">
        <w:rPr>
          <w:rFonts w:cs="FrankRuehl"/>
          <w:sz w:val="26"/>
          <w:szCs w:val="26"/>
          <w:rtl/>
        </w:rPr>
        <w:t xml:space="preserve"> "</w:t>
      </w:r>
      <w:r w:rsidR="007561C5" w:rsidRPr="0091671D">
        <w:rPr>
          <w:rFonts w:cs="FrankRuehl" w:hint="cs"/>
          <w:sz w:val="26"/>
          <w:szCs w:val="26"/>
          <w:rtl/>
        </w:rPr>
        <w:t>י</w:t>
      </w:r>
      <w:r w:rsidR="005C3D10">
        <w:rPr>
          <w:rFonts w:cs="FrankRuehl" w:hint="cs"/>
          <w:sz w:val="26"/>
          <w:szCs w:val="26"/>
          <w:rtl/>
        </w:rPr>
        <w:t>א</w:t>
      </w:r>
      <w:r w:rsidRPr="0091671D">
        <w:rPr>
          <w:rFonts w:cs="FrankRuehl"/>
          <w:sz w:val="26"/>
          <w:szCs w:val="26"/>
          <w:rtl/>
        </w:rPr>
        <w:t>(</w:t>
      </w:r>
      <w:r w:rsidR="007561C5" w:rsidRPr="0091671D">
        <w:rPr>
          <w:rFonts w:cs="FrankRuehl" w:hint="cs"/>
          <w:sz w:val="26"/>
          <w:szCs w:val="26"/>
          <w:rtl/>
        </w:rPr>
        <w:t>2</w:t>
      </w:r>
      <w:r w:rsidRPr="0091671D">
        <w:rPr>
          <w:rFonts w:cs="FrankRuehl"/>
          <w:sz w:val="26"/>
          <w:szCs w:val="26"/>
          <w:rtl/>
        </w:rPr>
        <w:t xml:space="preserve">)" </w:t>
      </w:r>
      <w:r w:rsidRPr="0091671D">
        <w:rPr>
          <w:rFonts w:cs="FrankRuehl" w:hint="eastAsia"/>
          <w:sz w:val="26"/>
          <w:szCs w:val="26"/>
          <w:rtl/>
        </w:rPr>
        <w:t>המצ</w:t>
      </w:r>
      <w:r w:rsidRPr="0091671D">
        <w:rPr>
          <w:rFonts w:cs="FrankRuehl"/>
          <w:sz w:val="26"/>
          <w:szCs w:val="26"/>
          <w:rtl/>
        </w:rPr>
        <w:t>"</w:t>
      </w:r>
      <w:r w:rsidRPr="0091671D">
        <w:rPr>
          <w:rFonts w:cs="FrankRuehl" w:hint="eastAsia"/>
          <w:sz w:val="26"/>
          <w:szCs w:val="26"/>
          <w:rtl/>
        </w:rPr>
        <w:t>ב</w:t>
      </w:r>
      <w:r w:rsidRPr="0091671D">
        <w:rPr>
          <w:rFonts w:cs="FrankRuehl"/>
          <w:sz w:val="26"/>
          <w:szCs w:val="26"/>
          <w:rtl/>
        </w:rPr>
        <w:t xml:space="preserve"> </w:t>
      </w:r>
      <w:r w:rsidRPr="0091671D">
        <w:rPr>
          <w:rFonts w:cs="FrankRuehl" w:hint="eastAsia"/>
          <w:sz w:val="26"/>
          <w:szCs w:val="26"/>
          <w:rtl/>
        </w:rPr>
        <w:t>לתנאי</w:t>
      </w:r>
      <w:r w:rsidRPr="0091671D">
        <w:rPr>
          <w:rFonts w:cs="FrankRuehl"/>
          <w:sz w:val="26"/>
          <w:szCs w:val="26"/>
          <w:rtl/>
        </w:rPr>
        <w:t xml:space="preserve"> </w:t>
      </w:r>
      <w:r w:rsidRPr="0091671D">
        <w:rPr>
          <w:rFonts w:cs="FrankRuehl" w:hint="eastAsia"/>
          <w:sz w:val="26"/>
          <w:szCs w:val="26"/>
          <w:rtl/>
        </w:rPr>
        <w:t>הסף</w:t>
      </w:r>
      <w:r w:rsidRPr="0091671D">
        <w:rPr>
          <w:rFonts w:cs="FrankRuehl"/>
          <w:sz w:val="26"/>
          <w:szCs w:val="26"/>
          <w:rtl/>
        </w:rPr>
        <w:t>.</w:t>
      </w:r>
    </w:p>
    <w:p w:rsidR="00897B0C" w:rsidRPr="00182C49" w:rsidRDefault="00897B0C" w:rsidP="00182C49">
      <w:pPr>
        <w:pStyle w:val="a6"/>
        <w:widowControl w:val="0"/>
        <w:numPr>
          <w:ilvl w:val="2"/>
          <w:numId w:val="2"/>
        </w:numPr>
        <w:tabs>
          <w:tab w:val="left" w:pos="1069"/>
        </w:tabs>
        <w:adjustRightInd w:val="0"/>
        <w:spacing w:after="0" w:line="360" w:lineRule="auto"/>
        <w:jc w:val="both"/>
        <w:textAlignment w:val="baseline"/>
        <w:rPr>
          <w:rFonts w:cs="FrankRuehl"/>
          <w:sz w:val="26"/>
          <w:szCs w:val="26"/>
        </w:rPr>
      </w:pPr>
      <w:r w:rsidRPr="00182C49">
        <w:rPr>
          <w:rFonts w:cs="FrankRuehl" w:hint="cs"/>
          <w:sz w:val="26"/>
          <w:szCs w:val="26"/>
          <w:rtl/>
        </w:rPr>
        <w:t xml:space="preserve">לעניין סעיף </w:t>
      </w:r>
      <w:r w:rsidR="007561C5" w:rsidRPr="00182C49">
        <w:rPr>
          <w:rFonts w:cs="FrankRuehl" w:hint="cs"/>
          <w:sz w:val="26"/>
          <w:szCs w:val="26"/>
          <w:rtl/>
        </w:rPr>
        <w:t>4.1</w:t>
      </w:r>
      <w:r w:rsidRPr="00182C49">
        <w:rPr>
          <w:rFonts w:cs="FrankRuehl" w:hint="cs"/>
          <w:sz w:val="26"/>
          <w:szCs w:val="26"/>
          <w:rtl/>
        </w:rPr>
        <w:t xml:space="preserve"> דלעיל, על כל תת סעיפיו, יובהר כי </w:t>
      </w:r>
      <w:r w:rsidRPr="00182C49">
        <w:rPr>
          <w:rFonts w:cs="FrankRuehl"/>
          <w:sz w:val="26"/>
          <w:szCs w:val="26"/>
          <w:rtl/>
        </w:rPr>
        <w:t>ההחלטה האם</w:t>
      </w:r>
      <w:r w:rsidRPr="00182C49">
        <w:rPr>
          <w:rFonts w:cs="FrankRuehl" w:hint="cs"/>
          <w:sz w:val="26"/>
          <w:szCs w:val="26"/>
          <w:rtl/>
        </w:rPr>
        <w:t xml:space="preserve"> </w:t>
      </w:r>
      <w:r w:rsidR="007561C5" w:rsidRPr="00182C49">
        <w:rPr>
          <w:rFonts w:cs="FrankRuehl" w:hint="cs"/>
          <w:sz w:val="26"/>
          <w:szCs w:val="26"/>
          <w:rtl/>
        </w:rPr>
        <w:t xml:space="preserve">המציע או </w:t>
      </w:r>
      <w:r w:rsidRPr="00182C49">
        <w:rPr>
          <w:rFonts w:cs="FrankRuehl" w:hint="cs"/>
          <w:sz w:val="26"/>
          <w:szCs w:val="26"/>
          <w:rtl/>
        </w:rPr>
        <w:t xml:space="preserve">מנהל </w:t>
      </w:r>
      <w:r w:rsidR="0091671D" w:rsidRPr="00182C49">
        <w:rPr>
          <w:rFonts w:cs="FrankRuehl" w:hint="cs"/>
          <w:sz w:val="26"/>
          <w:szCs w:val="26"/>
          <w:rtl/>
        </w:rPr>
        <w:t xml:space="preserve">הפרויקט </w:t>
      </w:r>
      <w:r w:rsidRPr="00182C49">
        <w:rPr>
          <w:rFonts w:cs="FrankRuehl"/>
          <w:sz w:val="26"/>
          <w:szCs w:val="26"/>
          <w:rtl/>
        </w:rPr>
        <w:t>עומד</w:t>
      </w:r>
      <w:r w:rsidRPr="00182C49">
        <w:rPr>
          <w:rFonts w:cs="FrankRuehl" w:hint="cs"/>
          <w:sz w:val="26"/>
          <w:szCs w:val="26"/>
          <w:rtl/>
        </w:rPr>
        <w:t>ים</w:t>
      </w:r>
      <w:r w:rsidRPr="00182C49">
        <w:rPr>
          <w:rFonts w:cs="FrankRuehl"/>
          <w:sz w:val="26"/>
          <w:szCs w:val="26"/>
          <w:rtl/>
        </w:rPr>
        <w:t xml:space="preserve"> בדריש</w:t>
      </w:r>
      <w:r w:rsidRPr="00182C49">
        <w:rPr>
          <w:rFonts w:cs="FrankRuehl" w:hint="cs"/>
          <w:sz w:val="26"/>
          <w:szCs w:val="26"/>
          <w:rtl/>
        </w:rPr>
        <w:t>ו</w:t>
      </w:r>
      <w:r w:rsidRPr="00182C49">
        <w:rPr>
          <w:rFonts w:cs="FrankRuehl"/>
          <w:sz w:val="26"/>
          <w:szCs w:val="26"/>
          <w:rtl/>
        </w:rPr>
        <w:t xml:space="preserve">ת </w:t>
      </w:r>
      <w:r w:rsidRPr="00182C49">
        <w:rPr>
          <w:rFonts w:cs="FrankRuehl" w:hint="cs"/>
          <w:sz w:val="26"/>
          <w:szCs w:val="26"/>
          <w:rtl/>
        </w:rPr>
        <w:t xml:space="preserve">כנדרש לעיל, </w:t>
      </w:r>
      <w:r w:rsidRPr="00182C49">
        <w:rPr>
          <w:rFonts w:cs="FrankRuehl"/>
          <w:sz w:val="26"/>
          <w:szCs w:val="26"/>
          <w:rtl/>
        </w:rPr>
        <w:t>ובכלל זה ההחלטה האם</w:t>
      </w:r>
      <w:r w:rsidRPr="00182C49">
        <w:rPr>
          <w:rFonts w:cs="FrankRuehl" w:hint="cs"/>
          <w:sz w:val="26"/>
          <w:szCs w:val="26"/>
          <w:rtl/>
        </w:rPr>
        <w:t xml:space="preserve"> הניסיון שעליו</w:t>
      </w:r>
      <w:r w:rsidRPr="00182C49">
        <w:rPr>
          <w:rFonts w:cs="FrankRuehl"/>
          <w:sz w:val="26"/>
          <w:szCs w:val="26"/>
          <w:rtl/>
        </w:rPr>
        <w:t xml:space="preserve"> הצביע</w:t>
      </w:r>
      <w:r w:rsidRPr="00182C49">
        <w:rPr>
          <w:rFonts w:cs="FrankRuehl" w:hint="cs"/>
          <w:sz w:val="26"/>
          <w:szCs w:val="26"/>
          <w:rtl/>
        </w:rPr>
        <w:t>ו</w:t>
      </w:r>
      <w:r w:rsidRPr="00182C49">
        <w:rPr>
          <w:rFonts w:cs="FrankRuehl"/>
          <w:sz w:val="26"/>
          <w:szCs w:val="26"/>
          <w:rtl/>
        </w:rPr>
        <w:t xml:space="preserve"> ה</w:t>
      </w:r>
      <w:r w:rsidRPr="00182C49">
        <w:rPr>
          <w:rFonts w:cs="FrankRuehl" w:hint="cs"/>
          <w:sz w:val="26"/>
          <w:szCs w:val="26"/>
          <w:rtl/>
        </w:rPr>
        <w:t>ו</w:t>
      </w:r>
      <w:r w:rsidRPr="00182C49">
        <w:rPr>
          <w:rFonts w:cs="FrankRuehl"/>
          <w:sz w:val="26"/>
          <w:szCs w:val="26"/>
          <w:rtl/>
        </w:rPr>
        <w:t xml:space="preserve">א </w:t>
      </w:r>
      <w:r w:rsidRPr="00182C49">
        <w:rPr>
          <w:rFonts w:cs="FrankRuehl" w:hint="cs"/>
          <w:sz w:val="26"/>
          <w:szCs w:val="26"/>
          <w:rtl/>
        </w:rPr>
        <w:t>ניסיון</w:t>
      </w:r>
      <w:r w:rsidRPr="00182C49">
        <w:rPr>
          <w:rFonts w:cs="FrankRuehl"/>
          <w:sz w:val="26"/>
          <w:szCs w:val="26"/>
          <w:rtl/>
        </w:rPr>
        <w:t xml:space="preserve"> </w:t>
      </w:r>
      <w:r w:rsidRPr="00182C49">
        <w:rPr>
          <w:rFonts w:cs="FrankRuehl" w:hint="cs"/>
          <w:sz w:val="26"/>
          <w:szCs w:val="26"/>
          <w:rtl/>
        </w:rPr>
        <w:t xml:space="preserve">כנדרש לעיל </w:t>
      </w:r>
      <w:r w:rsidRPr="00182C49">
        <w:rPr>
          <w:rFonts w:cs="FrankRuehl"/>
          <w:sz w:val="26"/>
          <w:szCs w:val="26"/>
          <w:rtl/>
        </w:rPr>
        <w:t>הי</w:t>
      </w:r>
      <w:r w:rsidRPr="00182C49">
        <w:rPr>
          <w:rFonts w:cs="FrankRuehl" w:hint="cs"/>
          <w:sz w:val="26"/>
          <w:szCs w:val="26"/>
          <w:rtl/>
        </w:rPr>
        <w:t>א</w:t>
      </w:r>
      <w:r w:rsidRPr="00182C49">
        <w:rPr>
          <w:rFonts w:cs="FrankRuehl"/>
          <w:sz w:val="26"/>
          <w:szCs w:val="26"/>
          <w:rtl/>
        </w:rPr>
        <w:t xml:space="preserve"> בשיקול דעתה </w:t>
      </w:r>
      <w:r w:rsidRPr="00182C49">
        <w:rPr>
          <w:rFonts w:cs="FrankRuehl" w:hint="cs"/>
          <w:sz w:val="26"/>
          <w:szCs w:val="26"/>
          <w:rtl/>
        </w:rPr>
        <w:t xml:space="preserve">המלא והבלעדי </w:t>
      </w:r>
      <w:r w:rsidRPr="00182C49">
        <w:rPr>
          <w:rFonts w:cs="FrankRuehl"/>
          <w:sz w:val="26"/>
          <w:szCs w:val="26"/>
          <w:rtl/>
        </w:rPr>
        <w:t xml:space="preserve">של ועדת המכרזים. </w:t>
      </w:r>
    </w:p>
    <w:p w:rsidR="00897B0C" w:rsidRPr="00142E8C" w:rsidRDefault="00897B0C" w:rsidP="009D0204">
      <w:pPr>
        <w:spacing w:after="0" w:line="360" w:lineRule="auto"/>
        <w:ind w:left="-2" w:firstLine="283"/>
        <w:jc w:val="both"/>
        <w:rPr>
          <w:rFonts w:cs="FrankRuehl"/>
          <w:sz w:val="26"/>
          <w:szCs w:val="26"/>
          <w:rtl/>
        </w:rPr>
      </w:pPr>
    </w:p>
    <w:p w:rsidR="00294B73" w:rsidRPr="00182C49" w:rsidRDefault="00294B73" w:rsidP="00182C49">
      <w:pPr>
        <w:pStyle w:val="a6"/>
        <w:numPr>
          <w:ilvl w:val="1"/>
          <w:numId w:val="2"/>
        </w:numPr>
        <w:shd w:val="clear" w:color="auto" w:fill="CCC0D9" w:themeFill="accent4" w:themeFillTint="66"/>
        <w:spacing w:after="0" w:line="360" w:lineRule="auto"/>
        <w:jc w:val="both"/>
        <w:rPr>
          <w:rFonts w:cs="FrankRuehl"/>
          <w:sz w:val="26"/>
          <w:szCs w:val="26"/>
          <w:rtl/>
        </w:rPr>
      </w:pPr>
      <w:r w:rsidRPr="00182C49">
        <w:rPr>
          <w:rFonts w:cs="FrankRuehl" w:hint="cs"/>
          <w:sz w:val="26"/>
          <w:szCs w:val="26"/>
          <w:rtl/>
        </w:rPr>
        <w:t xml:space="preserve">תנאי סף מנהליים </w:t>
      </w:r>
    </w:p>
    <w:p w:rsidR="00FC69D8" w:rsidRPr="00182C49" w:rsidRDefault="00FC69D8" w:rsidP="00182C49">
      <w:pPr>
        <w:pStyle w:val="a6"/>
        <w:numPr>
          <w:ilvl w:val="2"/>
          <w:numId w:val="2"/>
        </w:numPr>
        <w:tabs>
          <w:tab w:val="left" w:pos="706"/>
        </w:tabs>
        <w:spacing w:after="0" w:line="360" w:lineRule="auto"/>
        <w:jc w:val="both"/>
        <w:rPr>
          <w:rFonts w:cs="FrankRuehl"/>
          <w:sz w:val="26"/>
          <w:szCs w:val="26"/>
        </w:rPr>
      </w:pPr>
      <w:r w:rsidRPr="00182C49">
        <w:rPr>
          <w:rFonts w:cs="FrankRuehl" w:hint="cs"/>
          <w:sz w:val="26"/>
          <w:szCs w:val="26"/>
          <w:rtl/>
        </w:rPr>
        <w:t xml:space="preserve">המציע מנהל פנקסי חשבונות </w:t>
      </w:r>
      <w:r w:rsidR="00E849D0" w:rsidRPr="00182C49">
        <w:rPr>
          <w:rFonts w:cs="FrankRuehl" w:hint="cs"/>
          <w:sz w:val="26"/>
          <w:szCs w:val="26"/>
          <w:rtl/>
        </w:rPr>
        <w:t>עפ"י</w:t>
      </w:r>
      <w:r w:rsidRPr="00182C49">
        <w:rPr>
          <w:rFonts w:cs="FrankRuehl" w:hint="cs"/>
          <w:sz w:val="26"/>
          <w:szCs w:val="26"/>
          <w:rtl/>
        </w:rPr>
        <w:t xml:space="preserve"> פקודת מס הכנסה (נוסח חדש) ו</w:t>
      </w:r>
      <w:r w:rsidR="00E849D0" w:rsidRPr="00182C49">
        <w:rPr>
          <w:rFonts w:cs="FrankRuehl" w:hint="cs"/>
          <w:sz w:val="26"/>
          <w:szCs w:val="26"/>
          <w:rtl/>
        </w:rPr>
        <w:t xml:space="preserve">עפ"י </w:t>
      </w:r>
      <w:r w:rsidRPr="00182C49">
        <w:rPr>
          <w:rFonts w:cs="FrankRuehl" w:hint="cs"/>
          <w:sz w:val="26"/>
          <w:szCs w:val="26"/>
          <w:rtl/>
        </w:rPr>
        <w:t>חוק מס ערך מוסף תשל"ו</w:t>
      </w:r>
      <w:r w:rsidR="00B402CE" w:rsidRPr="00182C49">
        <w:rPr>
          <w:rFonts w:cs="FrankRuehl" w:hint="cs"/>
          <w:sz w:val="26"/>
          <w:szCs w:val="26"/>
          <w:rtl/>
        </w:rPr>
        <w:t>-</w:t>
      </w:r>
      <w:r w:rsidRPr="00182C49">
        <w:rPr>
          <w:rFonts w:cs="FrankRuehl" w:hint="cs"/>
          <w:sz w:val="26"/>
          <w:szCs w:val="26"/>
          <w:rtl/>
        </w:rPr>
        <w:t>1975 או שהוא פטור מלנהלם</w:t>
      </w:r>
      <w:r w:rsidR="00E849D0" w:rsidRPr="00182C49">
        <w:rPr>
          <w:rFonts w:cs="FrankRuehl" w:hint="cs"/>
          <w:sz w:val="26"/>
          <w:szCs w:val="26"/>
          <w:rtl/>
        </w:rPr>
        <w:t xml:space="preserve">, </w:t>
      </w:r>
      <w:r w:rsidRPr="00182C49">
        <w:rPr>
          <w:rFonts w:cs="FrankRuehl" w:hint="cs"/>
          <w:sz w:val="26"/>
          <w:szCs w:val="26"/>
          <w:rtl/>
        </w:rPr>
        <w:t>נוהג לדווח לפקיד שומה על הכנסותיו וכן מדווח למנהל מס ערך מוסף על עסקאות שמו</w:t>
      </w:r>
      <w:r w:rsidR="003B2D63" w:rsidRPr="00182C49">
        <w:rPr>
          <w:rFonts w:cs="FrankRuehl" w:hint="cs"/>
          <w:sz w:val="26"/>
          <w:szCs w:val="26"/>
          <w:rtl/>
        </w:rPr>
        <w:t>טל עליהן מס לפי חוק מס ערך מוסף.</w:t>
      </w:r>
    </w:p>
    <w:p w:rsidR="00735311" w:rsidRPr="00182C49" w:rsidRDefault="00735311" w:rsidP="00182C49">
      <w:pPr>
        <w:pStyle w:val="a6"/>
        <w:numPr>
          <w:ilvl w:val="2"/>
          <w:numId w:val="2"/>
        </w:numPr>
        <w:tabs>
          <w:tab w:val="left" w:pos="706"/>
        </w:tabs>
        <w:spacing w:after="0" w:line="360" w:lineRule="auto"/>
        <w:jc w:val="both"/>
        <w:rPr>
          <w:rFonts w:cs="FrankRuehl"/>
          <w:sz w:val="26"/>
          <w:szCs w:val="26"/>
        </w:rPr>
      </w:pPr>
      <w:bookmarkStart w:id="6" w:name="_Ref363635559"/>
      <w:r w:rsidRPr="00182C49">
        <w:rPr>
          <w:rFonts w:cs="FrankRuehl" w:hint="cs"/>
          <w:sz w:val="26"/>
          <w:szCs w:val="26"/>
          <w:rtl/>
        </w:rPr>
        <w:t xml:space="preserve">המציע רשום כדין </w:t>
      </w:r>
      <w:bookmarkEnd w:id="6"/>
      <w:r w:rsidR="00147ACE" w:rsidRPr="00182C49">
        <w:rPr>
          <w:rFonts w:cs="FrankRuehl" w:hint="cs"/>
          <w:sz w:val="26"/>
          <w:szCs w:val="26"/>
          <w:rtl/>
        </w:rPr>
        <w:t>בישראל</w:t>
      </w:r>
      <w:r w:rsidRPr="00182C49">
        <w:rPr>
          <w:rFonts w:cs="FrankRuehl" w:hint="cs"/>
          <w:sz w:val="26"/>
          <w:szCs w:val="26"/>
          <w:rtl/>
        </w:rPr>
        <w:t>.</w:t>
      </w:r>
    </w:p>
    <w:p w:rsidR="00FC69D8" w:rsidRPr="00182C49" w:rsidRDefault="00FC69D8" w:rsidP="00182C49">
      <w:pPr>
        <w:pStyle w:val="a6"/>
        <w:numPr>
          <w:ilvl w:val="2"/>
          <w:numId w:val="2"/>
        </w:numPr>
        <w:tabs>
          <w:tab w:val="left" w:pos="706"/>
        </w:tabs>
        <w:spacing w:after="0" w:line="360" w:lineRule="auto"/>
        <w:jc w:val="both"/>
        <w:rPr>
          <w:rFonts w:cs="FrankRuehl"/>
          <w:sz w:val="26"/>
          <w:szCs w:val="26"/>
        </w:rPr>
      </w:pPr>
      <w:r w:rsidRPr="00182C49">
        <w:rPr>
          <w:rFonts w:cs="FrankRuehl" w:hint="cs"/>
          <w:sz w:val="26"/>
          <w:szCs w:val="26"/>
          <w:rtl/>
        </w:rPr>
        <w:t xml:space="preserve">מציע שהוא חברה או חברת חוץ אינו רשום ברישומי רשם החברות כחברה מפרה </w:t>
      </w:r>
      <w:r w:rsidR="00147ACE" w:rsidRPr="00182C49">
        <w:rPr>
          <w:rFonts w:cs="FrankRuehl" w:hint="cs"/>
          <w:sz w:val="26"/>
          <w:szCs w:val="26"/>
          <w:rtl/>
        </w:rPr>
        <w:t>כאמור בסעיף 362א' ב</w:t>
      </w:r>
      <w:r w:rsidRPr="00182C49">
        <w:rPr>
          <w:rFonts w:cs="FrankRuehl" w:hint="cs"/>
          <w:sz w:val="26"/>
          <w:szCs w:val="26"/>
          <w:rtl/>
        </w:rPr>
        <w:t>חוק החברות התשנ"ט</w:t>
      </w:r>
      <w:r w:rsidR="00B402CE" w:rsidRPr="00182C49">
        <w:rPr>
          <w:rFonts w:cs="FrankRuehl" w:hint="cs"/>
          <w:sz w:val="26"/>
          <w:szCs w:val="26"/>
          <w:rtl/>
        </w:rPr>
        <w:t>-</w:t>
      </w:r>
      <w:r w:rsidRPr="00182C49">
        <w:rPr>
          <w:rFonts w:cs="FrankRuehl" w:hint="cs"/>
          <w:sz w:val="26"/>
          <w:szCs w:val="26"/>
          <w:rtl/>
        </w:rPr>
        <w:t>1999 (להלן:</w:t>
      </w:r>
      <w:r w:rsidR="00B402CE" w:rsidRPr="00182C49">
        <w:rPr>
          <w:rFonts w:cs="FrankRuehl" w:hint="cs"/>
          <w:sz w:val="26"/>
          <w:szCs w:val="26"/>
          <w:rtl/>
        </w:rPr>
        <w:t>-</w:t>
      </w:r>
      <w:r w:rsidRPr="00182C49">
        <w:rPr>
          <w:rFonts w:cs="FrankRuehl" w:hint="cs"/>
          <w:sz w:val="26"/>
          <w:szCs w:val="26"/>
          <w:rtl/>
        </w:rPr>
        <w:t xml:space="preserve"> "</w:t>
      </w:r>
      <w:r w:rsidRPr="00182C49">
        <w:rPr>
          <w:rFonts w:cs="FrankRuehl" w:hint="cs"/>
          <w:b/>
          <w:bCs/>
          <w:sz w:val="26"/>
          <w:szCs w:val="26"/>
          <w:rtl/>
        </w:rPr>
        <w:t>חוק החברות</w:t>
      </w:r>
      <w:r w:rsidRPr="00182C49">
        <w:rPr>
          <w:rFonts w:cs="FrankRuehl" w:hint="cs"/>
          <w:sz w:val="26"/>
          <w:szCs w:val="26"/>
          <w:rtl/>
        </w:rPr>
        <w:t xml:space="preserve">") על היותו חברה מפרה. </w:t>
      </w:r>
    </w:p>
    <w:p w:rsidR="00FC69D8" w:rsidRPr="00142E8C" w:rsidRDefault="00FC69D8" w:rsidP="005F7DC3">
      <w:pPr>
        <w:overflowPunct w:val="0"/>
        <w:autoSpaceDE w:val="0"/>
        <w:autoSpaceDN w:val="0"/>
        <w:adjustRightInd w:val="0"/>
        <w:spacing w:after="0" w:line="360" w:lineRule="auto"/>
        <w:ind w:left="1440"/>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735311" w:rsidRPr="00182C49" w:rsidRDefault="00E5075F" w:rsidP="00EB34E2">
      <w:pPr>
        <w:pStyle w:val="a6"/>
        <w:numPr>
          <w:ilvl w:val="2"/>
          <w:numId w:val="2"/>
        </w:numPr>
        <w:tabs>
          <w:tab w:val="left" w:pos="706"/>
        </w:tabs>
        <w:spacing w:after="0" w:line="360" w:lineRule="auto"/>
        <w:jc w:val="both"/>
        <w:rPr>
          <w:rFonts w:cs="FrankRuehl"/>
          <w:sz w:val="26"/>
          <w:szCs w:val="26"/>
        </w:rPr>
      </w:pPr>
      <w:r w:rsidRPr="00182C49">
        <w:rPr>
          <w:rFonts w:cs="FrankRuehl" w:hint="cs"/>
          <w:sz w:val="26"/>
          <w:szCs w:val="26"/>
          <w:rtl/>
        </w:rPr>
        <w:t>ככל ש</w:t>
      </w:r>
      <w:r w:rsidR="00735311" w:rsidRPr="00182C49">
        <w:rPr>
          <w:rFonts w:cs="FrankRuehl" w:hint="cs"/>
          <w:sz w:val="26"/>
          <w:szCs w:val="26"/>
          <w:rtl/>
        </w:rPr>
        <w:t>המציע העסיק</w:t>
      </w:r>
      <w:r w:rsidR="00735311" w:rsidRPr="00182C49">
        <w:rPr>
          <w:rFonts w:cs="FrankRuehl"/>
          <w:sz w:val="26"/>
          <w:szCs w:val="26"/>
          <w:rtl/>
        </w:rPr>
        <w:t xml:space="preserve"> עובדים זרים</w:t>
      </w:r>
      <w:r w:rsidRPr="00182C49">
        <w:rPr>
          <w:rFonts w:cs="FrankRuehl" w:hint="cs"/>
          <w:sz w:val="26"/>
          <w:szCs w:val="26"/>
          <w:rtl/>
        </w:rPr>
        <w:t xml:space="preserve"> </w:t>
      </w:r>
      <w:r w:rsidR="00B402CE" w:rsidRPr="00182C49">
        <w:rPr>
          <w:rFonts w:cs="FrankRuehl" w:hint="cs"/>
          <w:sz w:val="26"/>
          <w:szCs w:val="26"/>
          <w:rtl/>
        </w:rPr>
        <w:t>-</w:t>
      </w:r>
      <w:r w:rsidRPr="00182C49">
        <w:rPr>
          <w:rFonts w:cs="FrankRuehl" w:hint="cs"/>
          <w:sz w:val="26"/>
          <w:szCs w:val="26"/>
          <w:rtl/>
        </w:rPr>
        <w:t xml:space="preserve"> העסיקם</w:t>
      </w:r>
      <w:r w:rsidR="00735311" w:rsidRPr="00182C49">
        <w:rPr>
          <w:rFonts w:cs="FrankRuehl"/>
          <w:sz w:val="26"/>
          <w:szCs w:val="26"/>
          <w:rtl/>
        </w:rPr>
        <w:t xml:space="preserve"> כדין ו</w:t>
      </w:r>
      <w:r w:rsidR="00735311" w:rsidRPr="00182C49">
        <w:rPr>
          <w:rFonts w:cs="FrankRuehl" w:hint="cs"/>
          <w:sz w:val="26"/>
          <w:szCs w:val="26"/>
          <w:rtl/>
        </w:rPr>
        <w:t>שילם</w:t>
      </w:r>
      <w:r w:rsidR="00735311" w:rsidRPr="00182C49">
        <w:rPr>
          <w:rFonts w:cs="FrankRuehl"/>
          <w:sz w:val="26"/>
          <w:szCs w:val="26"/>
          <w:rtl/>
        </w:rPr>
        <w:t xml:space="preserve"> שכר</w:t>
      </w:r>
      <w:r w:rsidR="00735311" w:rsidRPr="00182C49">
        <w:rPr>
          <w:rFonts w:cs="FrankRuehl" w:hint="cs"/>
          <w:sz w:val="26"/>
          <w:szCs w:val="26"/>
          <w:rtl/>
        </w:rPr>
        <w:t xml:space="preserve"> </w:t>
      </w:r>
      <w:r w:rsidR="00735311" w:rsidRPr="00182C49">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182C49">
        <w:rPr>
          <w:rFonts w:cs="FrankRuehl" w:hint="cs"/>
          <w:sz w:val="26"/>
          <w:szCs w:val="26"/>
          <w:rtl/>
        </w:rPr>
        <w:t>כ</w:t>
      </w:r>
      <w:r w:rsidR="00735311" w:rsidRPr="00182C49">
        <w:rPr>
          <w:rFonts w:cs="FrankRuehl"/>
          <w:sz w:val="26"/>
          <w:szCs w:val="26"/>
          <w:rtl/>
        </w:rPr>
        <w:t>דין) התשל"ו</w:t>
      </w:r>
      <w:r w:rsidR="00B402CE" w:rsidRPr="00182C49">
        <w:rPr>
          <w:rFonts w:cs="FrankRuehl"/>
          <w:sz w:val="26"/>
          <w:szCs w:val="26"/>
          <w:rtl/>
        </w:rPr>
        <w:t>-</w:t>
      </w:r>
      <w:r w:rsidR="00735311" w:rsidRPr="00182C49">
        <w:rPr>
          <w:rFonts w:cs="FrankRuehl"/>
          <w:sz w:val="26"/>
          <w:szCs w:val="26"/>
          <w:rtl/>
        </w:rPr>
        <w:t xml:space="preserve"> 1976</w:t>
      </w:r>
      <w:r w:rsidR="00735311" w:rsidRPr="00182C49">
        <w:rPr>
          <w:rFonts w:cs="FrankRuehl" w:hint="cs"/>
          <w:sz w:val="26"/>
          <w:szCs w:val="26"/>
          <w:rtl/>
        </w:rPr>
        <w:t>.</w:t>
      </w:r>
    </w:p>
    <w:p w:rsidR="00735311" w:rsidRDefault="00735311" w:rsidP="00EB34E2">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lastRenderedPageBreak/>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Pr="00C32032" w:rsidRDefault="00230DCC" w:rsidP="00EB34E2">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 xml:space="preserve">המציע עומד בדרישות חוק עסקאות גופים ציבוריים, התשל"ו </w:t>
      </w:r>
      <w:r>
        <w:rPr>
          <w:rFonts w:cs="FrankRuehl"/>
          <w:sz w:val="26"/>
          <w:szCs w:val="26"/>
          <w:rtl/>
        </w:rPr>
        <w:t>-</w:t>
      </w:r>
      <w:r w:rsidRPr="00873D82">
        <w:rPr>
          <w:rFonts w:cs="FrankRuehl"/>
          <w:sz w:val="26"/>
          <w:szCs w:val="26"/>
          <w:rtl/>
        </w:rPr>
        <w:t xml:space="preserve"> 1976, לעניין ייצוג הולם לאנשים עם מוגבלות.</w:t>
      </w:r>
    </w:p>
    <w:p w:rsidR="00CE5720" w:rsidRDefault="00CE5720" w:rsidP="009D0204">
      <w:pPr>
        <w:pStyle w:val="a6"/>
        <w:widowControl w:val="0"/>
        <w:tabs>
          <w:tab w:val="left" w:pos="1069"/>
        </w:tabs>
        <w:adjustRightInd w:val="0"/>
        <w:spacing w:after="0" w:line="360" w:lineRule="auto"/>
        <w:ind w:left="1261"/>
        <w:jc w:val="both"/>
        <w:textAlignment w:val="baseline"/>
        <w:rPr>
          <w:rFonts w:cs="FrankRuehl"/>
          <w:sz w:val="26"/>
          <w:szCs w:val="26"/>
          <w:rtl/>
        </w:rPr>
      </w:pPr>
    </w:p>
    <w:p w:rsidR="007D5501" w:rsidRPr="00DC0D87" w:rsidRDefault="0008509E" w:rsidP="00AC3749">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5E5183">
        <w:rPr>
          <w:rFonts w:cs="FrankRuehl"/>
          <w:sz w:val="26"/>
          <w:szCs w:val="26"/>
          <w:rtl/>
        </w:rPr>
        <w:t>-</w:t>
      </w:r>
    </w:p>
    <w:p w:rsidR="00F223B9" w:rsidRDefault="00F223B9" w:rsidP="00AC3749">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rsidR="00836453" w:rsidRPr="00836453" w:rsidRDefault="00F223B9" w:rsidP="00AC3749">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AC3749">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7B3C3C">
        <w:rPr>
          <w:rFonts w:cs="FrankRuehl" w:hint="cs"/>
          <w:sz w:val="26"/>
          <w:szCs w:val="26"/>
          <w:u w:val="single"/>
          <w:rtl/>
        </w:rPr>
        <w:t>.</w:t>
      </w:r>
    </w:p>
    <w:p w:rsidR="00F223B9" w:rsidRPr="007B3C3C" w:rsidRDefault="00F223B9" w:rsidP="00AC3749">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F223B9" w:rsidRPr="00142E8C" w:rsidRDefault="00F223B9" w:rsidP="00AC3749">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w:t>
      </w:r>
      <w:r w:rsidR="00B402CE">
        <w:rPr>
          <w:rFonts w:cs="FrankRuehl" w:hint="cs"/>
          <w:sz w:val="26"/>
          <w:szCs w:val="26"/>
          <w:rtl/>
        </w:rPr>
        <w:t>-</w:t>
      </w:r>
      <w:r w:rsidRPr="00142E8C">
        <w:rPr>
          <w:rFonts w:cs="FrankRuehl" w:hint="cs"/>
          <w:sz w:val="26"/>
          <w:szCs w:val="26"/>
          <w:rtl/>
        </w:rPr>
        <w:t>1999 (להלן:</w:t>
      </w:r>
      <w:r w:rsidR="00B402CE">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rsidR="0008509E" w:rsidRPr="00E849D0" w:rsidRDefault="0008509E" w:rsidP="00AC3749">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 xml:space="preserve">נסח חברה עדכני של רשם החברות הניתן להפקה דרך אתר האינטרנט של </w:t>
      </w:r>
      <w:r w:rsidR="001B1B0B">
        <w:rPr>
          <w:rFonts w:cs="FrankRuehl" w:hint="cs"/>
          <w:sz w:val="26"/>
          <w:szCs w:val="26"/>
          <w:rtl/>
        </w:rPr>
        <w:t>רשות התאגידים.</w:t>
      </w:r>
    </w:p>
    <w:p w:rsidR="0008509E" w:rsidRDefault="00147ACE" w:rsidP="005C3D1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 xml:space="preserve">בנוסח המצ"ב כנספח </w:t>
      </w:r>
      <w:r w:rsidR="005C3D10">
        <w:rPr>
          <w:rFonts w:cs="FrankRuehl" w:hint="cs"/>
          <w:sz w:val="26"/>
          <w:szCs w:val="26"/>
          <w:rtl/>
        </w:rPr>
        <w:t>ד</w:t>
      </w:r>
      <w:r w:rsidR="00646BB1" w:rsidRPr="00C32032">
        <w:rPr>
          <w:rFonts w:cs="FrankRuehl" w:hint="cs"/>
          <w:sz w:val="26"/>
          <w:szCs w:val="26"/>
          <w:rtl/>
        </w:rPr>
        <w:t>'</w:t>
      </w:r>
      <w:r w:rsidR="0008509E" w:rsidRPr="00C32032">
        <w:rPr>
          <w:rFonts w:cs="FrankRuehl" w:hint="cs"/>
          <w:sz w:val="26"/>
          <w:szCs w:val="26"/>
          <w:rtl/>
        </w:rPr>
        <w:t>.</w:t>
      </w:r>
    </w:p>
    <w:p w:rsidR="0008509E" w:rsidRPr="00C32032" w:rsidRDefault="00147ACE" w:rsidP="005C3D1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המצ"ב כנספח </w:t>
      </w:r>
      <w:r w:rsidR="005C3D10">
        <w:rPr>
          <w:rFonts w:cs="FrankRuehl" w:hint="cs"/>
          <w:sz w:val="26"/>
          <w:szCs w:val="26"/>
          <w:rtl/>
        </w:rPr>
        <w:t>ה</w:t>
      </w:r>
      <w:r w:rsidR="00646BB1">
        <w:rPr>
          <w:rFonts w:cs="FrankRuehl" w:hint="cs"/>
          <w:sz w:val="26"/>
          <w:szCs w:val="26"/>
          <w:rtl/>
        </w:rPr>
        <w:t>'</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דין) התשל"ו</w:t>
      </w:r>
      <w:r w:rsidR="001B1B0B">
        <w:rPr>
          <w:rFonts w:cs="FrankRuehl" w:hint="cs"/>
          <w:sz w:val="26"/>
          <w:szCs w:val="26"/>
          <w:rtl/>
        </w:rPr>
        <w:t xml:space="preserve"> </w:t>
      </w:r>
      <w:r w:rsidR="00B402CE">
        <w:rPr>
          <w:rFonts w:cs="FrankRuehl"/>
          <w:sz w:val="26"/>
          <w:szCs w:val="26"/>
          <w:rtl/>
        </w:rPr>
        <w:t>-</w:t>
      </w:r>
      <w:r>
        <w:rPr>
          <w:rFonts w:cs="FrankRuehl"/>
          <w:sz w:val="26"/>
          <w:szCs w:val="26"/>
          <w:rtl/>
        </w:rPr>
        <w:t xml:space="preserve"> 1976</w:t>
      </w:r>
      <w:r>
        <w:rPr>
          <w:rFonts w:cs="FrankRuehl" w:hint="cs"/>
          <w:sz w:val="26"/>
          <w:szCs w:val="26"/>
          <w:rtl/>
        </w:rPr>
        <w:t>.</w:t>
      </w:r>
    </w:p>
    <w:p w:rsidR="0008509E" w:rsidRPr="00A40550" w:rsidRDefault="0008509E" w:rsidP="00D74217">
      <w:pPr>
        <w:pStyle w:val="a6"/>
        <w:numPr>
          <w:ilvl w:val="0"/>
          <w:numId w:val="14"/>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5C3D10">
      <w:pPr>
        <w:pStyle w:val="a6"/>
        <w:numPr>
          <w:ilvl w:val="2"/>
          <w:numId w:val="2"/>
        </w:numPr>
        <w:tabs>
          <w:tab w:val="left" w:pos="706"/>
        </w:tabs>
        <w:spacing w:after="0" w:line="360" w:lineRule="auto"/>
        <w:ind w:left="1261" w:hanging="546"/>
        <w:jc w:val="both"/>
        <w:rPr>
          <w:rFonts w:cs="FrankRuehl"/>
          <w:sz w:val="26"/>
          <w:szCs w:val="26"/>
        </w:rPr>
      </w:pPr>
      <w:bookmarkStart w:id="7" w:name="_Ref363635577"/>
      <w:r>
        <w:rPr>
          <w:rFonts w:cs="FrankRuehl"/>
          <w:sz w:val="26"/>
          <w:szCs w:val="26"/>
          <w:rtl/>
        </w:rPr>
        <w:t xml:space="preserve">תצהיר, בנוסח המצ"ב כנספח </w:t>
      </w:r>
      <w:r w:rsidR="005C3D10">
        <w:rPr>
          <w:rFonts w:cs="FrankRuehl" w:hint="cs"/>
          <w:sz w:val="26"/>
          <w:szCs w:val="26"/>
          <w:rtl/>
        </w:rPr>
        <w:t>ו</w:t>
      </w:r>
      <w:r w:rsidR="00646BB1">
        <w:rPr>
          <w:rFonts w:cs="FrankRuehl" w:hint="cs"/>
          <w:sz w:val="26"/>
          <w:szCs w:val="26"/>
          <w:rtl/>
        </w:rPr>
        <w:t>'</w:t>
      </w:r>
      <w:r>
        <w:rPr>
          <w:rFonts w:cs="FrankRuehl"/>
          <w:sz w:val="26"/>
          <w:szCs w:val="26"/>
          <w:rtl/>
        </w:rPr>
        <w:t>, לפיו המציע עומד בדרישות ייצוג הולם לאנשים עם מוגבלות לפי חוק עסקאות גופים ציבוריים, התשל"ו - 1976.</w:t>
      </w:r>
    </w:p>
    <w:p w:rsidR="0000269D" w:rsidRDefault="00147ACE" w:rsidP="005C3D1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המצ"ב כנספח </w:t>
      </w:r>
      <w:r w:rsidR="005C3D10">
        <w:rPr>
          <w:rFonts w:cs="FrankRuehl" w:hint="cs"/>
          <w:sz w:val="26"/>
          <w:szCs w:val="26"/>
          <w:rtl/>
        </w:rPr>
        <w:t>ז</w:t>
      </w:r>
      <w:r w:rsidR="00646BB1" w:rsidRPr="00C32032">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7"/>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Pr>
          <w:rFonts w:cs="FrankRuehl" w:hint="cs"/>
          <w:sz w:val="26"/>
          <w:szCs w:val="26"/>
          <w:rtl/>
        </w:rPr>
        <w:t>מינימום כחוק.</w:t>
      </w:r>
    </w:p>
    <w:p w:rsidR="00EB2206" w:rsidRPr="00EB2206" w:rsidRDefault="00EB2206" w:rsidP="00AE6145">
      <w:pPr>
        <w:pStyle w:val="a6"/>
        <w:numPr>
          <w:ilvl w:val="2"/>
          <w:numId w:val="2"/>
        </w:numPr>
        <w:tabs>
          <w:tab w:val="left" w:pos="706"/>
        </w:tabs>
        <w:spacing w:after="0" w:line="360" w:lineRule="auto"/>
        <w:ind w:left="1261" w:hanging="546"/>
        <w:jc w:val="both"/>
        <w:rPr>
          <w:rFonts w:cs="FrankRuehl"/>
          <w:sz w:val="26"/>
          <w:szCs w:val="26"/>
        </w:rPr>
      </w:pPr>
      <w:r w:rsidRPr="00EB2206">
        <w:rPr>
          <w:rFonts w:cs="FrankRuehl" w:hint="cs"/>
          <w:sz w:val="26"/>
          <w:szCs w:val="26"/>
          <w:rtl/>
        </w:rPr>
        <w:t>הצהרה</w:t>
      </w:r>
      <w:r>
        <w:rPr>
          <w:rFonts w:cs="FrankRuehl" w:hint="cs"/>
          <w:sz w:val="26"/>
          <w:szCs w:val="26"/>
          <w:rtl/>
        </w:rPr>
        <w:t>, בנוסח המפורט כנספח</w:t>
      </w:r>
      <w:r w:rsidR="00394C57">
        <w:rPr>
          <w:rFonts w:cs="FrankRuehl" w:hint="cs"/>
          <w:sz w:val="26"/>
          <w:szCs w:val="26"/>
          <w:rtl/>
        </w:rPr>
        <w:t xml:space="preserve"> </w:t>
      </w:r>
      <w:r w:rsidR="005C3D10">
        <w:rPr>
          <w:rFonts w:cs="FrankRuehl" w:hint="cs"/>
          <w:sz w:val="26"/>
          <w:szCs w:val="26"/>
          <w:rtl/>
        </w:rPr>
        <w:t>ז</w:t>
      </w:r>
      <w:r w:rsidR="00394C57">
        <w:rPr>
          <w:rFonts w:cs="FrankRuehl" w:hint="cs"/>
          <w:sz w:val="26"/>
          <w:szCs w:val="26"/>
          <w:rtl/>
        </w:rPr>
        <w:t>'</w:t>
      </w:r>
      <w:r>
        <w:rPr>
          <w:rFonts w:cs="FrankRuehl" w:hint="cs"/>
          <w:sz w:val="26"/>
          <w:szCs w:val="26"/>
          <w:rtl/>
        </w:rPr>
        <w:t>,</w:t>
      </w:r>
      <w:r w:rsidR="00610DB8">
        <w:rPr>
          <w:rFonts w:cs="FrankRuehl" w:hint="cs"/>
          <w:sz w:val="26"/>
          <w:szCs w:val="26"/>
          <w:rtl/>
        </w:rPr>
        <w:t xml:space="preserve"> </w:t>
      </w:r>
      <w:r>
        <w:rPr>
          <w:rFonts w:cs="FrankRuehl" w:hint="cs"/>
          <w:sz w:val="26"/>
          <w:szCs w:val="26"/>
          <w:rtl/>
        </w:rPr>
        <w:t>לפיה</w:t>
      </w:r>
      <w:r w:rsidRPr="00EB2206">
        <w:rPr>
          <w:rFonts w:cs="FrankRuehl" w:hint="cs"/>
          <w:sz w:val="26"/>
          <w:szCs w:val="26"/>
          <w:rtl/>
        </w:rPr>
        <w:t xml:space="preserve"> המציע מתחייב לקיים את כל חוקי הבטיחות העבודה והתקנות שהותקנו על פיהם </w:t>
      </w:r>
      <w:r w:rsidRPr="00EB2206">
        <w:rPr>
          <w:rFonts w:cs="FrankRuehl"/>
          <w:sz w:val="26"/>
          <w:szCs w:val="26"/>
          <w:rtl/>
        </w:rPr>
        <w:t xml:space="preserve">ולרבות פקודת הבטיחות בעבודה וחוק ארגון הפיקוח על הבטיחות </w:t>
      </w:r>
      <w:r w:rsidRPr="00EB2206">
        <w:rPr>
          <w:rFonts w:cs="FrankRuehl"/>
          <w:sz w:val="26"/>
          <w:szCs w:val="26"/>
          <w:rtl/>
        </w:rPr>
        <w:lastRenderedPageBreak/>
        <w:t>בעבודה</w:t>
      </w:r>
      <w:r w:rsidRPr="00EB2206">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6E7F3A" w:rsidRPr="00610DB8" w:rsidRDefault="006E7F3A" w:rsidP="009D0204">
      <w:pPr>
        <w:spacing w:after="0" w:line="360" w:lineRule="auto"/>
        <w:jc w:val="both"/>
        <w:rPr>
          <w:rFonts w:cs="FrankRuehl"/>
          <w:sz w:val="26"/>
          <w:szCs w:val="26"/>
          <w:highlight w:val="yellow"/>
        </w:rPr>
      </w:pPr>
    </w:p>
    <w:p w:rsidR="0008509E" w:rsidRPr="0000269D" w:rsidRDefault="0008509E" w:rsidP="00AC3749">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w:t>
      </w:r>
      <w:r w:rsidR="00684E09" w:rsidRPr="00684E09">
        <w:rPr>
          <w:rFonts w:cs="FrankRuehl" w:hint="eastAsia"/>
          <w:sz w:val="26"/>
          <w:szCs w:val="26"/>
          <w:rtl/>
        </w:rPr>
        <w:t>לצורך</w:t>
      </w:r>
      <w:r w:rsidR="00684E09" w:rsidRPr="00684E09">
        <w:rPr>
          <w:rFonts w:cs="FrankRuehl"/>
          <w:sz w:val="26"/>
          <w:szCs w:val="26"/>
          <w:rtl/>
        </w:rPr>
        <w:t xml:space="preserve"> </w:t>
      </w:r>
      <w:r w:rsidR="00684E09" w:rsidRPr="00684E09">
        <w:rPr>
          <w:rFonts w:cs="FrankRuehl" w:hint="eastAsia"/>
          <w:sz w:val="26"/>
          <w:szCs w:val="26"/>
          <w:rtl/>
        </w:rPr>
        <w:t>הוכחת</w:t>
      </w:r>
      <w:r w:rsidR="00684E09" w:rsidRPr="00684E09">
        <w:rPr>
          <w:rFonts w:cs="FrankRuehl"/>
          <w:sz w:val="26"/>
          <w:szCs w:val="26"/>
          <w:rtl/>
        </w:rPr>
        <w:t xml:space="preserve"> </w:t>
      </w:r>
      <w:r w:rsidR="00684E09" w:rsidRPr="00684E09">
        <w:rPr>
          <w:rFonts w:cs="FrankRuehl" w:hint="eastAsia"/>
          <w:sz w:val="26"/>
          <w:szCs w:val="26"/>
          <w:rtl/>
        </w:rPr>
        <w:t>עמידתו</w:t>
      </w:r>
      <w:r w:rsidR="00684E09" w:rsidRPr="00684E09">
        <w:rPr>
          <w:rFonts w:cs="FrankRuehl"/>
          <w:sz w:val="26"/>
          <w:szCs w:val="26"/>
          <w:rtl/>
        </w:rPr>
        <w:t xml:space="preserve"> </w:t>
      </w:r>
      <w:r w:rsidR="005773D2">
        <w:rPr>
          <w:rFonts w:cs="FrankRuehl" w:hint="cs"/>
          <w:sz w:val="26"/>
          <w:szCs w:val="26"/>
          <w:rtl/>
        </w:rPr>
        <w:t>בתנאי הסף</w:t>
      </w:r>
      <w:r w:rsidRPr="0000269D">
        <w:rPr>
          <w:rFonts w:cs="FrankRuehl" w:hint="cs"/>
          <w:sz w:val="26"/>
          <w:szCs w:val="26"/>
          <w:rtl/>
        </w:rPr>
        <w:t>:</w:t>
      </w:r>
    </w:p>
    <w:p w:rsidR="00147ACE" w:rsidRPr="00110939" w:rsidRDefault="00147ACE" w:rsidP="005C3D1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בתוכנות מחשב מורשות, בנוסח המצ"ב כנספח</w:t>
      </w:r>
      <w:r w:rsidRPr="00110939">
        <w:rPr>
          <w:rFonts w:cs="FrankRuehl" w:hint="cs"/>
          <w:sz w:val="26"/>
          <w:szCs w:val="26"/>
          <w:rtl/>
        </w:rPr>
        <w:t xml:space="preserve"> </w:t>
      </w:r>
      <w:r w:rsidR="005C3D10">
        <w:rPr>
          <w:rFonts w:cs="FrankRuehl" w:hint="cs"/>
          <w:sz w:val="26"/>
          <w:szCs w:val="26"/>
          <w:rtl/>
        </w:rPr>
        <w:t>ח</w:t>
      </w:r>
      <w:r w:rsidR="00646BB1" w:rsidRPr="00110939">
        <w:rPr>
          <w:rFonts w:cs="FrankRuehl" w:hint="cs"/>
          <w:sz w:val="26"/>
          <w:szCs w:val="26"/>
          <w:rtl/>
        </w:rPr>
        <w:t>'</w:t>
      </w:r>
      <w:r w:rsidRPr="00110939">
        <w:rPr>
          <w:rFonts w:cs="FrankRuehl"/>
          <w:sz w:val="26"/>
          <w:szCs w:val="26"/>
          <w:rtl/>
        </w:rPr>
        <w:t>.</w:t>
      </w:r>
    </w:p>
    <w:p w:rsidR="00147ACE" w:rsidRPr="00630274" w:rsidRDefault="00147ACE" w:rsidP="00D74217">
      <w:pPr>
        <w:pStyle w:val="a6"/>
        <w:numPr>
          <w:ilvl w:val="0"/>
          <w:numId w:val="14"/>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5C3D1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 xml:space="preserve">המצ"ב כנספח </w:t>
      </w:r>
      <w:r w:rsidR="005C3D10">
        <w:rPr>
          <w:rFonts w:cs="FrankRuehl" w:hint="cs"/>
          <w:sz w:val="26"/>
          <w:szCs w:val="26"/>
          <w:rtl/>
        </w:rPr>
        <w:t>ט</w:t>
      </w:r>
      <w:r w:rsidR="00EB2206">
        <w:rPr>
          <w:rFonts w:cs="FrankRuehl" w:hint="cs"/>
          <w:sz w:val="26"/>
          <w:szCs w:val="26"/>
          <w:rtl/>
        </w:rPr>
        <w:t>'</w:t>
      </w:r>
      <w:r w:rsidRPr="00C32032">
        <w:rPr>
          <w:rFonts w:cs="FrankRuehl"/>
          <w:sz w:val="26"/>
          <w:szCs w:val="26"/>
          <w:rtl/>
        </w:rPr>
        <w:t>.</w:t>
      </w:r>
    </w:p>
    <w:p w:rsidR="00147ACE" w:rsidRDefault="00147ACE" w:rsidP="00D74217">
      <w:pPr>
        <w:pStyle w:val="a6"/>
        <w:numPr>
          <w:ilvl w:val="0"/>
          <w:numId w:val="14"/>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Pr="00DC2386" w:rsidRDefault="0008509E" w:rsidP="00AC3749">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5E5183">
        <w:rPr>
          <w:rFonts w:cs="FrankRuehl"/>
          <w:sz w:val="26"/>
          <w:szCs w:val="26"/>
          <w:rtl/>
        </w:rPr>
        <w:t>-</w:t>
      </w:r>
      <w:r w:rsidRPr="00DC2386">
        <w:rPr>
          <w:rFonts w:cs="FrankRuehl" w:hint="cs"/>
          <w:sz w:val="26"/>
          <w:szCs w:val="26"/>
          <w:rtl/>
        </w:rPr>
        <w:t xml:space="preserve"> ר' פירוט בסעיף </w:t>
      </w:r>
      <w:r w:rsidR="00FB1938">
        <w:rPr>
          <w:rFonts w:cs="FrankRuehl" w:hint="cs"/>
          <w:sz w:val="26"/>
          <w:szCs w:val="26"/>
          <w:rtl/>
        </w:rPr>
        <w:t xml:space="preserve">8 </w:t>
      </w:r>
      <w:r w:rsidR="00836453">
        <w:rPr>
          <w:rFonts w:cs="FrankRuehl" w:hint="cs"/>
          <w:sz w:val="26"/>
          <w:szCs w:val="26"/>
          <w:rtl/>
        </w:rPr>
        <w:t xml:space="preserve">ובנספח </w:t>
      </w:r>
      <w:r w:rsidR="00FB1938">
        <w:rPr>
          <w:rFonts w:cs="FrankRuehl" w:hint="cs"/>
          <w:sz w:val="26"/>
          <w:szCs w:val="26"/>
          <w:rtl/>
        </w:rPr>
        <w:t xml:space="preserve">ב' </w:t>
      </w:r>
      <w:r w:rsidR="00836453">
        <w:rPr>
          <w:rFonts w:cs="FrankRuehl" w:hint="cs"/>
          <w:sz w:val="26"/>
          <w:szCs w:val="26"/>
          <w:rtl/>
        </w:rPr>
        <w:t>להלן.</w:t>
      </w:r>
    </w:p>
    <w:p w:rsidR="0008509E" w:rsidRPr="00DC2386" w:rsidRDefault="0008509E" w:rsidP="00AC3749">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כהוכחה לקריאת המסמכים, להבנתם ולקבלת האמור בהם. חתימה זו באה בנוסף לכל חובה חתימה אחרת.</w:t>
      </w:r>
    </w:p>
    <w:p w:rsidR="00BE0CD6" w:rsidRPr="006D7178" w:rsidRDefault="00BE0CD6" w:rsidP="00BE0C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 xml:space="preserve">אישור כי </w:t>
      </w:r>
      <w:r w:rsidRPr="006D7178">
        <w:rPr>
          <w:rFonts w:cs="FrankRuehl" w:hint="cs"/>
          <w:sz w:val="26"/>
          <w:szCs w:val="26"/>
          <w:rtl/>
        </w:rPr>
        <w:t xml:space="preserve">המציע הינו מעבדה מוסמכת </w:t>
      </w:r>
      <w:r w:rsidRPr="006D7178">
        <w:rPr>
          <w:rFonts w:cs="FrankRuehl" w:hint="eastAsia"/>
          <w:sz w:val="26"/>
          <w:szCs w:val="26"/>
          <w:rtl/>
        </w:rPr>
        <w:t>ע</w:t>
      </w:r>
      <w:r w:rsidRPr="006D7178">
        <w:rPr>
          <w:rFonts w:cs="FrankRuehl"/>
          <w:sz w:val="26"/>
          <w:szCs w:val="26"/>
          <w:rtl/>
        </w:rPr>
        <w:t>"</w:t>
      </w:r>
      <w:r w:rsidRPr="006D7178">
        <w:rPr>
          <w:rFonts w:cs="FrankRuehl" w:hint="eastAsia"/>
          <w:sz w:val="26"/>
          <w:szCs w:val="26"/>
          <w:rtl/>
        </w:rPr>
        <w:t>י</w:t>
      </w:r>
      <w:r w:rsidRPr="006D7178">
        <w:rPr>
          <w:rFonts w:cs="FrankRuehl"/>
          <w:sz w:val="26"/>
          <w:szCs w:val="26"/>
          <w:rtl/>
        </w:rPr>
        <w:t xml:space="preserve"> </w:t>
      </w:r>
      <w:r w:rsidRPr="006D7178">
        <w:rPr>
          <w:rFonts w:cs="FrankRuehl" w:hint="eastAsia"/>
          <w:sz w:val="26"/>
          <w:szCs w:val="26"/>
          <w:rtl/>
        </w:rPr>
        <w:t>הרשות</w:t>
      </w:r>
      <w:r w:rsidRPr="006D7178">
        <w:rPr>
          <w:rFonts w:cs="FrankRuehl"/>
          <w:sz w:val="26"/>
          <w:szCs w:val="26"/>
          <w:rtl/>
        </w:rPr>
        <w:t xml:space="preserve"> </w:t>
      </w:r>
      <w:r w:rsidRPr="006D7178">
        <w:rPr>
          <w:rFonts w:cs="FrankRuehl" w:hint="eastAsia"/>
          <w:sz w:val="26"/>
          <w:szCs w:val="26"/>
          <w:rtl/>
        </w:rPr>
        <w:t>הלאומית</w:t>
      </w:r>
      <w:r w:rsidRPr="006D7178">
        <w:rPr>
          <w:rFonts w:cs="FrankRuehl"/>
          <w:sz w:val="26"/>
          <w:szCs w:val="26"/>
          <w:rtl/>
        </w:rPr>
        <w:t xml:space="preserve"> </w:t>
      </w:r>
      <w:r w:rsidRPr="006D7178">
        <w:rPr>
          <w:rFonts w:cs="FrankRuehl" w:hint="eastAsia"/>
          <w:sz w:val="26"/>
          <w:szCs w:val="26"/>
          <w:rtl/>
        </w:rPr>
        <w:t>להסמכת</w:t>
      </w:r>
      <w:r w:rsidRPr="006D7178">
        <w:rPr>
          <w:rFonts w:cs="FrankRuehl"/>
          <w:sz w:val="26"/>
          <w:szCs w:val="26"/>
          <w:rtl/>
        </w:rPr>
        <w:t xml:space="preserve"> </w:t>
      </w:r>
      <w:r w:rsidRPr="006D7178">
        <w:rPr>
          <w:rFonts w:cs="FrankRuehl" w:hint="eastAsia"/>
          <w:sz w:val="26"/>
          <w:szCs w:val="26"/>
          <w:rtl/>
        </w:rPr>
        <w:t>מעבדות</w:t>
      </w:r>
      <w:r w:rsidRPr="006D7178">
        <w:rPr>
          <w:rFonts w:cs="FrankRuehl"/>
          <w:sz w:val="26"/>
          <w:szCs w:val="26"/>
          <w:rtl/>
        </w:rPr>
        <w:t xml:space="preserve"> </w:t>
      </w:r>
      <w:r w:rsidRPr="006D7178">
        <w:rPr>
          <w:rFonts w:cs="FrankRuehl" w:hint="eastAsia"/>
          <w:sz w:val="26"/>
          <w:szCs w:val="26"/>
          <w:rtl/>
        </w:rPr>
        <w:t>בתקני</w:t>
      </w:r>
      <w:r w:rsidRPr="006D7178">
        <w:rPr>
          <w:rFonts w:cs="FrankRuehl"/>
          <w:sz w:val="26"/>
          <w:szCs w:val="26"/>
          <w:rtl/>
        </w:rPr>
        <w:t xml:space="preserve"> 17025 </w:t>
      </w:r>
      <w:r w:rsidRPr="00AC3749">
        <w:rPr>
          <w:rFonts w:cs="FrankRuehl"/>
          <w:sz w:val="26"/>
          <w:szCs w:val="26"/>
        </w:rPr>
        <w:t>ISO/IEC</w:t>
      </w:r>
      <w:r w:rsidRPr="00AC3749">
        <w:rPr>
          <w:rFonts w:cs="FrankRuehl"/>
          <w:sz w:val="26"/>
          <w:szCs w:val="26"/>
          <w:rtl/>
        </w:rPr>
        <w:t>.</w:t>
      </w:r>
    </w:p>
    <w:p w:rsidR="00BE0CD6" w:rsidRPr="005F7DC3" w:rsidRDefault="00BE0CD6" w:rsidP="00BE0CD6">
      <w:pPr>
        <w:pStyle w:val="a6"/>
        <w:widowControl w:val="0"/>
        <w:numPr>
          <w:ilvl w:val="2"/>
          <w:numId w:val="2"/>
        </w:numPr>
        <w:tabs>
          <w:tab w:val="left" w:pos="1069"/>
        </w:tabs>
        <w:adjustRightInd w:val="0"/>
        <w:spacing w:after="0" w:line="360" w:lineRule="auto"/>
        <w:ind w:left="1261" w:hanging="541"/>
        <w:jc w:val="both"/>
        <w:textAlignment w:val="baseline"/>
        <w:rPr>
          <w:rFonts w:asciiTheme="majorBidi" w:hAnsiTheme="majorBidi" w:cstheme="majorBidi"/>
          <w:sz w:val="26"/>
          <w:szCs w:val="26"/>
        </w:rPr>
      </w:pPr>
      <w:r>
        <w:rPr>
          <w:rFonts w:cs="FrankRuehl" w:hint="cs"/>
          <w:sz w:val="26"/>
          <w:szCs w:val="26"/>
          <w:rtl/>
        </w:rPr>
        <w:t xml:space="preserve">אישור כי המציע הינו </w:t>
      </w:r>
      <w:r w:rsidRPr="0090032C">
        <w:rPr>
          <w:rFonts w:cs="FrankRuehl" w:hint="eastAsia"/>
          <w:sz w:val="26"/>
          <w:szCs w:val="26"/>
          <w:rtl/>
        </w:rPr>
        <w:t>מעבדה</w:t>
      </w:r>
      <w:r w:rsidRPr="0090032C">
        <w:rPr>
          <w:rFonts w:cs="FrankRuehl"/>
          <w:sz w:val="26"/>
          <w:szCs w:val="26"/>
          <w:rtl/>
        </w:rPr>
        <w:t xml:space="preserve"> </w:t>
      </w:r>
      <w:r w:rsidRPr="0090032C">
        <w:rPr>
          <w:rFonts w:cs="FrankRuehl" w:hint="eastAsia"/>
          <w:sz w:val="26"/>
          <w:szCs w:val="26"/>
          <w:rtl/>
        </w:rPr>
        <w:t>מוסמכת</w:t>
      </w:r>
      <w:r w:rsidRPr="0090032C">
        <w:rPr>
          <w:rFonts w:cs="FrankRuehl"/>
          <w:sz w:val="26"/>
          <w:szCs w:val="26"/>
          <w:rtl/>
        </w:rPr>
        <w:t xml:space="preserve"> </w:t>
      </w:r>
      <w:r>
        <w:rPr>
          <w:rFonts w:cs="FrankRuehl" w:hint="cs"/>
          <w:sz w:val="26"/>
          <w:szCs w:val="26"/>
          <w:rtl/>
        </w:rPr>
        <w:t xml:space="preserve">ע"י הרשות הלאומית להסמכת מעבדות </w:t>
      </w:r>
      <w:r w:rsidRPr="0090032C">
        <w:rPr>
          <w:rFonts w:cs="FrankRuehl" w:hint="eastAsia"/>
          <w:sz w:val="26"/>
          <w:szCs w:val="26"/>
          <w:rtl/>
        </w:rPr>
        <w:t>לביצוע</w:t>
      </w:r>
      <w:r w:rsidRPr="0090032C">
        <w:rPr>
          <w:rFonts w:cs="FrankRuehl"/>
          <w:sz w:val="26"/>
          <w:szCs w:val="26"/>
          <w:rtl/>
        </w:rPr>
        <w:t xml:space="preserve"> </w:t>
      </w:r>
      <w:r>
        <w:rPr>
          <w:rFonts w:cs="FrankRuehl" w:hint="cs"/>
          <w:sz w:val="26"/>
          <w:szCs w:val="26"/>
          <w:rtl/>
        </w:rPr>
        <w:t>בדיקות של כל חומרי ההדברה שלהלן:</w:t>
      </w:r>
    </w:p>
    <w:p w:rsidR="00BE0CD6" w:rsidRPr="008E42B7" w:rsidRDefault="00BE0CD6" w:rsidP="00BE0CD6">
      <w:pPr>
        <w:pStyle w:val="a6"/>
        <w:widowControl w:val="0"/>
        <w:tabs>
          <w:tab w:val="left" w:pos="1069"/>
          <w:tab w:val="left" w:pos="9042"/>
        </w:tabs>
        <w:adjustRightInd w:val="0"/>
        <w:spacing w:after="0" w:line="360" w:lineRule="auto"/>
        <w:ind w:left="1261"/>
        <w:textAlignment w:val="baseline"/>
        <w:rPr>
          <w:rFonts w:asciiTheme="majorBidi" w:hAnsiTheme="majorBidi" w:cstheme="majorBidi"/>
          <w:sz w:val="26"/>
          <w:szCs w:val="26"/>
          <w:rtl/>
        </w:rPr>
      </w:pPr>
      <w:r>
        <w:rPr>
          <w:rFonts w:cs="FrankRuehl" w:hint="cs"/>
          <w:sz w:val="26"/>
          <w:szCs w:val="26"/>
          <w:rtl/>
        </w:rPr>
        <w:t xml:space="preserve"> </w:t>
      </w:r>
      <w:r w:rsidRPr="008E42B7">
        <w:rPr>
          <w:rFonts w:asciiTheme="majorBidi" w:hAnsiTheme="majorBidi" w:cstheme="majorBidi"/>
          <w:sz w:val="26"/>
          <w:szCs w:val="26"/>
        </w:rPr>
        <w:t>Atrazine, Simazine, Endosulfane, Lindane, Aldrin, Alachlor, Metolachlor, Chlorpyriphos, Ametryn, Malathion,Parathion, DDT, DDE</w:t>
      </w:r>
      <w:r>
        <w:rPr>
          <w:rFonts w:asciiTheme="majorBidi" w:hAnsiTheme="majorBidi" w:cstheme="majorBidi" w:hint="cs"/>
          <w:sz w:val="26"/>
          <w:szCs w:val="26"/>
          <w:rtl/>
        </w:rPr>
        <w:t xml:space="preserve">    </w:t>
      </w:r>
    </w:p>
    <w:p w:rsidR="00BE0CD6" w:rsidRPr="005F7DC3" w:rsidRDefault="00BE0CD6" w:rsidP="00BE0CD6">
      <w:pPr>
        <w:pStyle w:val="a6"/>
        <w:widowControl w:val="0"/>
        <w:numPr>
          <w:ilvl w:val="2"/>
          <w:numId w:val="2"/>
        </w:numPr>
        <w:tabs>
          <w:tab w:val="left" w:pos="1069"/>
        </w:tabs>
        <w:adjustRightInd w:val="0"/>
        <w:spacing w:after="0" w:line="360" w:lineRule="auto"/>
        <w:ind w:left="1261" w:hanging="541"/>
        <w:jc w:val="both"/>
        <w:textAlignment w:val="baseline"/>
        <w:rPr>
          <w:rFonts w:ascii="FrankRuehl" w:hAnsi="FrankRuehl" w:cs="FrankRuehl"/>
          <w:sz w:val="26"/>
          <w:szCs w:val="26"/>
        </w:rPr>
      </w:pPr>
      <w:r>
        <w:rPr>
          <w:rFonts w:cs="FrankRuehl" w:hint="cs"/>
          <w:sz w:val="26"/>
          <w:szCs w:val="26"/>
          <w:rtl/>
        </w:rPr>
        <w:t xml:space="preserve">אישור כי </w:t>
      </w:r>
      <w:r w:rsidRPr="00BE0CD6">
        <w:rPr>
          <w:rFonts w:cs="FrankRuehl"/>
          <w:sz w:val="26"/>
          <w:szCs w:val="26"/>
          <w:rtl/>
        </w:rPr>
        <w:t>המציע</w:t>
      </w:r>
      <w:r w:rsidRPr="00CA0BCA">
        <w:rPr>
          <w:rFonts w:ascii="FrankRuehl" w:hAnsi="FrankRuehl" w:cs="FrankRuehl"/>
          <w:sz w:val="26"/>
          <w:szCs w:val="26"/>
          <w:rtl/>
        </w:rPr>
        <w:t xml:space="preserve"> הינו מעבדה מוסמכת ע"י הרשות הלאומית להסמכת מעבדות לביצוע של כל בדיקות </w:t>
      </w:r>
      <w:r w:rsidRPr="005F7DC3">
        <w:rPr>
          <w:rFonts w:ascii="FrankRuehl" w:hAnsi="FrankRuehl" w:cs="FrankRuehl"/>
          <w:sz w:val="26"/>
          <w:szCs w:val="26"/>
          <w:rtl/>
        </w:rPr>
        <w:t>שלהלן:</w:t>
      </w:r>
      <w:r w:rsidRPr="005F7DC3">
        <w:rPr>
          <w:rFonts w:ascii="FrankRuehl" w:hAnsi="FrankRuehl" w:cs="FrankRuehl"/>
          <w:sz w:val="26"/>
          <w:szCs w:val="26"/>
          <w:shd w:val="clear" w:color="auto" w:fill="FFFFFF"/>
        </w:rPr>
        <w:t xml:space="preserve"> BOD, COD, Fecal Coli, </w:t>
      </w:r>
      <w:r>
        <w:rPr>
          <w:rFonts w:ascii="FrankRuehl" w:hAnsi="FrankRuehl" w:cs="FrankRuehl" w:hint="cs"/>
          <w:sz w:val="26"/>
          <w:szCs w:val="26"/>
          <w:shd w:val="clear" w:color="auto" w:fill="FFFFFF"/>
          <w:rtl/>
        </w:rPr>
        <w:t xml:space="preserve">, </w:t>
      </w:r>
      <w:r w:rsidRPr="005F7DC3">
        <w:rPr>
          <w:rFonts w:ascii="FrankRuehl" w:hAnsi="FrankRuehl" w:cs="FrankRuehl"/>
          <w:sz w:val="26"/>
          <w:szCs w:val="26"/>
          <w:shd w:val="clear" w:color="auto" w:fill="FFFFFF"/>
          <w:rtl/>
        </w:rPr>
        <w:t>דטרגנט אניוני, זרחן כללי, זרחן מומס, חנקן כללי, חנקן אמוניפיקלי, ניטראט</w:t>
      </w:r>
      <w:r w:rsidRPr="005F7DC3">
        <w:rPr>
          <w:rFonts w:ascii="FrankRuehl" w:hAnsi="FrankRuehl" w:cs="FrankRuehl"/>
          <w:sz w:val="26"/>
          <w:szCs w:val="26"/>
          <w:shd w:val="clear" w:color="auto" w:fill="FFFFFF"/>
        </w:rPr>
        <w:t>.</w:t>
      </w:r>
    </w:p>
    <w:p w:rsidR="0091671D" w:rsidRPr="0091671D" w:rsidRDefault="0091671D" w:rsidP="00BE0CD6">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91671D">
        <w:rPr>
          <w:rFonts w:cs="FrankRuehl" w:hint="cs"/>
          <w:sz w:val="26"/>
          <w:szCs w:val="26"/>
          <w:rtl/>
        </w:rPr>
        <w:t xml:space="preserve">מסמך קורות חיים </w:t>
      </w:r>
      <w:r w:rsidRPr="0091671D">
        <w:rPr>
          <w:rFonts w:cs="FrankRuehl" w:hint="eastAsia"/>
          <w:sz w:val="26"/>
          <w:szCs w:val="26"/>
          <w:rtl/>
        </w:rPr>
        <w:t>מפורט</w:t>
      </w:r>
      <w:r w:rsidRPr="0091671D">
        <w:rPr>
          <w:rFonts w:cs="FrankRuehl"/>
          <w:sz w:val="26"/>
          <w:szCs w:val="26"/>
          <w:rtl/>
        </w:rPr>
        <w:t xml:space="preserve"> </w:t>
      </w:r>
      <w:r w:rsidRPr="0091671D">
        <w:rPr>
          <w:rFonts w:cs="FrankRuehl" w:hint="eastAsia"/>
          <w:sz w:val="26"/>
          <w:szCs w:val="26"/>
          <w:rtl/>
        </w:rPr>
        <w:t>של</w:t>
      </w:r>
      <w:r w:rsidRPr="0091671D">
        <w:rPr>
          <w:rFonts w:cs="FrankRuehl"/>
          <w:sz w:val="26"/>
          <w:szCs w:val="26"/>
          <w:rtl/>
        </w:rPr>
        <w:t xml:space="preserve"> </w:t>
      </w:r>
      <w:r w:rsidRPr="0091671D">
        <w:rPr>
          <w:rFonts w:cs="FrankRuehl" w:hint="cs"/>
          <w:sz w:val="26"/>
          <w:szCs w:val="26"/>
          <w:rtl/>
        </w:rPr>
        <w:t>מנהל הפרויקט ושל חבר הצוות.</w:t>
      </w:r>
    </w:p>
    <w:p w:rsidR="006E7F3A" w:rsidRDefault="006E7F3A" w:rsidP="009D0204">
      <w:pPr>
        <w:spacing w:after="0" w:line="360" w:lineRule="auto"/>
        <w:jc w:val="both"/>
        <w:rPr>
          <w:rFonts w:cs="FrankRuehl"/>
          <w:sz w:val="26"/>
          <w:szCs w:val="26"/>
          <w:rtl/>
        </w:rPr>
      </w:pP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610DB8" w:rsidRDefault="00610DB8" w:rsidP="00610DB8">
      <w:pPr>
        <w:pStyle w:val="a6"/>
        <w:spacing w:after="0" w:line="360" w:lineRule="auto"/>
        <w:ind w:left="883"/>
        <w:jc w:val="both"/>
        <w:rPr>
          <w:rFonts w:cs="FrankRuehl"/>
          <w:sz w:val="26"/>
          <w:szCs w:val="26"/>
        </w:rPr>
      </w:pPr>
    </w:p>
    <w:p w:rsidR="00F035CF" w:rsidRPr="00DD1856" w:rsidRDefault="00F035CF"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BE0CD6">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מרכזת המכרז</w:t>
      </w:r>
      <w:r w:rsidRPr="000B2AB5">
        <w:rPr>
          <w:rFonts w:cs="FrankRuehl" w:hint="cs"/>
          <w:sz w:val="26"/>
          <w:szCs w:val="26"/>
          <w:rtl/>
        </w:rPr>
        <w:t>").</w:t>
      </w:r>
    </w:p>
    <w:p w:rsidR="00F035CF" w:rsidRDefault="00BE0CD6"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lastRenderedPageBreak/>
        <w:t xml:space="preserve">המועד האחרון להגשת שאלות הבהרה הוא </w:t>
      </w:r>
      <w:r>
        <w:rPr>
          <w:rFonts w:cs="FrankRuehl" w:hint="cs"/>
          <w:sz w:val="26"/>
          <w:szCs w:val="26"/>
          <w:rtl/>
        </w:rPr>
        <w:t>המועד הקבוע בשער למכרז זה.</w:t>
      </w:r>
    </w:p>
    <w:p w:rsidR="00F035CF" w:rsidRPr="00990CA5" w:rsidRDefault="00F035CF" w:rsidP="00BE0CD6">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4"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BE0CD6">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מס"ד</w:t>
            </w:r>
          </w:p>
        </w:tc>
      </w:tr>
      <w:tr w:rsidR="00F035CF" w:rsidRPr="000F72CD" w:rsidTr="009023F8">
        <w:trPr>
          <w:trHeight w:val="388"/>
        </w:trPr>
        <w:tc>
          <w:tcPr>
            <w:tcW w:w="482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9D0204">
            <w:pPr>
              <w:spacing w:after="0"/>
              <w:jc w:val="center"/>
              <w:rPr>
                <w:rFonts w:ascii="FrankRuehl" w:eastAsia="Times New Roman" w:hAnsi="FrankRuehl" w:cs="FrankRuehl"/>
                <w:color w:val="FF0000"/>
                <w:sz w:val="26"/>
                <w:szCs w:val="26"/>
                <w:rtl/>
              </w:rPr>
            </w:pPr>
          </w:p>
        </w:tc>
      </w:tr>
    </w:tbl>
    <w:p w:rsidR="00F035CF" w:rsidRPr="005311FE" w:rsidRDefault="00F035CF" w:rsidP="00BE0CD6">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BE0CD6">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של רשות המים שכתובתו </w:t>
      </w:r>
      <w:hyperlink r:id="rId15" w:history="1">
        <w:r w:rsidRPr="007A0963">
          <w:rPr>
            <w:rStyle w:val="Hyperlink"/>
            <w:rFonts w:asciiTheme="majorBidi" w:hAnsiTheme="majorBidi" w:cstheme="majorBidi"/>
            <w:sz w:val="24"/>
            <w:szCs w:val="24"/>
          </w:rPr>
          <w:t>www.water.gov.il</w:t>
        </w:r>
      </w:hyperlink>
      <w:r w:rsidRPr="00A547E0">
        <w:rPr>
          <w:rFonts w:cs="FrankRuehl"/>
          <w:sz w:val="26"/>
          <w:szCs w:val="26"/>
        </w:rPr>
        <w:t xml:space="preserve"> </w:t>
      </w:r>
      <w:r w:rsidRPr="00A547E0">
        <w:rPr>
          <w:rFonts w:cs="FrankRuehl" w:hint="cs"/>
          <w:sz w:val="26"/>
          <w:szCs w:val="26"/>
          <w:rtl/>
        </w:rPr>
        <w:t>תחת הכותרת "מכרזים וקול קורא"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6"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BE0CD6">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רק תשובות הרשות בכתב אשר תפורסמנה באתר הרשות באינטרנט,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BE0CD6">
      <w:pPr>
        <w:pStyle w:val="a6"/>
        <w:numPr>
          <w:ilvl w:val="1"/>
          <w:numId w:val="2"/>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BE0CD6">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וכיוצ"ב.</w:t>
      </w:r>
    </w:p>
    <w:p w:rsidR="006E7F3A" w:rsidRPr="00F035CF" w:rsidRDefault="006E7F3A" w:rsidP="009D0204">
      <w:pPr>
        <w:spacing w:after="0" w:line="360" w:lineRule="auto"/>
        <w:jc w:val="both"/>
        <w:rPr>
          <w:rFonts w:cs="FrankRuehl"/>
          <w:sz w:val="26"/>
          <w:szCs w:val="26"/>
          <w:highlight w:val="yellow"/>
        </w:rPr>
      </w:pPr>
    </w:p>
    <w:p w:rsidR="00FC69D8" w:rsidRPr="00246811" w:rsidRDefault="00FC69D8" w:rsidP="00BE0C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8" w:name="_Toc364353836"/>
      <w:r w:rsidRPr="00246811">
        <w:rPr>
          <w:rFonts w:cs="FrankRuehl" w:hint="cs"/>
          <w:b/>
          <w:bCs/>
          <w:sz w:val="32"/>
          <w:szCs w:val="32"/>
          <w:u w:val="single"/>
          <w:rtl/>
        </w:rPr>
        <w:t>אמות מידה לבחירת הזוכה</w:t>
      </w:r>
      <w:bookmarkEnd w:id="8"/>
      <w:r w:rsidRPr="00246811">
        <w:rPr>
          <w:rFonts w:cs="FrankRuehl" w:hint="cs"/>
          <w:b/>
          <w:bCs/>
          <w:sz w:val="32"/>
          <w:szCs w:val="32"/>
          <w:u w:val="single"/>
          <w:rtl/>
        </w:rPr>
        <w:t xml:space="preserve"> </w:t>
      </w:r>
    </w:p>
    <w:p w:rsidR="00693901" w:rsidRPr="009023F8" w:rsidRDefault="00693901" w:rsidP="00BE0CD6">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ייקבע כמפורט להלן: </w:t>
      </w:r>
    </w:p>
    <w:p w:rsidR="00693901" w:rsidRDefault="00693901" w:rsidP="00BE0CD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sidR="005E5183">
        <w:rPr>
          <w:rFonts w:cs="FrankRuehl"/>
          <w:sz w:val="26"/>
          <w:szCs w:val="26"/>
          <w:rtl/>
        </w:rPr>
        <w:t>-</w:t>
      </w:r>
      <w:r w:rsidRPr="00C6288D">
        <w:rPr>
          <w:rFonts w:cs="FrankRuehl" w:hint="cs"/>
          <w:sz w:val="26"/>
          <w:szCs w:val="26"/>
          <w:rtl/>
        </w:rPr>
        <w:t xml:space="preserve"> בחינת עמידת ההצעה בכל תנאי הסף.</w:t>
      </w:r>
    </w:p>
    <w:p w:rsidR="00693901" w:rsidRPr="00BE0CD6" w:rsidRDefault="00693901" w:rsidP="00BE0CD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9"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sidR="00B402CE">
        <w:rPr>
          <w:rFonts w:cs="FrankRuehl" w:hint="cs"/>
          <w:b/>
          <w:bCs/>
          <w:sz w:val="26"/>
          <w:szCs w:val="26"/>
          <w:rtl/>
        </w:rPr>
        <w:t>-</w:t>
      </w:r>
      <w:r w:rsidRPr="00C6288D">
        <w:rPr>
          <w:rFonts w:cs="FrankRuehl" w:hint="cs"/>
          <w:b/>
          <w:bCs/>
          <w:sz w:val="26"/>
          <w:szCs w:val="26"/>
          <w:rtl/>
        </w:rPr>
        <w:t xml:space="preserve"> </w:t>
      </w:r>
      <w:r w:rsidRPr="00C6288D">
        <w:rPr>
          <w:rFonts w:cs="FrankRuehl" w:hint="cs"/>
          <w:sz w:val="26"/>
          <w:szCs w:val="26"/>
          <w:rtl/>
        </w:rPr>
        <w:t>הערכת איכות ההצעות</w:t>
      </w:r>
      <w:r w:rsidRPr="00BE0CD6">
        <w:rPr>
          <w:rFonts w:cs="FrankRuehl" w:hint="cs"/>
          <w:sz w:val="26"/>
          <w:szCs w:val="26"/>
          <w:rtl/>
        </w:rPr>
        <w:t>, אשר עמדו בתנאי הסף.</w:t>
      </w:r>
      <w:bookmarkEnd w:id="9"/>
      <w:r w:rsidRPr="00BE0CD6">
        <w:rPr>
          <w:rFonts w:cs="FrankRuehl" w:hint="cs"/>
          <w:sz w:val="26"/>
          <w:szCs w:val="26"/>
          <w:rtl/>
        </w:rPr>
        <w:t xml:space="preserve"> </w:t>
      </w:r>
    </w:p>
    <w:p w:rsidR="006A6566" w:rsidRPr="00BE0CD6" w:rsidRDefault="006A6566" w:rsidP="00F66EFE">
      <w:pPr>
        <w:pStyle w:val="a6"/>
        <w:spacing w:after="0" w:line="360" w:lineRule="auto"/>
        <w:ind w:left="1246"/>
        <w:jc w:val="both"/>
        <w:rPr>
          <w:rFonts w:cs="FrankRuehl"/>
          <w:b/>
          <w:bCs/>
          <w:sz w:val="26"/>
          <w:szCs w:val="26"/>
          <w:rtl/>
        </w:rPr>
      </w:pPr>
      <w:r w:rsidRPr="00BE0CD6">
        <w:rPr>
          <w:rFonts w:cs="FrankRuehl" w:hint="cs"/>
          <w:b/>
          <w:bCs/>
          <w:sz w:val="26"/>
          <w:szCs w:val="26"/>
          <w:u w:val="double"/>
          <w:rtl/>
        </w:rPr>
        <w:t>מובהר, כי ההצעה אשר תקבל ציון איכות  הנמוך מ</w:t>
      </w:r>
      <w:r w:rsidR="00B402CE" w:rsidRPr="00BE0CD6">
        <w:rPr>
          <w:rFonts w:cs="FrankRuehl" w:hint="cs"/>
          <w:b/>
          <w:bCs/>
          <w:sz w:val="26"/>
          <w:szCs w:val="26"/>
          <w:u w:val="double"/>
          <w:rtl/>
        </w:rPr>
        <w:t>-</w:t>
      </w:r>
      <w:r w:rsidRPr="00BE0CD6">
        <w:rPr>
          <w:rFonts w:cs="FrankRuehl" w:hint="cs"/>
          <w:b/>
          <w:bCs/>
          <w:sz w:val="26"/>
          <w:szCs w:val="26"/>
          <w:u w:val="double"/>
          <w:rtl/>
        </w:rPr>
        <w:t xml:space="preserve">  </w:t>
      </w:r>
      <w:r w:rsidR="00EE48A8" w:rsidRPr="00BE0CD6">
        <w:rPr>
          <w:rFonts w:cs="FrankRuehl" w:hint="cs"/>
          <w:b/>
          <w:bCs/>
          <w:sz w:val="26"/>
          <w:szCs w:val="26"/>
          <w:u w:val="double"/>
          <w:rtl/>
        </w:rPr>
        <w:t>70</w:t>
      </w:r>
      <w:r w:rsidRPr="00BE0CD6">
        <w:rPr>
          <w:rFonts w:cs="FrankRuehl" w:hint="cs"/>
          <w:b/>
          <w:bCs/>
          <w:sz w:val="26"/>
          <w:szCs w:val="26"/>
          <w:u w:val="double"/>
          <w:rtl/>
        </w:rPr>
        <w:t xml:space="preserve"> נקודות תיפסל</w:t>
      </w:r>
      <w:r w:rsidRPr="00BE0CD6">
        <w:rPr>
          <w:rFonts w:cs="FrankRuehl" w:hint="cs"/>
          <w:b/>
          <w:bCs/>
          <w:sz w:val="26"/>
          <w:szCs w:val="26"/>
          <w:rtl/>
        </w:rPr>
        <w:t>.</w:t>
      </w:r>
    </w:p>
    <w:p w:rsidR="00693901" w:rsidRPr="00BE0CD6" w:rsidRDefault="00693901" w:rsidP="00BE0CD6">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E0CD6">
        <w:rPr>
          <w:rFonts w:cs="FrankRuehl" w:hint="cs"/>
          <w:b/>
          <w:bCs/>
          <w:sz w:val="26"/>
          <w:szCs w:val="26"/>
          <w:shd w:val="clear" w:color="auto" w:fill="DFD989"/>
          <w:rtl/>
        </w:rPr>
        <w:lastRenderedPageBreak/>
        <w:t>שלב ד'</w:t>
      </w:r>
      <w:r w:rsidRPr="00BE0CD6">
        <w:rPr>
          <w:rFonts w:cs="FrankRuehl" w:hint="cs"/>
          <w:sz w:val="26"/>
          <w:szCs w:val="26"/>
          <w:rtl/>
        </w:rPr>
        <w:t xml:space="preserve"> </w:t>
      </w:r>
      <w:r w:rsidR="005E5183" w:rsidRPr="00BE0CD6">
        <w:rPr>
          <w:rFonts w:cs="FrankRuehl"/>
          <w:sz w:val="26"/>
          <w:szCs w:val="26"/>
          <w:rtl/>
        </w:rPr>
        <w:t>-</w:t>
      </w:r>
      <w:r w:rsidRPr="00BE0CD6">
        <w:rPr>
          <w:rFonts w:cs="FrankRuehl" w:hint="cs"/>
          <w:sz w:val="26"/>
          <w:szCs w:val="26"/>
          <w:rtl/>
        </w:rPr>
        <w:t xml:space="preserve"> ציון עבור רכיב העלות (הצעת המחיר) </w:t>
      </w:r>
      <w:r w:rsidR="005E5183" w:rsidRPr="00BE0CD6">
        <w:rPr>
          <w:rFonts w:cs="FrankRuehl"/>
          <w:sz w:val="26"/>
          <w:szCs w:val="26"/>
          <w:rtl/>
        </w:rPr>
        <w:t>-</w:t>
      </w:r>
      <w:r w:rsidRPr="00BE0CD6">
        <w:rPr>
          <w:rFonts w:cs="FrankRuehl" w:hint="cs"/>
          <w:sz w:val="26"/>
          <w:szCs w:val="26"/>
          <w:rtl/>
        </w:rPr>
        <w:t xml:space="preserve"> </w:t>
      </w:r>
      <w:r w:rsidR="00BD5330" w:rsidRPr="00BE0CD6">
        <w:rPr>
          <w:rFonts w:cs="FrankRuehl" w:hint="cs"/>
          <w:sz w:val="26"/>
          <w:szCs w:val="26"/>
          <w:rtl/>
        </w:rPr>
        <w:t xml:space="preserve">פתיחת מעטפות הצעות המחיר והערכת </w:t>
      </w:r>
      <w:r w:rsidRPr="00BE0CD6">
        <w:rPr>
          <w:rFonts w:cs="FrankRuehl" w:hint="cs"/>
          <w:sz w:val="26"/>
          <w:szCs w:val="26"/>
          <w:rtl/>
        </w:rPr>
        <w:t xml:space="preserve">ההצעות אשר קיבלו ציון של לפחות </w:t>
      </w:r>
      <w:r w:rsidR="00EE48A8" w:rsidRPr="00BE0CD6">
        <w:rPr>
          <w:rFonts w:cs="FrankRuehl" w:hint="cs"/>
          <w:sz w:val="26"/>
          <w:szCs w:val="26"/>
          <w:rtl/>
        </w:rPr>
        <w:t>70</w:t>
      </w:r>
      <w:r w:rsidRPr="00BE0CD6">
        <w:rPr>
          <w:rFonts w:cs="FrankRuehl" w:hint="cs"/>
          <w:sz w:val="26"/>
          <w:szCs w:val="26"/>
          <w:rtl/>
        </w:rPr>
        <w:t xml:space="preserve"> בשלב האיכות (שלב ב')</w:t>
      </w:r>
      <w:r w:rsidRPr="00BE0CD6">
        <w:rPr>
          <w:rFonts w:cs="FrankRuehl" w:hint="cs"/>
          <w:i/>
          <w:iCs/>
          <w:sz w:val="26"/>
          <w:szCs w:val="26"/>
          <w:rtl/>
        </w:rPr>
        <w:t>.</w:t>
      </w:r>
    </w:p>
    <w:p w:rsidR="0000269D" w:rsidRPr="00BE0CD6" w:rsidRDefault="00693901" w:rsidP="00BE0CD6">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BE0CD6">
        <w:rPr>
          <w:rFonts w:cs="FrankRuehl" w:hint="cs"/>
          <w:b/>
          <w:bCs/>
          <w:sz w:val="26"/>
          <w:szCs w:val="26"/>
          <w:shd w:val="clear" w:color="auto" w:fill="DFD989"/>
          <w:rtl/>
        </w:rPr>
        <w:t>שלב ה'</w:t>
      </w:r>
      <w:r w:rsidR="00B402CE" w:rsidRPr="00BE0CD6">
        <w:rPr>
          <w:rFonts w:cs="FrankRuehl" w:hint="cs"/>
          <w:b/>
          <w:bCs/>
          <w:sz w:val="26"/>
          <w:szCs w:val="26"/>
          <w:rtl/>
        </w:rPr>
        <w:t>-</w:t>
      </w:r>
      <w:r w:rsidRPr="00BE0CD6">
        <w:rPr>
          <w:rFonts w:cs="FrankRuehl" w:hint="cs"/>
          <w:b/>
          <w:bCs/>
          <w:sz w:val="26"/>
          <w:szCs w:val="26"/>
          <w:rtl/>
        </w:rPr>
        <w:t xml:space="preserve"> </w:t>
      </w:r>
      <w:r w:rsidR="0000269D" w:rsidRPr="00BE0CD6">
        <w:rPr>
          <w:rFonts w:cs="FrankRuehl" w:hint="cs"/>
          <w:b/>
          <w:bCs/>
          <w:sz w:val="26"/>
          <w:szCs w:val="26"/>
          <w:rtl/>
        </w:rPr>
        <w:t xml:space="preserve"> </w:t>
      </w:r>
      <w:r w:rsidR="00DE4767" w:rsidRPr="00BE0CD6">
        <w:rPr>
          <w:rFonts w:cs="FrankRuehl" w:hint="cs"/>
          <w:sz w:val="26"/>
          <w:szCs w:val="26"/>
          <w:rtl/>
        </w:rPr>
        <w:t>בחירת ההצעה הזוכה (ר' גם סעיף 11 להלן).</w:t>
      </w:r>
    </w:p>
    <w:p w:rsidR="00693901" w:rsidRPr="00BE0CD6" w:rsidRDefault="00693901" w:rsidP="00792C71">
      <w:pPr>
        <w:spacing w:after="0" w:line="360" w:lineRule="auto"/>
        <w:ind w:left="1246"/>
        <w:jc w:val="both"/>
        <w:rPr>
          <w:rFonts w:cs="FrankRuehl"/>
          <w:b/>
          <w:bCs/>
          <w:sz w:val="26"/>
          <w:szCs w:val="26"/>
          <w:rtl/>
        </w:rPr>
      </w:pPr>
      <w:r w:rsidRPr="00BE0CD6">
        <w:rPr>
          <w:rFonts w:cs="FrankRuehl" w:hint="cs"/>
          <w:b/>
          <w:bCs/>
          <w:sz w:val="26"/>
          <w:szCs w:val="26"/>
          <w:rtl/>
        </w:rPr>
        <w:t>ההצעה הזוכה תהיה ההצעה אשר תקבל את הציון המשוקלל הגבוה ביותר, ביחס של</w:t>
      </w:r>
      <w:r w:rsidR="00BD5330" w:rsidRPr="00BE0CD6">
        <w:rPr>
          <w:rFonts w:cs="FrankRuehl" w:hint="cs"/>
          <w:b/>
          <w:bCs/>
          <w:sz w:val="26"/>
          <w:szCs w:val="26"/>
          <w:rtl/>
        </w:rPr>
        <w:t xml:space="preserve">  </w:t>
      </w:r>
      <w:r w:rsidR="00792C71" w:rsidRPr="00BE0CD6">
        <w:rPr>
          <w:rFonts w:cs="FrankRuehl" w:hint="cs"/>
          <w:b/>
          <w:bCs/>
          <w:sz w:val="26"/>
          <w:szCs w:val="26"/>
          <w:rtl/>
        </w:rPr>
        <w:t>50</w:t>
      </w:r>
      <w:r w:rsidRPr="00BE0CD6">
        <w:rPr>
          <w:rFonts w:cs="FrankRuehl" w:hint="cs"/>
          <w:b/>
          <w:bCs/>
          <w:sz w:val="26"/>
          <w:szCs w:val="26"/>
          <w:rtl/>
        </w:rPr>
        <w:t>% עלות ו</w:t>
      </w:r>
      <w:r w:rsidR="00B402CE" w:rsidRPr="00BE0CD6">
        <w:rPr>
          <w:rFonts w:cs="FrankRuehl" w:hint="cs"/>
          <w:b/>
          <w:bCs/>
          <w:sz w:val="26"/>
          <w:szCs w:val="26"/>
          <w:rtl/>
        </w:rPr>
        <w:t>-</w:t>
      </w:r>
      <w:r w:rsidR="00792C71" w:rsidRPr="00BE0CD6">
        <w:rPr>
          <w:rFonts w:cs="FrankRuehl" w:hint="cs"/>
          <w:b/>
          <w:bCs/>
          <w:sz w:val="26"/>
          <w:szCs w:val="26"/>
          <w:rtl/>
        </w:rPr>
        <w:t>50</w:t>
      </w:r>
      <w:r w:rsidRPr="00BE0CD6">
        <w:rPr>
          <w:rFonts w:cs="FrankRuehl" w:hint="cs"/>
          <w:b/>
          <w:bCs/>
          <w:sz w:val="26"/>
          <w:szCs w:val="26"/>
          <w:rtl/>
        </w:rPr>
        <w:t>% איכות.</w:t>
      </w:r>
    </w:p>
    <w:p w:rsidR="00EB34E2" w:rsidRPr="0000269D" w:rsidRDefault="00EB34E2" w:rsidP="00AC3749">
      <w:pPr>
        <w:spacing w:after="0" w:line="360" w:lineRule="auto"/>
        <w:ind w:left="1246"/>
        <w:jc w:val="both"/>
        <w:rPr>
          <w:rFonts w:cs="FrankRuehl"/>
          <w:b/>
          <w:bCs/>
          <w:sz w:val="26"/>
          <w:szCs w:val="26"/>
        </w:rPr>
      </w:pPr>
      <w:r w:rsidRPr="00BE0CD6">
        <w:rPr>
          <w:rFonts w:cs="FrankRuehl" w:hint="cs"/>
          <w:b/>
          <w:bCs/>
          <w:sz w:val="26"/>
          <w:szCs w:val="26"/>
          <w:rtl/>
        </w:rPr>
        <w:t>להלן טבלה המפרטת את אמות המידה, כנזכר בסעיף 6.1.2 לעיל</w:t>
      </w:r>
      <w:r>
        <w:rPr>
          <w:rFonts w:cs="FrankRuehl" w:hint="cs"/>
          <w:b/>
          <w:bCs/>
          <w:sz w:val="26"/>
          <w:szCs w:val="26"/>
          <w:rtl/>
        </w:rPr>
        <w:t>:</w:t>
      </w:r>
    </w:p>
    <w:p w:rsidR="000150DD" w:rsidRDefault="000150DD" w:rsidP="000150DD">
      <w:pPr>
        <w:spacing w:after="0" w:line="360" w:lineRule="auto"/>
        <w:ind w:left="281"/>
        <w:jc w:val="both"/>
        <w:rPr>
          <w:rFonts w:cs="FrankRuehl"/>
          <w:b/>
          <w:bCs/>
          <w:sz w:val="26"/>
          <w:szCs w:val="26"/>
          <w:rtl/>
        </w:rPr>
      </w:pPr>
    </w:p>
    <w:tbl>
      <w:tblPr>
        <w:bidiVisual/>
        <w:tblW w:w="95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
        <w:gridCol w:w="769"/>
        <w:gridCol w:w="82"/>
        <w:gridCol w:w="7572"/>
        <w:gridCol w:w="82"/>
        <w:gridCol w:w="894"/>
        <w:gridCol w:w="65"/>
      </w:tblGrid>
      <w:tr w:rsidR="009108D0" w:rsidRPr="005F7DC3" w:rsidTr="00DE4767">
        <w:trPr>
          <w:gridBefore w:val="1"/>
          <w:wBefore w:w="100" w:type="dxa"/>
          <w:jc w:val="right"/>
        </w:trPr>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5F7DC3" w:rsidRDefault="009108D0" w:rsidP="00DE4767">
            <w:pPr>
              <w:keepNext/>
              <w:tabs>
                <w:tab w:val="left" w:pos="654"/>
              </w:tabs>
              <w:spacing w:after="0" w:line="360" w:lineRule="auto"/>
              <w:ind w:left="-2"/>
              <w:jc w:val="center"/>
              <w:rPr>
                <w:rFonts w:cs="FrankRuehl"/>
                <w:sz w:val="26"/>
                <w:szCs w:val="26"/>
                <w:rtl/>
              </w:rPr>
            </w:pPr>
            <w:r w:rsidRPr="005F7DC3">
              <w:rPr>
                <w:rFonts w:cs="FrankRuehl" w:hint="cs"/>
                <w:sz w:val="26"/>
                <w:szCs w:val="26"/>
                <w:rtl/>
              </w:rPr>
              <w:t>נבדק</w:t>
            </w:r>
          </w:p>
        </w:tc>
        <w:tc>
          <w:tcPr>
            <w:tcW w:w="76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5F7DC3" w:rsidRDefault="009108D0" w:rsidP="00DE4767">
            <w:pPr>
              <w:keepNext/>
              <w:tabs>
                <w:tab w:val="left" w:pos="654"/>
              </w:tabs>
              <w:spacing w:after="0" w:line="360" w:lineRule="auto"/>
              <w:ind w:left="-2"/>
              <w:jc w:val="center"/>
              <w:rPr>
                <w:rFonts w:cs="FrankRuehl"/>
                <w:sz w:val="26"/>
                <w:szCs w:val="26"/>
                <w:rtl/>
              </w:rPr>
            </w:pPr>
            <w:r w:rsidRPr="005F7DC3">
              <w:rPr>
                <w:rFonts w:cs="FrankRuehl" w:hint="cs"/>
                <w:sz w:val="26"/>
                <w:szCs w:val="26"/>
                <w:rtl/>
              </w:rPr>
              <w:t>אמת מידה</w:t>
            </w:r>
          </w:p>
        </w:tc>
        <w:tc>
          <w:tcPr>
            <w:tcW w:w="95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108D0" w:rsidRPr="005F7DC3" w:rsidRDefault="009108D0" w:rsidP="00DE4767">
            <w:pPr>
              <w:keepNext/>
              <w:tabs>
                <w:tab w:val="left" w:pos="654"/>
              </w:tabs>
              <w:spacing w:after="0" w:line="360" w:lineRule="auto"/>
              <w:ind w:left="-2"/>
              <w:jc w:val="center"/>
              <w:rPr>
                <w:rFonts w:cs="FrankRuehl"/>
                <w:sz w:val="26"/>
                <w:szCs w:val="26"/>
                <w:rtl/>
              </w:rPr>
            </w:pPr>
            <w:r w:rsidRPr="005F7DC3">
              <w:rPr>
                <w:rFonts w:cs="FrankRuehl" w:hint="cs"/>
                <w:sz w:val="26"/>
                <w:szCs w:val="26"/>
                <w:rtl/>
              </w:rPr>
              <w:t>ניקוד</w:t>
            </w:r>
          </w:p>
        </w:tc>
      </w:tr>
      <w:tr w:rsidR="00EE48A8" w:rsidRPr="005F7DC3" w:rsidTr="00D93E54">
        <w:trPr>
          <w:gridBefore w:val="1"/>
          <w:wBefore w:w="100" w:type="dxa"/>
          <w:trHeight w:val="2409"/>
          <w:jc w:val="right"/>
        </w:trPr>
        <w:tc>
          <w:tcPr>
            <w:tcW w:w="851" w:type="dxa"/>
            <w:gridSpan w:val="2"/>
            <w:tcBorders>
              <w:top w:val="single" w:sz="4" w:space="0" w:color="auto"/>
              <w:left w:val="single" w:sz="4" w:space="0" w:color="auto"/>
              <w:right w:val="single" w:sz="4" w:space="0" w:color="auto"/>
            </w:tcBorders>
            <w:vAlign w:val="center"/>
          </w:tcPr>
          <w:p w:rsidR="00EE48A8" w:rsidRPr="005F7DC3" w:rsidRDefault="00EE48A8" w:rsidP="009D0204">
            <w:pPr>
              <w:keepNext/>
              <w:tabs>
                <w:tab w:val="left" w:pos="654"/>
              </w:tabs>
              <w:spacing w:after="0" w:line="360" w:lineRule="auto"/>
              <w:ind w:left="-2"/>
              <w:jc w:val="center"/>
              <w:rPr>
                <w:rFonts w:cs="FrankRuehl"/>
                <w:b/>
                <w:bCs/>
                <w:sz w:val="26"/>
                <w:szCs w:val="26"/>
                <w:rtl/>
              </w:rPr>
            </w:pPr>
            <w:r w:rsidRPr="005F7DC3">
              <w:rPr>
                <w:rFonts w:cs="FrankRuehl" w:hint="cs"/>
                <w:b/>
                <w:bCs/>
                <w:sz w:val="26"/>
                <w:szCs w:val="26"/>
                <w:rtl/>
              </w:rPr>
              <w:t>המציע</w:t>
            </w:r>
          </w:p>
        </w:tc>
        <w:tc>
          <w:tcPr>
            <w:tcW w:w="7654" w:type="dxa"/>
            <w:gridSpan w:val="2"/>
            <w:tcBorders>
              <w:top w:val="single" w:sz="4" w:space="0" w:color="auto"/>
              <w:left w:val="single" w:sz="4" w:space="0" w:color="auto"/>
              <w:right w:val="single" w:sz="4" w:space="0" w:color="auto"/>
            </w:tcBorders>
            <w:shd w:val="clear" w:color="auto" w:fill="auto"/>
          </w:tcPr>
          <w:p w:rsidR="00EE48A8" w:rsidRPr="005F7DC3" w:rsidRDefault="00EE48A8" w:rsidP="00741F70">
            <w:pPr>
              <w:keepNext/>
              <w:tabs>
                <w:tab w:val="left" w:pos="654"/>
              </w:tabs>
              <w:spacing w:after="0" w:line="360" w:lineRule="auto"/>
              <w:ind w:left="-2"/>
              <w:jc w:val="both"/>
              <w:rPr>
                <w:rFonts w:cs="FrankRuehl"/>
                <w:sz w:val="26"/>
                <w:szCs w:val="26"/>
                <w:rtl/>
              </w:rPr>
            </w:pPr>
            <w:r w:rsidRPr="005F7DC3">
              <w:rPr>
                <w:rFonts w:cs="FrankRuehl" w:hint="cs"/>
                <w:b/>
                <w:bCs/>
                <w:sz w:val="26"/>
                <w:szCs w:val="26"/>
                <w:u w:val="single"/>
                <w:rtl/>
              </w:rPr>
              <w:t>איכות הניסיון</w:t>
            </w:r>
            <w:r w:rsidRPr="005F7DC3">
              <w:rPr>
                <w:rFonts w:cs="FrankRuehl" w:hint="cs"/>
                <w:sz w:val="26"/>
                <w:szCs w:val="26"/>
                <w:rtl/>
              </w:rPr>
              <w:t>:</w:t>
            </w:r>
          </w:p>
          <w:p w:rsidR="00EE48A8" w:rsidRPr="005F7DC3" w:rsidRDefault="00EE48A8" w:rsidP="00741F70">
            <w:pPr>
              <w:keepNext/>
              <w:tabs>
                <w:tab w:val="left" w:pos="654"/>
              </w:tabs>
              <w:spacing w:after="0" w:line="360" w:lineRule="auto"/>
              <w:ind w:left="-2"/>
              <w:jc w:val="both"/>
              <w:rPr>
                <w:rFonts w:cs="FrankRuehl"/>
                <w:sz w:val="26"/>
                <w:szCs w:val="26"/>
                <w:rtl/>
              </w:rPr>
            </w:pPr>
            <w:r w:rsidRPr="005F7DC3">
              <w:rPr>
                <w:rFonts w:cs="FrankRuehl" w:hint="cs"/>
                <w:sz w:val="26"/>
                <w:szCs w:val="26"/>
                <w:rtl/>
              </w:rPr>
              <w:t xml:space="preserve">במסגרת אמת מידה זו ייבחן ניסיון המציע בהיבט של מורכבות </w:t>
            </w:r>
            <w:r w:rsidR="003E2269" w:rsidRPr="005F7DC3">
              <w:rPr>
                <w:rFonts w:cs="FrankRuehl" w:hint="cs"/>
                <w:sz w:val="26"/>
                <w:szCs w:val="26"/>
                <w:rtl/>
              </w:rPr>
              <w:t xml:space="preserve">ומאפייני </w:t>
            </w:r>
            <w:r w:rsidRPr="005F7DC3">
              <w:rPr>
                <w:rFonts w:cs="FrankRuehl" w:hint="cs"/>
                <w:sz w:val="26"/>
                <w:szCs w:val="26"/>
                <w:rtl/>
              </w:rPr>
              <w:t>הפרויקטים המוצגים</w:t>
            </w:r>
            <w:r w:rsidR="003E2269" w:rsidRPr="005F7DC3">
              <w:rPr>
                <w:rFonts w:cs="FrankRuehl" w:hint="cs"/>
                <w:sz w:val="26"/>
                <w:szCs w:val="26"/>
                <w:rtl/>
              </w:rPr>
              <w:t xml:space="preserve"> (עד 10 נק')</w:t>
            </w:r>
            <w:r w:rsidRPr="005F7DC3">
              <w:rPr>
                <w:rFonts w:cs="FrankRuehl" w:hint="cs"/>
                <w:sz w:val="26"/>
                <w:szCs w:val="26"/>
                <w:rtl/>
              </w:rPr>
              <w:t xml:space="preserve"> היקפם ומידת הרלבנטיות של הניסיון המוצע לשירותים הנדרשים במסגרת ההתקשרות</w:t>
            </w:r>
            <w:r w:rsidR="003E2269" w:rsidRPr="005F7DC3">
              <w:rPr>
                <w:rFonts w:cs="FrankRuehl" w:hint="cs"/>
                <w:sz w:val="26"/>
                <w:szCs w:val="26"/>
                <w:rtl/>
              </w:rPr>
              <w:t xml:space="preserve"> (עד 10 נק')</w:t>
            </w:r>
            <w:r w:rsidRPr="005F7DC3">
              <w:rPr>
                <w:rFonts w:cs="FrankRuehl" w:hint="cs"/>
                <w:sz w:val="26"/>
                <w:szCs w:val="26"/>
                <w:rtl/>
              </w:rPr>
              <w:t xml:space="preserve">. </w:t>
            </w:r>
          </w:p>
          <w:p w:rsidR="00EE48A8" w:rsidRPr="005F7DC3" w:rsidRDefault="00EE48A8" w:rsidP="00D93E54">
            <w:pPr>
              <w:keepNext/>
              <w:tabs>
                <w:tab w:val="left" w:pos="654"/>
              </w:tabs>
              <w:spacing w:after="0" w:line="360" w:lineRule="auto"/>
              <w:ind w:left="-2"/>
              <w:jc w:val="both"/>
              <w:rPr>
                <w:rFonts w:cs="FrankRuehl"/>
                <w:sz w:val="26"/>
                <w:szCs w:val="26"/>
                <w:rtl/>
              </w:rPr>
            </w:pPr>
            <w:r w:rsidRPr="005F7DC3">
              <w:rPr>
                <w:rFonts w:cs="FrankRuehl" w:hint="cs"/>
                <w:sz w:val="26"/>
                <w:szCs w:val="26"/>
                <w:rtl/>
              </w:rPr>
              <w:t xml:space="preserve">יינתן ציון מיטיב למציע בעל ניסיון בבדיקה של חומרי  הדברה במכשיר </w:t>
            </w:r>
            <w:r w:rsidRPr="005F7DC3">
              <w:rPr>
                <w:rFonts w:cs="FrankRuehl"/>
                <w:sz w:val="26"/>
                <w:szCs w:val="26"/>
              </w:rPr>
              <w:t xml:space="preserve"> </w:t>
            </w:r>
            <w:r w:rsidRPr="005F7DC3">
              <w:rPr>
                <w:rFonts w:cs="FrankRuehl"/>
              </w:rPr>
              <w:t>LC</w:t>
            </w:r>
            <w:r w:rsidRPr="005F7DC3">
              <w:rPr>
                <w:rFonts w:cs="FrankRuehl"/>
                <w:sz w:val="26"/>
                <w:szCs w:val="26"/>
              </w:rPr>
              <w:t>-</w:t>
            </w:r>
            <w:r w:rsidRPr="005F7DC3">
              <w:rPr>
                <w:rFonts w:cs="FrankRuehl"/>
              </w:rPr>
              <w:t>MS</w:t>
            </w:r>
            <w:r w:rsidRPr="005F7DC3">
              <w:rPr>
                <w:rFonts w:cs="FrankRuehl" w:hint="cs"/>
                <w:sz w:val="26"/>
                <w:szCs w:val="26"/>
                <w:rtl/>
              </w:rPr>
              <w:t xml:space="preserve"> </w:t>
            </w:r>
          </w:p>
          <w:p w:rsidR="00EE48A8" w:rsidRPr="005F7DC3" w:rsidRDefault="00EE48A8" w:rsidP="00EE48A8">
            <w:pPr>
              <w:keepNext/>
              <w:tabs>
                <w:tab w:val="left" w:pos="654"/>
              </w:tabs>
              <w:spacing w:after="0" w:line="360" w:lineRule="auto"/>
              <w:ind w:left="-2"/>
              <w:rPr>
                <w:rFonts w:cs="FrankRuehl"/>
                <w:sz w:val="26"/>
                <w:szCs w:val="26"/>
                <w:rtl/>
              </w:rPr>
            </w:pPr>
            <w:r w:rsidRPr="005F7DC3">
              <w:rPr>
                <w:rFonts w:cs="FrankRuehl" w:hint="cs"/>
                <w:sz w:val="26"/>
                <w:szCs w:val="26"/>
                <w:rtl/>
              </w:rPr>
              <w:t>יינתן ציון מיטיב למציע בעל ניסיון בבדיקה של מיקרוביולוגיה במים ובשפכים</w:t>
            </w:r>
          </w:p>
          <w:p w:rsidR="003E2269" w:rsidRPr="005F7DC3" w:rsidRDefault="003E2269" w:rsidP="00EE48A8">
            <w:pPr>
              <w:keepNext/>
              <w:tabs>
                <w:tab w:val="left" w:pos="654"/>
              </w:tabs>
              <w:spacing w:after="0" w:line="360" w:lineRule="auto"/>
              <w:ind w:left="-2"/>
              <w:rPr>
                <w:rFonts w:cs="FrankRuehl"/>
                <w:sz w:val="26"/>
                <w:szCs w:val="26"/>
                <w:rtl/>
              </w:rPr>
            </w:pPr>
            <w:r w:rsidRPr="005F7DC3">
              <w:rPr>
                <w:rFonts w:cs="FrankRuehl" w:hint="cs"/>
                <w:sz w:val="26"/>
                <w:szCs w:val="26"/>
                <w:rtl/>
              </w:rPr>
              <w:t>יינתן ציון מיטיב למציע בעל ניסיון בביצוע בדיקות של למעלה מ-80% מהאנליזות בתחום ההדברה הנדרשות במכרז זה</w:t>
            </w:r>
          </w:p>
        </w:tc>
        <w:tc>
          <w:tcPr>
            <w:tcW w:w="959" w:type="dxa"/>
            <w:gridSpan w:val="2"/>
            <w:tcBorders>
              <w:top w:val="single" w:sz="4" w:space="0" w:color="auto"/>
              <w:left w:val="single" w:sz="4" w:space="0" w:color="auto"/>
              <w:right w:val="single" w:sz="4" w:space="0" w:color="auto"/>
            </w:tcBorders>
            <w:shd w:val="clear" w:color="auto" w:fill="auto"/>
          </w:tcPr>
          <w:p w:rsidR="00EE48A8" w:rsidRPr="005F7DC3" w:rsidRDefault="00EE48A8" w:rsidP="00741F70">
            <w:pPr>
              <w:keepNext/>
              <w:tabs>
                <w:tab w:val="left" w:pos="654"/>
              </w:tabs>
              <w:spacing w:after="0" w:line="360" w:lineRule="auto"/>
              <w:ind w:left="-2"/>
              <w:jc w:val="center"/>
              <w:rPr>
                <w:rFonts w:cs="FrankRuehl"/>
                <w:sz w:val="26"/>
                <w:szCs w:val="26"/>
                <w:rtl/>
              </w:rPr>
            </w:pPr>
          </w:p>
          <w:p w:rsidR="00EE48A8" w:rsidRPr="005F7DC3" w:rsidRDefault="003E2269" w:rsidP="003E2269">
            <w:pPr>
              <w:keepNext/>
              <w:tabs>
                <w:tab w:val="left" w:pos="654"/>
              </w:tabs>
              <w:spacing w:after="0" w:line="360" w:lineRule="auto"/>
              <w:ind w:left="-2"/>
              <w:jc w:val="center"/>
              <w:rPr>
                <w:rFonts w:cs="FrankRuehl"/>
                <w:sz w:val="26"/>
                <w:szCs w:val="26"/>
                <w:rtl/>
              </w:rPr>
            </w:pPr>
            <w:r w:rsidRPr="005F7DC3">
              <w:rPr>
                <w:rFonts w:cs="FrankRuehl" w:hint="cs"/>
                <w:sz w:val="26"/>
                <w:szCs w:val="26"/>
                <w:rtl/>
              </w:rPr>
              <w:t>20</w:t>
            </w:r>
          </w:p>
          <w:p w:rsidR="00EE48A8" w:rsidRPr="005F7DC3" w:rsidRDefault="00EE48A8" w:rsidP="00741F70">
            <w:pPr>
              <w:keepNext/>
              <w:tabs>
                <w:tab w:val="left" w:pos="654"/>
              </w:tabs>
              <w:spacing w:after="0" w:line="360" w:lineRule="auto"/>
              <w:ind w:left="-2"/>
              <w:jc w:val="center"/>
              <w:rPr>
                <w:rFonts w:cs="FrankRuehl"/>
                <w:sz w:val="26"/>
                <w:szCs w:val="26"/>
                <w:rtl/>
              </w:rPr>
            </w:pPr>
          </w:p>
          <w:p w:rsidR="00EE48A8" w:rsidRPr="005F7DC3" w:rsidRDefault="00EE48A8" w:rsidP="00741F70">
            <w:pPr>
              <w:keepNext/>
              <w:tabs>
                <w:tab w:val="left" w:pos="654"/>
              </w:tabs>
              <w:spacing w:after="0" w:line="360" w:lineRule="auto"/>
              <w:ind w:left="-2"/>
              <w:jc w:val="center"/>
              <w:rPr>
                <w:rFonts w:cs="FrankRuehl"/>
                <w:sz w:val="26"/>
                <w:szCs w:val="26"/>
                <w:rtl/>
              </w:rPr>
            </w:pPr>
          </w:p>
          <w:p w:rsidR="00EE48A8" w:rsidRPr="005F7DC3" w:rsidRDefault="00EE48A8" w:rsidP="00741F70">
            <w:pPr>
              <w:keepNext/>
              <w:tabs>
                <w:tab w:val="left" w:pos="654"/>
              </w:tabs>
              <w:spacing w:after="0" w:line="360" w:lineRule="auto"/>
              <w:ind w:left="-2"/>
              <w:jc w:val="center"/>
              <w:rPr>
                <w:rFonts w:cs="FrankRuehl"/>
                <w:sz w:val="26"/>
                <w:szCs w:val="26"/>
                <w:rtl/>
              </w:rPr>
            </w:pPr>
            <w:r w:rsidRPr="005F7DC3">
              <w:rPr>
                <w:rFonts w:cs="FrankRuehl" w:hint="cs"/>
                <w:sz w:val="26"/>
                <w:szCs w:val="26"/>
                <w:rtl/>
              </w:rPr>
              <w:t>10</w:t>
            </w:r>
          </w:p>
          <w:p w:rsidR="00EE48A8" w:rsidRPr="005F7DC3" w:rsidRDefault="00EE48A8" w:rsidP="00EE48A8">
            <w:pPr>
              <w:keepNext/>
              <w:tabs>
                <w:tab w:val="left" w:pos="654"/>
              </w:tabs>
              <w:spacing w:after="0" w:line="360" w:lineRule="auto"/>
              <w:ind w:left="-2"/>
              <w:jc w:val="center"/>
              <w:rPr>
                <w:rFonts w:cs="FrankRuehl"/>
                <w:sz w:val="26"/>
                <w:szCs w:val="26"/>
                <w:rtl/>
              </w:rPr>
            </w:pPr>
            <w:r w:rsidRPr="005F7DC3">
              <w:rPr>
                <w:rFonts w:cs="FrankRuehl" w:hint="cs"/>
                <w:sz w:val="26"/>
                <w:szCs w:val="26"/>
                <w:rtl/>
              </w:rPr>
              <w:t>5</w:t>
            </w:r>
          </w:p>
          <w:p w:rsidR="003E2269" w:rsidRPr="005F7DC3" w:rsidRDefault="003E2269" w:rsidP="00EE48A8">
            <w:pPr>
              <w:keepNext/>
              <w:tabs>
                <w:tab w:val="left" w:pos="654"/>
              </w:tabs>
              <w:spacing w:after="0" w:line="360" w:lineRule="auto"/>
              <w:ind w:left="-2"/>
              <w:jc w:val="center"/>
              <w:rPr>
                <w:rFonts w:cs="FrankRuehl"/>
                <w:sz w:val="26"/>
                <w:szCs w:val="26"/>
                <w:rtl/>
              </w:rPr>
            </w:pPr>
            <w:r w:rsidRPr="005F7DC3">
              <w:rPr>
                <w:rFonts w:cs="FrankRuehl" w:hint="cs"/>
                <w:sz w:val="26"/>
                <w:szCs w:val="26"/>
                <w:rtl/>
              </w:rPr>
              <w:t>5</w:t>
            </w:r>
          </w:p>
        </w:tc>
      </w:tr>
      <w:tr w:rsidR="00F66EFE" w:rsidRPr="005F7DC3" w:rsidTr="00EE48A8">
        <w:trPr>
          <w:gridBefore w:val="1"/>
          <w:wBefore w:w="100" w:type="dxa"/>
          <w:trHeight w:val="1429"/>
          <w:jc w:val="right"/>
        </w:trPr>
        <w:tc>
          <w:tcPr>
            <w:tcW w:w="851" w:type="dxa"/>
            <w:gridSpan w:val="2"/>
            <w:tcBorders>
              <w:top w:val="single" w:sz="4" w:space="0" w:color="auto"/>
              <w:left w:val="single" w:sz="4" w:space="0" w:color="auto"/>
              <w:right w:val="single" w:sz="4" w:space="0" w:color="auto"/>
            </w:tcBorders>
            <w:vAlign w:val="center"/>
          </w:tcPr>
          <w:p w:rsidR="00F66EFE" w:rsidRPr="005F7DC3" w:rsidRDefault="00F66EFE" w:rsidP="009D0204">
            <w:pPr>
              <w:keepNext/>
              <w:tabs>
                <w:tab w:val="left" w:pos="654"/>
              </w:tabs>
              <w:spacing w:after="0" w:line="360" w:lineRule="auto"/>
              <w:ind w:left="-2"/>
              <w:jc w:val="center"/>
              <w:rPr>
                <w:rFonts w:cs="FrankRuehl"/>
                <w:b/>
                <w:bCs/>
                <w:sz w:val="26"/>
                <w:szCs w:val="26"/>
                <w:rtl/>
              </w:rPr>
            </w:pPr>
            <w:r w:rsidRPr="005F7DC3">
              <w:rPr>
                <w:rFonts w:cs="FrankRuehl" w:hint="cs"/>
                <w:b/>
                <w:bCs/>
                <w:sz w:val="26"/>
                <w:szCs w:val="26"/>
                <w:rtl/>
              </w:rPr>
              <w:t>מנהל פרויקט</w:t>
            </w:r>
          </w:p>
        </w:tc>
        <w:tc>
          <w:tcPr>
            <w:tcW w:w="7654" w:type="dxa"/>
            <w:gridSpan w:val="2"/>
            <w:tcBorders>
              <w:top w:val="single" w:sz="4" w:space="0" w:color="auto"/>
              <w:left w:val="single" w:sz="4" w:space="0" w:color="auto"/>
              <w:right w:val="single" w:sz="4" w:space="0" w:color="auto"/>
            </w:tcBorders>
            <w:shd w:val="clear" w:color="auto" w:fill="auto"/>
          </w:tcPr>
          <w:p w:rsidR="00F66EFE" w:rsidRPr="005F7DC3" w:rsidRDefault="00F66EFE" w:rsidP="00741F70">
            <w:pPr>
              <w:keepNext/>
              <w:tabs>
                <w:tab w:val="left" w:pos="654"/>
                <w:tab w:val="left" w:pos="1769"/>
              </w:tabs>
              <w:spacing w:after="0" w:line="360" w:lineRule="auto"/>
              <w:ind w:left="-2"/>
              <w:rPr>
                <w:rFonts w:cs="FrankRuehl"/>
                <w:b/>
                <w:bCs/>
                <w:sz w:val="26"/>
                <w:szCs w:val="26"/>
                <w:u w:val="single"/>
                <w:rtl/>
              </w:rPr>
            </w:pPr>
            <w:r w:rsidRPr="005F7DC3">
              <w:rPr>
                <w:rFonts w:cs="FrankRuehl" w:hint="cs"/>
                <w:b/>
                <w:bCs/>
                <w:sz w:val="26"/>
                <w:szCs w:val="26"/>
                <w:u w:val="single"/>
                <w:rtl/>
              </w:rPr>
              <w:t>איכות הניסיון</w:t>
            </w:r>
            <w:r w:rsidRPr="005F7DC3">
              <w:rPr>
                <w:rFonts w:cs="FrankRuehl" w:hint="cs"/>
                <w:sz w:val="26"/>
                <w:szCs w:val="26"/>
                <w:rtl/>
              </w:rPr>
              <w:t>:</w:t>
            </w:r>
            <w:r w:rsidRPr="005F7DC3">
              <w:rPr>
                <w:rFonts w:cs="FrankRuehl"/>
                <w:sz w:val="26"/>
                <w:szCs w:val="26"/>
                <w:rtl/>
              </w:rPr>
              <w:tab/>
            </w:r>
          </w:p>
          <w:p w:rsidR="00F66EFE" w:rsidRPr="005F7DC3" w:rsidRDefault="00F66EFE" w:rsidP="003E2269">
            <w:pPr>
              <w:keepNext/>
              <w:tabs>
                <w:tab w:val="left" w:pos="654"/>
              </w:tabs>
              <w:spacing w:after="0" w:line="360" w:lineRule="auto"/>
              <w:ind w:left="-2"/>
              <w:jc w:val="both"/>
              <w:rPr>
                <w:rFonts w:cs="FrankRuehl"/>
                <w:sz w:val="26"/>
                <w:szCs w:val="26"/>
                <w:rtl/>
              </w:rPr>
            </w:pPr>
            <w:r w:rsidRPr="005F7DC3">
              <w:rPr>
                <w:rFonts w:cs="FrankRuehl" w:hint="cs"/>
                <w:sz w:val="26"/>
                <w:szCs w:val="26"/>
                <w:rtl/>
              </w:rPr>
              <w:t xml:space="preserve">במסגרת אמת מידה זו ייבחן ניסיון מנהל הפרויקט בהיבט של מורכבות </w:t>
            </w:r>
            <w:r w:rsidR="003E2269" w:rsidRPr="005F7DC3">
              <w:rPr>
                <w:rFonts w:cs="FrankRuehl" w:hint="cs"/>
                <w:sz w:val="26"/>
                <w:szCs w:val="26"/>
                <w:rtl/>
              </w:rPr>
              <w:t xml:space="preserve">ומאפייני </w:t>
            </w:r>
            <w:r w:rsidRPr="005F7DC3">
              <w:rPr>
                <w:rFonts w:cs="FrankRuehl" w:hint="cs"/>
                <w:sz w:val="26"/>
                <w:szCs w:val="26"/>
                <w:rtl/>
              </w:rPr>
              <w:t>הפרויקטים המוצגים</w:t>
            </w:r>
            <w:r w:rsidR="003E2269" w:rsidRPr="005F7DC3">
              <w:rPr>
                <w:rFonts w:cs="FrankRuehl" w:hint="cs"/>
                <w:sz w:val="26"/>
                <w:szCs w:val="26"/>
                <w:rtl/>
              </w:rPr>
              <w:t xml:space="preserve"> (עד 10 נק')</w:t>
            </w:r>
            <w:r w:rsidRPr="005F7DC3">
              <w:rPr>
                <w:rFonts w:cs="FrankRuehl" w:hint="cs"/>
                <w:sz w:val="26"/>
                <w:szCs w:val="26"/>
                <w:rtl/>
              </w:rPr>
              <w:t>, היקפם ומידת הרלבנטיות של הניסיון המוצע לשירותים הנדרשים במסגרת ההתקשרות</w:t>
            </w:r>
            <w:r w:rsidR="003E2269" w:rsidRPr="005F7DC3">
              <w:rPr>
                <w:rFonts w:cs="FrankRuehl" w:hint="cs"/>
                <w:sz w:val="26"/>
                <w:szCs w:val="26"/>
                <w:rtl/>
              </w:rPr>
              <w:t xml:space="preserve"> (עד 10 נק')</w:t>
            </w:r>
            <w:r w:rsidRPr="005F7DC3">
              <w:rPr>
                <w:rFonts w:cs="FrankRuehl" w:hint="cs"/>
                <w:sz w:val="26"/>
                <w:szCs w:val="26"/>
                <w:rtl/>
              </w:rPr>
              <w:t xml:space="preserve">. </w:t>
            </w:r>
          </w:p>
          <w:p w:rsidR="00F66EFE" w:rsidRPr="005F7DC3" w:rsidRDefault="00F66EFE" w:rsidP="00741F70">
            <w:pPr>
              <w:keepNext/>
              <w:tabs>
                <w:tab w:val="left" w:pos="654"/>
              </w:tabs>
              <w:spacing w:after="0" w:line="360" w:lineRule="auto"/>
              <w:ind w:left="-2"/>
              <w:jc w:val="both"/>
              <w:rPr>
                <w:rFonts w:cs="FrankRuehl"/>
                <w:sz w:val="26"/>
                <w:szCs w:val="26"/>
                <w:rtl/>
              </w:rPr>
            </w:pPr>
            <w:r w:rsidRPr="005F7DC3">
              <w:rPr>
                <w:rFonts w:cs="FrankRuehl" w:hint="cs"/>
                <w:sz w:val="26"/>
                <w:szCs w:val="26"/>
                <w:rtl/>
              </w:rPr>
              <w:t>יינתן ציון מיטיב לפרויקטים בהם בוצעו בדיקות של חומרי הדברה בנחלים</w:t>
            </w:r>
          </w:p>
          <w:p w:rsidR="00F66EFE" w:rsidRPr="005F7DC3" w:rsidRDefault="00F66EFE" w:rsidP="00741F70">
            <w:pPr>
              <w:keepNext/>
              <w:tabs>
                <w:tab w:val="left" w:pos="654"/>
              </w:tabs>
              <w:spacing w:after="0" w:line="360" w:lineRule="auto"/>
              <w:ind w:left="-2"/>
              <w:jc w:val="both"/>
              <w:rPr>
                <w:rFonts w:cs="FrankRuehl"/>
                <w:sz w:val="26"/>
                <w:szCs w:val="26"/>
                <w:rtl/>
              </w:rPr>
            </w:pPr>
            <w:r w:rsidRPr="005F7DC3">
              <w:rPr>
                <w:rFonts w:cs="FrankRuehl" w:hint="cs"/>
                <w:sz w:val="26"/>
                <w:szCs w:val="26"/>
                <w:rtl/>
              </w:rPr>
              <w:t>יינתן ציון מיטיב לפרויקטים בהם בוצעו בדיקות של מתכות בנחלים או בשפכים</w:t>
            </w:r>
          </w:p>
          <w:p w:rsidR="00F66EFE" w:rsidRPr="005F7DC3" w:rsidRDefault="00F66EFE" w:rsidP="00741F70">
            <w:pPr>
              <w:keepNext/>
              <w:tabs>
                <w:tab w:val="left" w:pos="654"/>
              </w:tabs>
              <w:spacing w:after="0" w:line="360" w:lineRule="auto"/>
              <w:ind w:left="-2"/>
              <w:jc w:val="both"/>
              <w:rPr>
                <w:rFonts w:cs="FrankRuehl"/>
                <w:sz w:val="26"/>
                <w:szCs w:val="26"/>
                <w:rtl/>
              </w:rPr>
            </w:pPr>
            <w:r w:rsidRPr="005F7DC3">
              <w:rPr>
                <w:rFonts w:cs="FrankRuehl" w:hint="cs"/>
                <w:sz w:val="26"/>
                <w:szCs w:val="26"/>
                <w:rtl/>
              </w:rPr>
              <w:t>יינתן ציון מיטיב לפרויקטים בהם בוצעו בדיקות של מיקרוביולוגיה במים או בשפכים.</w:t>
            </w:r>
          </w:p>
          <w:p w:rsidR="00F66EFE" w:rsidRPr="005F7DC3" w:rsidRDefault="00F66EFE" w:rsidP="00741F70">
            <w:pPr>
              <w:keepNext/>
              <w:tabs>
                <w:tab w:val="left" w:pos="654"/>
              </w:tabs>
              <w:spacing w:after="0" w:line="360" w:lineRule="auto"/>
              <w:ind w:left="-2"/>
              <w:jc w:val="both"/>
              <w:rPr>
                <w:rFonts w:cs="FrankRuehl"/>
                <w:sz w:val="26"/>
                <w:szCs w:val="26"/>
                <w:rtl/>
              </w:rPr>
            </w:pPr>
            <w:r w:rsidRPr="005F7DC3">
              <w:rPr>
                <w:rFonts w:cs="FrankRuehl" w:hint="cs"/>
                <w:sz w:val="26"/>
                <w:szCs w:val="26"/>
                <w:rtl/>
              </w:rPr>
              <w:t>יינתן ציון מיטיב לפרויקטים בהם בוצעו בדיקות של נוטריאנטים בנחלים או שפכים</w:t>
            </w:r>
          </w:p>
          <w:p w:rsidR="00F66EFE" w:rsidRPr="005F7DC3" w:rsidRDefault="00F66EFE" w:rsidP="00741F70">
            <w:pPr>
              <w:keepNext/>
              <w:tabs>
                <w:tab w:val="left" w:pos="654"/>
              </w:tabs>
              <w:spacing w:after="0" w:line="360" w:lineRule="auto"/>
              <w:ind w:left="-2"/>
              <w:rPr>
                <w:rFonts w:cs="FrankRuehl"/>
                <w:sz w:val="26"/>
                <w:szCs w:val="26"/>
                <w:rtl/>
              </w:rPr>
            </w:pPr>
            <w:r w:rsidRPr="005F7DC3">
              <w:rPr>
                <w:rFonts w:cs="FrankRuehl" w:hint="cs"/>
                <w:sz w:val="26"/>
                <w:szCs w:val="26"/>
                <w:rtl/>
              </w:rPr>
              <w:t xml:space="preserve">ניסיון במתן חוות </w:t>
            </w:r>
            <w:r w:rsidR="00AC3749" w:rsidRPr="005F7DC3">
              <w:rPr>
                <w:rFonts w:cs="FrankRuehl" w:hint="cs"/>
                <w:sz w:val="26"/>
                <w:szCs w:val="26"/>
                <w:rtl/>
              </w:rPr>
              <w:t>דעת מקצועית</w:t>
            </w:r>
          </w:p>
          <w:p w:rsidR="00792C71" w:rsidRPr="005F7DC3" w:rsidRDefault="00792C71" w:rsidP="00741F70">
            <w:pPr>
              <w:keepNext/>
              <w:tabs>
                <w:tab w:val="left" w:pos="654"/>
              </w:tabs>
              <w:spacing w:after="0" w:line="360" w:lineRule="auto"/>
              <w:ind w:left="-2"/>
              <w:rPr>
                <w:rFonts w:cs="FrankRuehl"/>
                <w:sz w:val="26"/>
                <w:szCs w:val="26"/>
                <w:rtl/>
              </w:rPr>
            </w:pPr>
            <w:r w:rsidRPr="005F7DC3">
              <w:rPr>
                <w:rFonts w:cs="FrankRuehl" w:hint="cs"/>
                <w:sz w:val="26"/>
                <w:szCs w:val="26"/>
                <w:rtl/>
              </w:rPr>
              <w:t xml:space="preserve">מנהל פרויקט בעל  תואר שלישי </w:t>
            </w:r>
          </w:p>
        </w:tc>
        <w:tc>
          <w:tcPr>
            <w:tcW w:w="959" w:type="dxa"/>
            <w:gridSpan w:val="2"/>
            <w:tcBorders>
              <w:top w:val="single" w:sz="4" w:space="0" w:color="auto"/>
              <w:left w:val="single" w:sz="4" w:space="0" w:color="auto"/>
              <w:right w:val="single" w:sz="4" w:space="0" w:color="auto"/>
            </w:tcBorders>
            <w:shd w:val="clear" w:color="auto" w:fill="auto"/>
          </w:tcPr>
          <w:p w:rsidR="00F66EFE" w:rsidRPr="005F7DC3" w:rsidRDefault="00F66EFE" w:rsidP="00741F70">
            <w:pPr>
              <w:keepNext/>
              <w:tabs>
                <w:tab w:val="left" w:pos="654"/>
              </w:tabs>
              <w:spacing w:after="0" w:line="360" w:lineRule="auto"/>
              <w:jc w:val="center"/>
              <w:rPr>
                <w:rFonts w:cs="FrankRuehl"/>
                <w:sz w:val="26"/>
                <w:szCs w:val="26"/>
                <w:rtl/>
              </w:rPr>
            </w:pPr>
          </w:p>
          <w:p w:rsidR="00F66EFE" w:rsidRPr="005F7DC3" w:rsidRDefault="00792C71" w:rsidP="00792C71">
            <w:pPr>
              <w:keepNext/>
              <w:tabs>
                <w:tab w:val="left" w:pos="654"/>
              </w:tabs>
              <w:spacing w:after="0" w:line="360" w:lineRule="auto"/>
              <w:jc w:val="center"/>
              <w:rPr>
                <w:rFonts w:cs="FrankRuehl"/>
                <w:sz w:val="26"/>
                <w:szCs w:val="26"/>
                <w:rtl/>
              </w:rPr>
            </w:pPr>
            <w:r w:rsidRPr="005F7DC3">
              <w:rPr>
                <w:rFonts w:cs="FrankRuehl" w:hint="cs"/>
                <w:sz w:val="26"/>
                <w:szCs w:val="26"/>
                <w:rtl/>
              </w:rPr>
              <w:t>25</w:t>
            </w:r>
          </w:p>
          <w:p w:rsidR="00F66EFE" w:rsidRPr="005F7DC3" w:rsidRDefault="00F66EFE" w:rsidP="00741F70">
            <w:pPr>
              <w:keepNext/>
              <w:tabs>
                <w:tab w:val="left" w:pos="654"/>
              </w:tabs>
              <w:spacing w:after="0" w:line="360" w:lineRule="auto"/>
              <w:jc w:val="center"/>
              <w:rPr>
                <w:rFonts w:cs="FrankRuehl"/>
                <w:sz w:val="26"/>
                <w:szCs w:val="26"/>
                <w:rtl/>
              </w:rPr>
            </w:pPr>
          </w:p>
          <w:p w:rsidR="00F66EFE" w:rsidRPr="005F7DC3" w:rsidRDefault="00F66EFE" w:rsidP="00741F70">
            <w:pPr>
              <w:keepNext/>
              <w:tabs>
                <w:tab w:val="left" w:pos="654"/>
              </w:tabs>
              <w:spacing w:after="0" w:line="360" w:lineRule="auto"/>
              <w:jc w:val="center"/>
              <w:rPr>
                <w:rFonts w:cs="FrankRuehl"/>
                <w:sz w:val="26"/>
                <w:szCs w:val="26"/>
                <w:rtl/>
              </w:rPr>
            </w:pPr>
          </w:p>
          <w:p w:rsidR="00F66EFE" w:rsidRPr="005F7DC3" w:rsidRDefault="00F66EFE" w:rsidP="00741F70">
            <w:pPr>
              <w:keepNext/>
              <w:tabs>
                <w:tab w:val="left" w:pos="654"/>
              </w:tabs>
              <w:spacing w:after="0" w:line="360" w:lineRule="auto"/>
              <w:jc w:val="center"/>
              <w:rPr>
                <w:rFonts w:cs="FrankRuehl"/>
                <w:sz w:val="26"/>
                <w:szCs w:val="26"/>
                <w:rtl/>
              </w:rPr>
            </w:pPr>
            <w:r w:rsidRPr="005F7DC3">
              <w:rPr>
                <w:rFonts w:cs="FrankRuehl" w:hint="cs"/>
                <w:sz w:val="26"/>
                <w:szCs w:val="26"/>
                <w:rtl/>
              </w:rPr>
              <w:t>5</w:t>
            </w:r>
          </w:p>
          <w:p w:rsidR="00F66EFE" w:rsidRPr="005F7DC3" w:rsidRDefault="00F66EFE" w:rsidP="00741F70">
            <w:pPr>
              <w:keepNext/>
              <w:tabs>
                <w:tab w:val="left" w:pos="654"/>
              </w:tabs>
              <w:spacing w:after="0" w:line="360" w:lineRule="auto"/>
              <w:jc w:val="center"/>
              <w:rPr>
                <w:rFonts w:cs="FrankRuehl"/>
                <w:sz w:val="26"/>
                <w:szCs w:val="26"/>
                <w:rtl/>
              </w:rPr>
            </w:pPr>
            <w:r w:rsidRPr="005F7DC3">
              <w:rPr>
                <w:rFonts w:cs="FrankRuehl" w:hint="cs"/>
                <w:sz w:val="26"/>
                <w:szCs w:val="26"/>
                <w:rtl/>
              </w:rPr>
              <w:t>5</w:t>
            </w:r>
          </w:p>
          <w:p w:rsidR="00F66EFE" w:rsidRPr="005F7DC3" w:rsidRDefault="00F66EFE" w:rsidP="00741F70">
            <w:pPr>
              <w:keepNext/>
              <w:tabs>
                <w:tab w:val="left" w:pos="654"/>
              </w:tabs>
              <w:spacing w:after="0" w:line="360" w:lineRule="auto"/>
              <w:jc w:val="center"/>
              <w:rPr>
                <w:rFonts w:cs="FrankRuehl"/>
                <w:sz w:val="26"/>
                <w:szCs w:val="26"/>
                <w:rtl/>
              </w:rPr>
            </w:pPr>
            <w:r w:rsidRPr="005F7DC3">
              <w:rPr>
                <w:rFonts w:cs="FrankRuehl" w:hint="cs"/>
                <w:sz w:val="26"/>
                <w:szCs w:val="26"/>
                <w:rtl/>
              </w:rPr>
              <w:t>5</w:t>
            </w:r>
          </w:p>
          <w:p w:rsidR="00F66EFE" w:rsidRPr="005F7DC3" w:rsidRDefault="00F66EFE" w:rsidP="00741F70">
            <w:pPr>
              <w:keepNext/>
              <w:tabs>
                <w:tab w:val="left" w:pos="654"/>
              </w:tabs>
              <w:spacing w:after="0" w:line="360" w:lineRule="auto"/>
              <w:jc w:val="center"/>
              <w:rPr>
                <w:rFonts w:cs="FrankRuehl"/>
                <w:sz w:val="26"/>
                <w:szCs w:val="26"/>
                <w:rtl/>
              </w:rPr>
            </w:pPr>
            <w:r w:rsidRPr="005F7DC3">
              <w:rPr>
                <w:rFonts w:cs="FrankRuehl" w:hint="cs"/>
                <w:sz w:val="26"/>
                <w:szCs w:val="26"/>
                <w:rtl/>
              </w:rPr>
              <w:t>5</w:t>
            </w:r>
          </w:p>
          <w:p w:rsidR="00F66EFE" w:rsidRPr="005F7DC3" w:rsidRDefault="00D93E54" w:rsidP="00741F70">
            <w:pPr>
              <w:keepNext/>
              <w:tabs>
                <w:tab w:val="left" w:pos="654"/>
              </w:tabs>
              <w:spacing w:after="0" w:line="360" w:lineRule="auto"/>
              <w:jc w:val="center"/>
              <w:rPr>
                <w:rFonts w:cs="FrankRuehl"/>
                <w:sz w:val="26"/>
                <w:szCs w:val="26"/>
                <w:rtl/>
              </w:rPr>
            </w:pPr>
            <w:r w:rsidRPr="005F7DC3">
              <w:rPr>
                <w:rFonts w:cs="FrankRuehl" w:hint="cs"/>
                <w:sz w:val="26"/>
                <w:szCs w:val="26"/>
                <w:rtl/>
              </w:rPr>
              <w:t>10</w:t>
            </w:r>
          </w:p>
          <w:p w:rsidR="00792C71" w:rsidRPr="005F7DC3" w:rsidRDefault="00792C71" w:rsidP="00741F70">
            <w:pPr>
              <w:keepNext/>
              <w:tabs>
                <w:tab w:val="left" w:pos="654"/>
              </w:tabs>
              <w:spacing w:after="0" w:line="360" w:lineRule="auto"/>
              <w:jc w:val="center"/>
              <w:rPr>
                <w:rFonts w:cs="FrankRuehl"/>
                <w:sz w:val="26"/>
                <w:szCs w:val="26"/>
                <w:rtl/>
              </w:rPr>
            </w:pPr>
            <w:r w:rsidRPr="005F7DC3">
              <w:rPr>
                <w:rFonts w:cs="FrankRuehl" w:hint="cs"/>
                <w:sz w:val="26"/>
                <w:szCs w:val="26"/>
                <w:rtl/>
              </w:rPr>
              <w:t>5</w:t>
            </w:r>
          </w:p>
        </w:tc>
      </w:tr>
      <w:tr w:rsidR="00F66EFE" w:rsidRPr="00F56462" w:rsidTr="00DE4767">
        <w:tblPrEx>
          <w:jc w:val="center"/>
        </w:tblPrEx>
        <w:trPr>
          <w:gridAfter w:val="1"/>
          <w:wAfter w:w="65" w:type="dxa"/>
          <w:jc w:val="center"/>
        </w:trPr>
        <w:tc>
          <w:tcPr>
            <w:tcW w:w="869" w:type="dxa"/>
            <w:gridSpan w:val="2"/>
            <w:shd w:val="clear" w:color="auto" w:fill="BFBFBF" w:themeFill="background1" w:themeFillShade="BF"/>
          </w:tcPr>
          <w:p w:rsidR="00F66EFE" w:rsidRPr="005F7DC3" w:rsidRDefault="00F66EFE" w:rsidP="009D0204">
            <w:pPr>
              <w:keepNext/>
              <w:tabs>
                <w:tab w:val="left" w:pos="654"/>
              </w:tabs>
              <w:spacing w:after="0" w:line="360" w:lineRule="auto"/>
              <w:ind w:left="-2"/>
              <w:jc w:val="center"/>
              <w:rPr>
                <w:rFonts w:cs="FrankRuehl"/>
                <w:sz w:val="26"/>
                <w:szCs w:val="26"/>
                <w:rtl/>
              </w:rPr>
            </w:pPr>
          </w:p>
        </w:tc>
        <w:tc>
          <w:tcPr>
            <w:tcW w:w="7654" w:type="dxa"/>
            <w:gridSpan w:val="2"/>
            <w:shd w:val="clear" w:color="auto" w:fill="BFBFBF" w:themeFill="background1" w:themeFillShade="BF"/>
          </w:tcPr>
          <w:p w:rsidR="00F66EFE" w:rsidRPr="005F7DC3" w:rsidRDefault="00F66EFE" w:rsidP="009D0204">
            <w:pPr>
              <w:keepNext/>
              <w:tabs>
                <w:tab w:val="left" w:pos="654"/>
              </w:tabs>
              <w:spacing w:after="0" w:line="360" w:lineRule="auto"/>
              <w:ind w:left="-2"/>
              <w:jc w:val="center"/>
              <w:rPr>
                <w:rFonts w:cs="FrankRuehl"/>
                <w:b/>
                <w:bCs/>
                <w:sz w:val="26"/>
                <w:szCs w:val="26"/>
                <w:rtl/>
              </w:rPr>
            </w:pPr>
            <w:r w:rsidRPr="005F7DC3">
              <w:rPr>
                <w:rFonts w:cs="FrankRuehl" w:hint="cs"/>
                <w:b/>
                <w:bCs/>
                <w:sz w:val="26"/>
                <w:szCs w:val="26"/>
                <w:rtl/>
              </w:rPr>
              <w:t>סה"כ</w:t>
            </w:r>
          </w:p>
        </w:tc>
        <w:tc>
          <w:tcPr>
            <w:tcW w:w="976" w:type="dxa"/>
            <w:gridSpan w:val="2"/>
            <w:shd w:val="clear" w:color="auto" w:fill="BFBFBF" w:themeFill="background1" w:themeFillShade="BF"/>
          </w:tcPr>
          <w:p w:rsidR="00F66EFE" w:rsidRPr="005D48FA" w:rsidRDefault="00AC3749" w:rsidP="009D0204">
            <w:pPr>
              <w:keepNext/>
              <w:tabs>
                <w:tab w:val="left" w:pos="654"/>
              </w:tabs>
              <w:spacing w:after="0" w:line="360" w:lineRule="auto"/>
              <w:ind w:left="-2"/>
              <w:jc w:val="center"/>
              <w:rPr>
                <w:rFonts w:cs="FrankRuehl"/>
                <w:b/>
                <w:bCs/>
                <w:sz w:val="26"/>
                <w:szCs w:val="26"/>
                <w:rtl/>
              </w:rPr>
            </w:pPr>
            <w:r w:rsidRPr="005F7DC3">
              <w:rPr>
                <w:rFonts w:cs="FrankRuehl" w:hint="cs"/>
                <w:b/>
                <w:bCs/>
                <w:sz w:val="26"/>
                <w:szCs w:val="26"/>
                <w:rtl/>
              </w:rPr>
              <w:t>100</w:t>
            </w:r>
          </w:p>
        </w:tc>
      </w:tr>
    </w:tbl>
    <w:p w:rsidR="005F7DC3" w:rsidRDefault="005F7DC3" w:rsidP="005F7DC3">
      <w:pPr>
        <w:pStyle w:val="a6"/>
        <w:spacing w:after="0" w:line="360" w:lineRule="auto"/>
        <w:ind w:left="281"/>
        <w:jc w:val="both"/>
        <w:outlineLvl w:val="0"/>
        <w:rPr>
          <w:rFonts w:cs="FrankRuehl"/>
          <w:b/>
          <w:bCs/>
          <w:sz w:val="32"/>
          <w:szCs w:val="32"/>
          <w:u w:val="single"/>
        </w:rPr>
      </w:pPr>
      <w:bookmarkStart w:id="10" w:name="_Ref363640248"/>
      <w:bookmarkStart w:id="11" w:name="_Ref363644303"/>
      <w:bookmarkStart w:id="12" w:name="_Toc364353837"/>
    </w:p>
    <w:p w:rsidR="00FC69D8" w:rsidRPr="00411161" w:rsidRDefault="00FC69D8" w:rsidP="00BE0CD6">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0"/>
      <w:bookmarkEnd w:id="11"/>
      <w:bookmarkEnd w:id="12"/>
    </w:p>
    <w:p w:rsidR="00411161" w:rsidRPr="006055EE" w:rsidRDefault="00FC69D8" w:rsidP="00BE0CD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 xml:space="preserve">על המציע למלא כנדרש </w:t>
      </w:r>
      <w:r w:rsidRPr="006055EE">
        <w:rPr>
          <w:rFonts w:cs="FrankRuehl" w:hint="cs"/>
          <w:sz w:val="26"/>
          <w:szCs w:val="26"/>
          <w:rtl/>
        </w:rPr>
        <w:t xml:space="preserve">את נספח "א'" </w:t>
      </w:r>
      <w:r w:rsidR="005E5183" w:rsidRPr="006055EE">
        <w:rPr>
          <w:rFonts w:cs="FrankRuehl"/>
          <w:sz w:val="26"/>
          <w:szCs w:val="26"/>
          <w:rtl/>
        </w:rPr>
        <w:t>-</w:t>
      </w:r>
      <w:r w:rsidRPr="006055EE">
        <w:rPr>
          <w:rFonts w:cs="FrankRuehl" w:hint="cs"/>
          <w:sz w:val="26"/>
          <w:szCs w:val="26"/>
          <w:rtl/>
        </w:rPr>
        <w:t xml:space="preserve"> "טופס הצעת מחיר".</w:t>
      </w:r>
    </w:p>
    <w:p w:rsidR="008127F0" w:rsidRPr="006055EE" w:rsidRDefault="00057A86" w:rsidP="00BE0CD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b/>
          <w:bCs/>
          <w:sz w:val="26"/>
          <w:szCs w:val="26"/>
        </w:rPr>
      </w:pPr>
      <w:r w:rsidRPr="006055EE">
        <w:rPr>
          <w:rFonts w:cs="FrankRuehl" w:hint="cs"/>
          <w:sz w:val="26"/>
          <w:szCs w:val="26"/>
          <w:rtl/>
        </w:rPr>
        <w:t>על המציע להציע מחיר עבור</w:t>
      </w:r>
      <w:r w:rsidR="00F66EFE" w:rsidRPr="006055EE">
        <w:rPr>
          <w:rFonts w:cs="FrankRuehl" w:hint="cs"/>
          <w:sz w:val="26"/>
          <w:szCs w:val="26"/>
          <w:rtl/>
        </w:rPr>
        <w:t xml:space="preserve"> איסוף הדגימות וביצוע האנליזות הנדרשות</w:t>
      </w:r>
      <w:r w:rsidR="003E2269" w:rsidRPr="006055EE">
        <w:rPr>
          <w:rFonts w:cs="FrankRuehl" w:hint="cs"/>
          <w:sz w:val="26"/>
          <w:szCs w:val="26"/>
          <w:rtl/>
        </w:rPr>
        <w:t xml:space="preserve">, </w:t>
      </w:r>
      <w:r w:rsidR="008127F0" w:rsidRPr="006055EE">
        <w:rPr>
          <w:rFonts w:cs="FrankRuehl" w:hint="cs"/>
          <w:sz w:val="26"/>
          <w:szCs w:val="26"/>
          <w:rtl/>
        </w:rPr>
        <w:t>עבור כתיבת דו"ח והופעה בבתי משפט</w:t>
      </w:r>
      <w:r w:rsidR="00F66EFE" w:rsidRPr="006055EE">
        <w:rPr>
          <w:rFonts w:cs="FrankRuehl" w:hint="cs"/>
          <w:sz w:val="26"/>
          <w:szCs w:val="26"/>
          <w:rtl/>
        </w:rPr>
        <w:t xml:space="preserve"> ועבור כל תקופת השירות.</w:t>
      </w:r>
      <w:r w:rsidR="003E2269" w:rsidRPr="006055EE">
        <w:rPr>
          <w:rFonts w:cs="FrankRuehl" w:hint="cs"/>
          <w:sz w:val="26"/>
          <w:szCs w:val="26"/>
          <w:rtl/>
        </w:rPr>
        <w:t xml:space="preserve"> מובהר כי הצעת המחיר עבור כתיבת דו"ח לא תעלה על 3,000 ₪ לדו"ח.. עוד </w:t>
      </w:r>
      <w:r w:rsidR="008127F0" w:rsidRPr="006055EE">
        <w:rPr>
          <w:rFonts w:cs="FrankRuehl" w:hint="cs"/>
          <w:sz w:val="26"/>
          <w:szCs w:val="26"/>
          <w:rtl/>
        </w:rPr>
        <w:t xml:space="preserve">מובהר, כי התמורה בגין שעת עבודה לא תעלה על התעריף המקסימלי הקבוע בהודעת תכ"מ </w:t>
      </w:r>
      <w:r w:rsidR="008127F0" w:rsidRPr="006055EE">
        <w:rPr>
          <w:rFonts w:cs="FrankRuehl" w:hint="cs"/>
          <w:sz w:val="26"/>
          <w:szCs w:val="26"/>
          <w:rtl/>
        </w:rPr>
        <w:lastRenderedPageBreak/>
        <w:t xml:space="preserve">מס' ה.13.9.2.1 </w:t>
      </w:r>
      <w:r w:rsidR="008127F0" w:rsidRPr="006055EE">
        <w:rPr>
          <w:rFonts w:cs="FrankRuehl"/>
          <w:sz w:val="26"/>
          <w:szCs w:val="26"/>
          <w:rtl/>
        </w:rPr>
        <w:t>("</w:t>
      </w:r>
      <w:r w:rsidR="008127F0" w:rsidRPr="006055EE">
        <w:rPr>
          <w:rFonts w:cs="FrankRuehl" w:hint="eastAsia"/>
          <w:sz w:val="26"/>
          <w:szCs w:val="26"/>
          <w:rtl/>
        </w:rPr>
        <w:t>תעריפי</w:t>
      </w:r>
      <w:r w:rsidR="008127F0" w:rsidRPr="006055EE">
        <w:rPr>
          <w:rFonts w:cs="FrankRuehl"/>
          <w:sz w:val="26"/>
          <w:szCs w:val="26"/>
          <w:rtl/>
        </w:rPr>
        <w:t xml:space="preserve"> </w:t>
      </w:r>
      <w:r w:rsidR="008127F0" w:rsidRPr="006055EE">
        <w:rPr>
          <w:rFonts w:cs="FrankRuehl" w:hint="eastAsia"/>
          <w:sz w:val="26"/>
          <w:szCs w:val="26"/>
          <w:rtl/>
        </w:rPr>
        <w:t>התקשרות</w:t>
      </w:r>
      <w:r w:rsidR="008127F0" w:rsidRPr="006055EE">
        <w:rPr>
          <w:rFonts w:cs="FrankRuehl"/>
          <w:sz w:val="26"/>
          <w:szCs w:val="26"/>
          <w:rtl/>
        </w:rPr>
        <w:t xml:space="preserve"> </w:t>
      </w:r>
      <w:r w:rsidR="008127F0" w:rsidRPr="006055EE">
        <w:rPr>
          <w:rFonts w:cs="FrankRuehl" w:hint="eastAsia"/>
          <w:sz w:val="26"/>
          <w:szCs w:val="26"/>
          <w:rtl/>
        </w:rPr>
        <w:t>עם</w:t>
      </w:r>
      <w:r w:rsidR="008127F0" w:rsidRPr="006055EE">
        <w:rPr>
          <w:rFonts w:cs="FrankRuehl"/>
          <w:sz w:val="26"/>
          <w:szCs w:val="26"/>
          <w:rtl/>
        </w:rPr>
        <w:t xml:space="preserve"> </w:t>
      </w:r>
      <w:r w:rsidR="008127F0" w:rsidRPr="006055EE">
        <w:rPr>
          <w:rFonts w:cs="FrankRuehl" w:hint="eastAsia"/>
          <w:sz w:val="26"/>
          <w:szCs w:val="26"/>
          <w:rtl/>
        </w:rPr>
        <w:t>נותני</w:t>
      </w:r>
      <w:r w:rsidR="008127F0" w:rsidRPr="006055EE">
        <w:rPr>
          <w:rFonts w:cs="FrankRuehl"/>
          <w:sz w:val="26"/>
          <w:szCs w:val="26"/>
          <w:rtl/>
        </w:rPr>
        <w:t xml:space="preserve"> </w:t>
      </w:r>
      <w:r w:rsidR="008127F0" w:rsidRPr="006055EE">
        <w:rPr>
          <w:rFonts w:cs="FrankRuehl" w:hint="eastAsia"/>
          <w:sz w:val="26"/>
          <w:szCs w:val="26"/>
          <w:rtl/>
        </w:rPr>
        <w:t>שירותים</w:t>
      </w:r>
      <w:r w:rsidR="008127F0" w:rsidRPr="006055EE">
        <w:rPr>
          <w:rFonts w:cs="FrankRuehl"/>
          <w:sz w:val="26"/>
          <w:szCs w:val="26"/>
          <w:rtl/>
        </w:rPr>
        <w:t xml:space="preserve"> </w:t>
      </w:r>
      <w:r w:rsidR="008127F0" w:rsidRPr="006055EE">
        <w:rPr>
          <w:rFonts w:cs="FrankRuehl" w:hint="eastAsia"/>
          <w:sz w:val="26"/>
          <w:szCs w:val="26"/>
          <w:rtl/>
        </w:rPr>
        <w:t>חיצוניים</w:t>
      </w:r>
      <w:r w:rsidR="008127F0" w:rsidRPr="006055EE">
        <w:rPr>
          <w:rFonts w:cs="FrankRuehl"/>
          <w:sz w:val="26"/>
          <w:szCs w:val="26"/>
          <w:rtl/>
        </w:rPr>
        <w:t>")</w:t>
      </w:r>
      <w:r w:rsidR="008127F0" w:rsidRPr="006055EE">
        <w:rPr>
          <w:rFonts w:cs="FrankRuehl" w:hint="cs"/>
          <w:sz w:val="26"/>
          <w:szCs w:val="26"/>
          <w:rtl/>
        </w:rPr>
        <w:t xml:space="preserve"> </w:t>
      </w:r>
      <w:r w:rsidR="008127F0" w:rsidRPr="006055EE">
        <w:rPr>
          <w:rFonts w:asciiTheme="majorBidi" w:hAnsiTheme="majorBidi" w:cstheme="majorBidi"/>
          <w:sz w:val="20"/>
          <w:szCs w:val="20"/>
        </w:rPr>
        <w:t>http://hozrim.mof.gov.il/doc/hashkal/horaot.nsf/ByNum/%D7%94.13.9.2.1</w:t>
      </w:r>
      <w:r w:rsidR="008127F0" w:rsidRPr="006055EE">
        <w:rPr>
          <w:rFonts w:cs="FrankRuehl"/>
          <w:sz w:val="20"/>
          <w:szCs w:val="20"/>
          <w:rtl/>
        </w:rPr>
        <w:t xml:space="preserve">  </w:t>
      </w:r>
      <w:r w:rsidR="008127F0" w:rsidRPr="006055EE">
        <w:rPr>
          <w:rFonts w:cs="FrankRuehl" w:hint="cs"/>
          <w:sz w:val="26"/>
          <w:szCs w:val="26"/>
          <w:rtl/>
        </w:rPr>
        <w:t xml:space="preserve">מכוח הוראת תכ"מ </w:t>
      </w:r>
      <w:r w:rsidR="008127F0" w:rsidRPr="006055EE">
        <w:rPr>
          <w:rFonts w:cs="FrankRuehl" w:hint="eastAsia"/>
          <w:sz w:val="26"/>
          <w:szCs w:val="26"/>
          <w:rtl/>
        </w:rPr>
        <w:t>מס</w:t>
      </w:r>
      <w:r w:rsidR="008127F0" w:rsidRPr="006055EE">
        <w:rPr>
          <w:rFonts w:cs="FrankRuehl"/>
          <w:sz w:val="26"/>
          <w:szCs w:val="26"/>
          <w:rtl/>
        </w:rPr>
        <w:t>' 13.9</w:t>
      </w:r>
      <w:r w:rsidR="008127F0" w:rsidRPr="006055EE">
        <w:rPr>
          <w:rFonts w:cs="FrankRuehl" w:hint="cs"/>
          <w:sz w:val="26"/>
          <w:szCs w:val="26"/>
          <w:rtl/>
        </w:rPr>
        <w:t>.0</w:t>
      </w:r>
      <w:r w:rsidR="008127F0" w:rsidRPr="006055EE">
        <w:rPr>
          <w:rFonts w:cs="FrankRuehl"/>
          <w:sz w:val="26"/>
          <w:szCs w:val="26"/>
          <w:rtl/>
        </w:rPr>
        <w:t>.2 ("</w:t>
      </w:r>
      <w:r w:rsidR="008127F0" w:rsidRPr="006055EE">
        <w:rPr>
          <w:rFonts w:cs="FrankRuehl" w:hint="eastAsia"/>
          <w:sz w:val="26"/>
          <w:szCs w:val="26"/>
          <w:rtl/>
        </w:rPr>
        <w:t>התקשרות</w:t>
      </w:r>
      <w:r w:rsidR="008127F0" w:rsidRPr="006055EE">
        <w:rPr>
          <w:rFonts w:cs="FrankRuehl"/>
          <w:sz w:val="26"/>
          <w:szCs w:val="26"/>
          <w:rtl/>
        </w:rPr>
        <w:t xml:space="preserve"> </w:t>
      </w:r>
      <w:r w:rsidR="008127F0" w:rsidRPr="006055EE">
        <w:rPr>
          <w:rFonts w:cs="FrankRuehl" w:hint="eastAsia"/>
          <w:sz w:val="26"/>
          <w:szCs w:val="26"/>
          <w:rtl/>
        </w:rPr>
        <w:t>עם</w:t>
      </w:r>
      <w:r w:rsidR="008127F0" w:rsidRPr="006055EE">
        <w:rPr>
          <w:rFonts w:cs="FrankRuehl"/>
          <w:sz w:val="26"/>
          <w:szCs w:val="26"/>
          <w:rtl/>
        </w:rPr>
        <w:t xml:space="preserve"> </w:t>
      </w:r>
      <w:r w:rsidR="008127F0" w:rsidRPr="006055EE">
        <w:rPr>
          <w:rFonts w:cs="FrankRuehl" w:hint="eastAsia"/>
          <w:sz w:val="26"/>
          <w:szCs w:val="26"/>
          <w:rtl/>
        </w:rPr>
        <w:t>נותני</w:t>
      </w:r>
      <w:r w:rsidR="008127F0" w:rsidRPr="006055EE">
        <w:rPr>
          <w:rFonts w:cs="FrankRuehl"/>
          <w:sz w:val="26"/>
          <w:szCs w:val="26"/>
          <w:rtl/>
        </w:rPr>
        <w:t xml:space="preserve"> </w:t>
      </w:r>
      <w:r w:rsidR="008127F0" w:rsidRPr="006055EE">
        <w:rPr>
          <w:rFonts w:cs="FrankRuehl" w:hint="eastAsia"/>
          <w:sz w:val="26"/>
          <w:szCs w:val="26"/>
          <w:rtl/>
        </w:rPr>
        <w:t>שירותים</w:t>
      </w:r>
      <w:r w:rsidR="008127F0" w:rsidRPr="006055EE">
        <w:rPr>
          <w:rFonts w:cs="FrankRuehl"/>
          <w:sz w:val="26"/>
          <w:szCs w:val="26"/>
          <w:rtl/>
        </w:rPr>
        <w:t xml:space="preserve"> </w:t>
      </w:r>
      <w:r w:rsidR="008127F0" w:rsidRPr="006055EE">
        <w:rPr>
          <w:rFonts w:cs="FrankRuehl" w:hint="eastAsia"/>
          <w:sz w:val="26"/>
          <w:szCs w:val="26"/>
          <w:rtl/>
        </w:rPr>
        <w:t>חיצוניים</w:t>
      </w:r>
      <w:r w:rsidR="008127F0" w:rsidRPr="006055EE">
        <w:rPr>
          <w:rFonts w:cs="FrankRuehl"/>
          <w:sz w:val="26"/>
          <w:szCs w:val="26"/>
          <w:rtl/>
        </w:rPr>
        <w:t>")</w:t>
      </w:r>
      <w:r w:rsidR="008127F0" w:rsidRPr="006055EE">
        <w:rPr>
          <w:rFonts w:cs="FrankRuehl" w:hint="cs"/>
          <w:sz w:val="26"/>
          <w:szCs w:val="26"/>
          <w:rtl/>
        </w:rPr>
        <w:t xml:space="preserve"> </w:t>
      </w:r>
      <w:r w:rsidR="008127F0" w:rsidRPr="006055EE">
        <w:rPr>
          <w:rFonts w:cs="David" w:hint="cs"/>
          <w:rtl/>
        </w:rPr>
        <w:t>(</w:t>
      </w:r>
      <w:hyperlink r:id="rId17" w:history="1">
        <w:r w:rsidR="008127F0" w:rsidRPr="006055EE">
          <w:rPr>
            <w:rFonts w:asciiTheme="majorBidi" w:hAnsiTheme="majorBidi" w:cstheme="majorBidi"/>
            <w:color w:val="0000FF"/>
            <w:sz w:val="20"/>
            <w:szCs w:val="20"/>
            <w:u w:val="single"/>
          </w:rPr>
          <w:t>http://www.mof.gov.il/takam/Pages/horaot.aspx?k=13.9.0.2</w:t>
        </w:r>
      </w:hyperlink>
      <w:hyperlink w:history="1"/>
      <w:r w:rsidR="008127F0" w:rsidRPr="006055EE">
        <w:rPr>
          <w:rFonts w:asciiTheme="majorBidi" w:hAnsiTheme="majorBidi" w:cstheme="majorBidi"/>
          <w:sz w:val="20"/>
          <w:szCs w:val="20"/>
          <w:rtl/>
        </w:rPr>
        <w:t>)</w:t>
      </w:r>
      <w:r w:rsidR="008127F0" w:rsidRPr="006055EE">
        <w:rPr>
          <w:rFonts w:cs="FrankRuehl" w:hint="eastAsia"/>
          <w:sz w:val="26"/>
          <w:szCs w:val="26"/>
          <w:rtl/>
        </w:rPr>
        <w:t>והאמור</w:t>
      </w:r>
      <w:r w:rsidR="008127F0" w:rsidRPr="006055EE">
        <w:rPr>
          <w:rFonts w:cs="FrankRuehl"/>
          <w:sz w:val="26"/>
          <w:szCs w:val="26"/>
          <w:rtl/>
        </w:rPr>
        <w:t xml:space="preserve"> </w:t>
      </w:r>
      <w:r w:rsidR="008127F0" w:rsidRPr="006055EE">
        <w:rPr>
          <w:rFonts w:cs="FrankRuehl" w:hint="eastAsia"/>
          <w:sz w:val="26"/>
          <w:szCs w:val="26"/>
          <w:rtl/>
        </w:rPr>
        <w:t>בה</w:t>
      </w:r>
      <w:r w:rsidR="008127F0" w:rsidRPr="006055EE">
        <w:rPr>
          <w:rFonts w:cs="FrankRuehl"/>
          <w:sz w:val="26"/>
          <w:szCs w:val="26"/>
          <w:rtl/>
        </w:rPr>
        <w:t xml:space="preserve">, </w:t>
      </w:r>
      <w:r w:rsidR="008127F0" w:rsidRPr="006055EE">
        <w:rPr>
          <w:rFonts w:cs="FrankRuehl"/>
          <w:b/>
          <w:bCs/>
          <w:sz w:val="26"/>
          <w:szCs w:val="26"/>
          <w:rtl/>
        </w:rPr>
        <w:t>בשים ל</w:t>
      </w:r>
      <w:r w:rsidR="008127F0" w:rsidRPr="006055EE">
        <w:rPr>
          <w:rFonts w:cs="FrankRuehl" w:hint="eastAsia"/>
          <w:b/>
          <w:bCs/>
          <w:sz w:val="26"/>
          <w:szCs w:val="26"/>
          <w:rtl/>
        </w:rPr>
        <w:t>ב</w:t>
      </w:r>
      <w:r w:rsidR="008127F0" w:rsidRPr="006055EE">
        <w:rPr>
          <w:rFonts w:cs="FrankRuehl"/>
          <w:b/>
          <w:bCs/>
          <w:sz w:val="26"/>
          <w:szCs w:val="26"/>
          <w:rtl/>
        </w:rPr>
        <w:t xml:space="preserve"> </w:t>
      </w:r>
      <w:r w:rsidR="008127F0" w:rsidRPr="006055EE">
        <w:rPr>
          <w:rFonts w:cs="FrankRuehl" w:hint="eastAsia"/>
          <w:b/>
          <w:bCs/>
          <w:sz w:val="26"/>
          <w:szCs w:val="26"/>
          <w:rtl/>
        </w:rPr>
        <w:t>לכך</w:t>
      </w:r>
      <w:r w:rsidR="008127F0" w:rsidRPr="006055EE">
        <w:rPr>
          <w:rFonts w:cs="FrankRuehl"/>
          <w:b/>
          <w:bCs/>
          <w:sz w:val="26"/>
          <w:szCs w:val="26"/>
          <w:rtl/>
        </w:rPr>
        <w:t xml:space="preserve"> </w:t>
      </w:r>
      <w:r w:rsidR="008127F0" w:rsidRPr="006055EE">
        <w:rPr>
          <w:rFonts w:cs="FrankRuehl" w:hint="eastAsia"/>
          <w:b/>
          <w:bCs/>
          <w:sz w:val="26"/>
          <w:szCs w:val="26"/>
          <w:rtl/>
        </w:rPr>
        <w:t>שמדובר</w:t>
      </w:r>
      <w:r w:rsidR="008127F0" w:rsidRPr="006055EE">
        <w:rPr>
          <w:rFonts w:cs="FrankRuehl"/>
          <w:b/>
          <w:bCs/>
          <w:sz w:val="26"/>
          <w:szCs w:val="26"/>
          <w:rtl/>
        </w:rPr>
        <w:t xml:space="preserve"> </w:t>
      </w:r>
      <w:r w:rsidR="008127F0" w:rsidRPr="006055EE">
        <w:rPr>
          <w:rFonts w:cs="FrankRuehl" w:hint="eastAsia"/>
          <w:b/>
          <w:bCs/>
          <w:sz w:val="26"/>
          <w:szCs w:val="26"/>
          <w:rtl/>
        </w:rPr>
        <w:t>ב</w:t>
      </w:r>
      <w:r w:rsidR="008127F0" w:rsidRPr="006055EE">
        <w:rPr>
          <w:rFonts w:cs="FrankRuehl" w:hint="cs"/>
          <w:b/>
          <w:bCs/>
          <w:sz w:val="26"/>
          <w:szCs w:val="26"/>
          <w:rtl/>
        </w:rPr>
        <w:t xml:space="preserve">היקף התקשרות מתחת ל- 200 שעות (סעיף 6.2.1 בהוראה), וכן בהתחשב </w:t>
      </w:r>
      <w:r w:rsidR="008127F0" w:rsidRPr="006055EE">
        <w:rPr>
          <w:rFonts w:cs="FrankRuehl"/>
          <w:b/>
          <w:bCs/>
          <w:sz w:val="26"/>
          <w:szCs w:val="26"/>
          <w:rtl/>
        </w:rPr>
        <w:t xml:space="preserve"> </w:t>
      </w:r>
      <w:r w:rsidR="008127F0" w:rsidRPr="006055EE">
        <w:rPr>
          <w:rFonts w:cs="FrankRuehl" w:hint="cs"/>
          <w:b/>
          <w:bCs/>
          <w:sz w:val="26"/>
          <w:szCs w:val="26"/>
          <w:rtl/>
        </w:rPr>
        <w:t xml:space="preserve">בכך שתקופת ההתקשרות צפויה להיות מעל שנתיים </w:t>
      </w:r>
      <w:r w:rsidR="008127F0" w:rsidRPr="006055EE">
        <w:rPr>
          <w:rFonts w:cs="FrankRuehl"/>
          <w:b/>
          <w:bCs/>
          <w:sz w:val="26"/>
          <w:szCs w:val="26"/>
          <w:rtl/>
        </w:rPr>
        <w:t xml:space="preserve">(סע' </w:t>
      </w:r>
      <w:r w:rsidR="008127F0" w:rsidRPr="006055EE">
        <w:rPr>
          <w:rFonts w:cs="FrankRuehl" w:hint="cs"/>
          <w:b/>
          <w:bCs/>
          <w:sz w:val="26"/>
          <w:szCs w:val="26"/>
          <w:rtl/>
        </w:rPr>
        <w:t xml:space="preserve">6.2.4 </w:t>
      </w:r>
      <w:r w:rsidR="008127F0" w:rsidRPr="006055EE">
        <w:rPr>
          <w:rFonts w:cs="FrankRuehl"/>
          <w:b/>
          <w:bCs/>
          <w:sz w:val="26"/>
          <w:szCs w:val="26"/>
          <w:rtl/>
        </w:rPr>
        <w:t xml:space="preserve"> בהוראה) כלומר מהתעריף הנקוב בהצעת המחיר ינוכו 10% בגין השנה השלישית</w:t>
      </w:r>
      <w:r w:rsidR="008127F0" w:rsidRPr="006055EE">
        <w:rPr>
          <w:rFonts w:cs="FrankRuehl" w:hint="cs"/>
          <w:b/>
          <w:bCs/>
          <w:sz w:val="26"/>
          <w:szCs w:val="26"/>
          <w:rtl/>
        </w:rPr>
        <w:t xml:space="preserve"> ואילך</w:t>
      </w:r>
      <w:r w:rsidR="008127F0" w:rsidRPr="006055EE">
        <w:rPr>
          <w:rFonts w:cs="FrankRuehl"/>
          <w:b/>
          <w:bCs/>
          <w:sz w:val="26"/>
          <w:szCs w:val="26"/>
          <w:rtl/>
        </w:rPr>
        <w:t>, ככל שהרשות תממש את זכות הברירה</w:t>
      </w:r>
      <w:r w:rsidR="008127F0" w:rsidRPr="006055EE">
        <w:rPr>
          <w:rFonts w:cs="FrankRuehl" w:hint="cs"/>
          <w:sz w:val="26"/>
          <w:szCs w:val="26"/>
          <w:rtl/>
        </w:rPr>
        <w:t xml:space="preserve"> לתקופות אלה. יובהר, כי הצעה אשר תנקוב במחיר גבוה מהמחיר המירבי המותר עפ"י ההודעה הנ"ל </w:t>
      </w:r>
      <w:r w:rsidR="008127F0" w:rsidRPr="006055EE">
        <w:rPr>
          <w:rFonts w:cs="FrankRuehl"/>
          <w:sz w:val="26"/>
          <w:szCs w:val="26"/>
          <w:rtl/>
        </w:rPr>
        <w:t>-</w:t>
      </w:r>
      <w:r w:rsidR="008127F0" w:rsidRPr="006055EE">
        <w:rPr>
          <w:rFonts w:cs="FrankRuehl" w:hint="cs"/>
          <w:sz w:val="26"/>
          <w:szCs w:val="26"/>
          <w:rtl/>
        </w:rPr>
        <w:t xml:space="preserve"> תיפסל. </w:t>
      </w:r>
    </w:p>
    <w:p w:rsidR="00057A86" w:rsidRPr="006055EE" w:rsidRDefault="00057A86" w:rsidP="00BE0CD6">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6055EE">
        <w:rPr>
          <w:rFonts w:cs="FrankRuehl" w:hint="cs"/>
          <w:sz w:val="26"/>
          <w:szCs w:val="26"/>
          <w:rtl/>
        </w:rPr>
        <w:t>הצעת המחיר הזולה ביותר תזכה לניקוד של 100% (השווים ל</w:t>
      </w:r>
      <w:r w:rsidR="00B402CE" w:rsidRPr="006055EE">
        <w:rPr>
          <w:rFonts w:cs="FrankRuehl" w:hint="cs"/>
          <w:sz w:val="26"/>
          <w:szCs w:val="26"/>
          <w:rtl/>
        </w:rPr>
        <w:t>-</w:t>
      </w:r>
      <w:r w:rsidR="005D39D9" w:rsidRPr="006055EE">
        <w:rPr>
          <w:rFonts w:cs="FrankRuehl" w:hint="cs"/>
          <w:sz w:val="26"/>
          <w:szCs w:val="26"/>
          <w:rtl/>
        </w:rPr>
        <w:t>50</w:t>
      </w:r>
      <w:r w:rsidRPr="006055EE">
        <w:rPr>
          <w:rFonts w:cs="FrankRuehl" w:hint="cs"/>
          <w:sz w:val="26"/>
          <w:szCs w:val="26"/>
          <w:rtl/>
        </w:rPr>
        <w:t>% מתוך הציון הכולל להצעה במכרז) ובהתאם תדורגנה ההצעות הבאות. נוסחת החישוב היא:</w:t>
      </w:r>
    </w:p>
    <w:p w:rsidR="00FC69D8" w:rsidRPr="006055EE" w:rsidRDefault="00FC69D8" w:rsidP="009D0204">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6055EE">
        <w:rPr>
          <w:rFonts w:cs="FrankRuehl" w:hint="cs"/>
          <w:b/>
          <w:bCs/>
          <w:sz w:val="26"/>
          <w:szCs w:val="26"/>
          <w:rtl/>
        </w:rPr>
        <w:t xml:space="preserve">ציון  = </w:t>
      </w:r>
      <w:r w:rsidRPr="006055EE">
        <w:rPr>
          <w:rFonts w:cs="FrankRuehl" w:hint="cs"/>
          <w:sz w:val="26"/>
          <w:szCs w:val="26"/>
          <w:rtl/>
        </w:rPr>
        <w:t xml:space="preserve">הניקוד באמת המידה </w:t>
      </w:r>
      <w:r w:rsidRPr="006055EE">
        <w:rPr>
          <w:rFonts w:cs="FrankRuehl"/>
          <w:i/>
          <w:iCs/>
          <w:sz w:val="26"/>
          <w:szCs w:val="26"/>
        </w:rPr>
        <w:t>x</w:t>
      </w:r>
      <w:r w:rsidRPr="006055EE">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p>
    <w:p w:rsidR="00FC69D8" w:rsidRDefault="00FC69D8" w:rsidP="00BE0C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t>את הצעת המחיר בנוסח המצ"ב כנספח "</w:t>
      </w:r>
      <w:r w:rsidRPr="00DE0236">
        <w:rPr>
          <w:rFonts w:cs="FrankRuehl" w:hint="cs"/>
          <w:sz w:val="26"/>
          <w:szCs w:val="26"/>
          <w:u w:val="single"/>
          <w:rtl/>
        </w:rPr>
        <w:t>א</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rsidR="00057A86" w:rsidRDefault="00057A86" w:rsidP="00BE0C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w:t>
      </w:r>
      <w:r w:rsidR="00B402CE">
        <w:rPr>
          <w:rFonts w:cs="FrankRuehl" w:hint="cs"/>
          <w:sz w:val="26"/>
          <w:szCs w:val="26"/>
          <w:rtl/>
        </w:rPr>
        <w:t>-</w:t>
      </w:r>
      <w:r w:rsidRPr="00DE0236">
        <w:rPr>
          <w:rFonts w:cs="FrankRuehl" w:hint="cs"/>
          <w:sz w:val="26"/>
          <w:szCs w:val="26"/>
          <w:rtl/>
        </w:rPr>
        <w:t>ידי מורשי החתימה ש</w:t>
      </w:r>
      <w:r>
        <w:rPr>
          <w:rFonts w:cs="FrankRuehl" w:hint="cs"/>
          <w:sz w:val="26"/>
          <w:szCs w:val="26"/>
          <w:rtl/>
        </w:rPr>
        <w:t>ל המציע ומאושרת על</w:t>
      </w:r>
      <w:r w:rsidR="00B402CE">
        <w:rPr>
          <w:rFonts w:cs="FrankRuehl" w:hint="cs"/>
          <w:sz w:val="26"/>
          <w:szCs w:val="26"/>
          <w:rtl/>
        </w:rPr>
        <w:t>-</w:t>
      </w:r>
      <w:r>
        <w:rPr>
          <w:rFonts w:cs="FrankRuehl" w:hint="cs"/>
          <w:sz w:val="26"/>
          <w:szCs w:val="26"/>
          <w:rtl/>
        </w:rPr>
        <w:t>ידי עורך</w:t>
      </w:r>
      <w:r w:rsidR="00B402CE">
        <w:rPr>
          <w:rFonts w:cs="FrankRuehl" w:hint="cs"/>
          <w:sz w:val="26"/>
          <w:szCs w:val="26"/>
          <w:rtl/>
        </w:rPr>
        <w:t>-</w:t>
      </w:r>
      <w:r>
        <w:rPr>
          <w:rFonts w:cs="FrankRuehl" w:hint="cs"/>
          <w:sz w:val="26"/>
          <w:szCs w:val="26"/>
          <w:rtl/>
        </w:rPr>
        <w:t xml:space="preserve">דין </w:t>
      </w:r>
      <w:r w:rsidRPr="00DE0236">
        <w:rPr>
          <w:rFonts w:cs="FrankRuehl" w:hint="cs"/>
          <w:sz w:val="26"/>
          <w:szCs w:val="26"/>
          <w:rtl/>
        </w:rPr>
        <w:t>מטעם המציע. הצעה לא חתומה או לא מאושרת לא תיבחן</w:t>
      </w:r>
      <w:r w:rsidR="0033132B" w:rsidRPr="00725EDB">
        <w:rPr>
          <w:rFonts w:cs="FrankRuehl" w:hint="cs"/>
          <w:b/>
          <w:bCs/>
          <w:sz w:val="26"/>
          <w:szCs w:val="26"/>
          <w:rtl/>
        </w:rPr>
        <w:t>.</w:t>
      </w:r>
    </w:p>
    <w:p w:rsidR="0033132B" w:rsidRDefault="0000269D" w:rsidP="00BE0C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 xml:space="preserve">או הכוללת שינוי של נוסח ההצעה הכתוב בנספח א'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rsidR="00E704B7" w:rsidRDefault="00E704B7" w:rsidP="00BE0CD6">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FC69D8" w:rsidRDefault="00FC69D8" w:rsidP="009D0204">
      <w:pPr>
        <w:tabs>
          <w:tab w:val="left" w:pos="213"/>
        </w:tabs>
        <w:spacing w:after="0" w:line="240" w:lineRule="auto"/>
        <w:jc w:val="both"/>
        <w:rPr>
          <w:rFonts w:cs="FrankRuehl"/>
          <w:rtl/>
        </w:rPr>
      </w:pPr>
    </w:p>
    <w:p w:rsidR="00616BD0" w:rsidRPr="00E702A5" w:rsidRDefault="00616BD0"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761481" w:rsidRPr="00977680" w:rsidRDefault="00761481" w:rsidP="00BE0CD6">
      <w:pPr>
        <w:pStyle w:val="a6"/>
        <w:numPr>
          <w:ilvl w:val="1"/>
          <w:numId w:val="2"/>
        </w:numPr>
        <w:spacing w:after="0" w:line="360" w:lineRule="auto"/>
        <w:ind w:left="883" w:hanging="523"/>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Pr="004830F3">
        <w:rPr>
          <w:rFonts w:cs="FrankRuehl"/>
          <w:sz w:val="26"/>
          <w:szCs w:val="26"/>
          <w:rtl/>
        </w:rPr>
        <w:t>במועד</w:t>
      </w:r>
      <w:r>
        <w:rPr>
          <w:rFonts w:cs="FrankRuehl" w:hint="cs"/>
          <w:sz w:val="26"/>
          <w:szCs w:val="26"/>
          <w:rtl/>
        </w:rPr>
        <w:t>ים</w:t>
      </w:r>
      <w:r w:rsidRPr="004830F3">
        <w:rPr>
          <w:rFonts w:cs="FrankRuehl"/>
          <w:sz w:val="26"/>
          <w:szCs w:val="26"/>
          <w:rtl/>
        </w:rPr>
        <w:t xml:space="preserve"> הקבוע</w:t>
      </w:r>
      <w:r>
        <w:rPr>
          <w:rFonts w:cs="FrankRuehl" w:hint="cs"/>
          <w:sz w:val="26"/>
          <w:szCs w:val="26"/>
          <w:rtl/>
        </w:rPr>
        <w:t>ים</w:t>
      </w:r>
      <w:r w:rsidRPr="004830F3">
        <w:rPr>
          <w:rFonts w:cs="FrankRuehl"/>
          <w:sz w:val="26"/>
          <w:szCs w:val="26"/>
          <w:rtl/>
        </w:rPr>
        <w:t xml:space="preserve"> בעמוד השער למכרז זה</w:t>
      </w:r>
      <w:r>
        <w:rPr>
          <w:rFonts w:cs="FrankRuehl" w:hint="cs"/>
          <w:sz w:val="26"/>
          <w:szCs w:val="26"/>
          <w:rtl/>
        </w:rPr>
        <w:t>.</w:t>
      </w:r>
    </w:p>
    <w:p w:rsidR="00616BD0" w:rsidRDefault="00616BD0" w:rsidP="00BE0CD6">
      <w:pPr>
        <w:pStyle w:val="a6"/>
        <w:numPr>
          <w:ilvl w:val="1"/>
          <w:numId w:val="2"/>
        </w:numPr>
        <w:spacing w:after="0" w:line="360" w:lineRule="auto"/>
        <w:ind w:left="883" w:hanging="523"/>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ברשות הממשלתית למים ולביוב ברחוב המסגר 14 בתל</w:t>
      </w:r>
      <w:r>
        <w:rPr>
          <w:rFonts w:cs="FrankRuehl" w:hint="cs"/>
          <w:sz w:val="26"/>
          <w:szCs w:val="26"/>
          <w:rtl/>
        </w:rPr>
        <w:t>-</w:t>
      </w:r>
      <w:r w:rsidRPr="00D06904">
        <w:rPr>
          <w:rFonts w:cs="FrankRuehl" w:hint="cs"/>
          <w:sz w:val="26"/>
          <w:szCs w:val="26"/>
          <w:rtl/>
        </w:rPr>
        <w:t xml:space="preserve">אביב </w:t>
      </w:r>
      <w:r w:rsidRPr="00D06904">
        <w:rPr>
          <w:rFonts w:cs="FrankRuehl"/>
          <w:sz w:val="26"/>
          <w:szCs w:val="26"/>
          <w:rtl/>
        </w:rPr>
        <w:t>(ב</w:t>
      </w:r>
      <w:r>
        <w:rPr>
          <w:rFonts w:cs="FrankRuehl" w:hint="cs"/>
          <w:sz w:val="26"/>
          <w:szCs w:val="26"/>
          <w:rtl/>
        </w:rPr>
        <w:t>קומת ה</w:t>
      </w:r>
      <w:r w:rsidRPr="00D06904">
        <w:rPr>
          <w:rFonts w:cs="FrankRuehl"/>
          <w:sz w:val="26"/>
          <w:szCs w:val="26"/>
          <w:rtl/>
        </w:rPr>
        <w:t xml:space="preserve">כניסה לבניין ליד </w:t>
      </w:r>
      <w:r>
        <w:rPr>
          <w:rFonts w:cs="FrankRuehl" w:hint="cs"/>
          <w:sz w:val="26"/>
          <w:szCs w:val="26"/>
          <w:rtl/>
        </w:rPr>
        <w:t xml:space="preserve">עמדת </w:t>
      </w:r>
      <w:r w:rsidRPr="00D06904">
        <w:rPr>
          <w:rFonts w:cs="FrankRuehl"/>
          <w:sz w:val="26"/>
          <w:szCs w:val="26"/>
          <w:rtl/>
        </w:rPr>
        <w:t>המודיעין).</w:t>
      </w:r>
    </w:p>
    <w:p w:rsidR="00616BD0" w:rsidRDefault="00616BD0" w:rsidP="009D0204">
      <w:pPr>
        <w:pStyle w:val="a6"/>
        <w:spacing w:after="0" w:line="240" w:lineRule="auto"/>
        <w:ind w:left="883"/>
        <w:jc w:val="both"/>
        <w:rPr>
          <w:rFonts w:cs="FrankRuehl"/>
          <w:sz w:val="26"/>
          <w:szCs w:val="26"/>
        </w:rPr>
      </w:pPr>
    </w:p>
    <w:p w:rsidR="00616BD0" w:rsidRPr="0010476E" w:rsidRDefault="00616BD0" w:rsidP="009D0204">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Pr>
          <w:rFonts w:cs="FrankRuehl" w:hint="cs"/>
          <w:b/>
          <w:bCs/>
          <w:color w:val="FF0000"/>
          <w:sz w:val="28"/>
          <w:szCs w:val="28"/>
          <w:rtl/>
        </w:rPr>
        <w:t>-</w:t>
      </w:r>
      <w:r w:rsidRPr="0010476E">
        <w:rPr>
          <w:rFonts w:cs="FrankRuehl" w:hint="cs"/>
          <w:b/>
          <w:bCs/>
          <w:color w:val="FF0000"/>
          <w:sz w:val="28"/>
          <w:szCs w:val="28"/>
          <w:rtl/>
        </w:rPr>
        <w:t xml:space="preserve"> 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Pr="00AF455C" w:rsidRDefault="00405E04" w:rsidP="00BE0CD6">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rsidR="00616BD0" w:rsidRPr="0010476E" w:rsidRDefault="00616BD0" w:rsidP="00BE0CD6">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BE0CD6">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9D0204">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761481" w:rsidRDefault="00616BD0" w:rsidP="00BE0CD6">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lastRenderedPageBreak/>
        <w:t>הרשות שומרת לעצמה</w:t>
      </w:r>
      <w:r w:rsidRPr="00DE0236">
        <w:rPr>
          <w:rFonts w:cs="FrankRuehl"/>
          <w:sz w:val="26"/>
          <w:szCs w:val="26"/>
          <w:rtl/>
        </w:rPr>
        <w:t xml:space="preserve"> את </w:t>
      </w:r>
      <w:r w:rsidRPr="00761481">
        <w:rPr>
          <w:rFonts w:cs="FrankRuehl"/>
          <w:sz w:val="26"/>
          <w:szCs w:val="26"/>
          <w:rtl/>
        </w:rPr>
        <w:t>הזכות לפסול על הסף הצעות שלא</w:t>
      </w:r>
      <w:r w:rsidRPr="00761481">
        <w:rPr>
          <w:rFonts w:cs="FrankRuehl" w:hint="cs"/>
          <w:sz w:val="26"/>
          <w:szCs w:val="26"/>
          <w:rtl/>
        </w:rPr>
        <w:t xml:space="preserve"> </w:t>
      </w:r>
      <w:r w:rsidRPr="00761481">
        <w:rPr>
          <w:rFonts w:cs="FrankRuehl"/>
          <w:sz w:val="26"/>
          <w:szCs w:val="26"/>
          <w:rtl/>
        </w:rPr>
        <w:t>תוגשנה במתכונת שלהלן.</w:t>
      </w:r>
    </w:p>
    <w:p w:rsidR="00616BD0" w:rsidRPr="00761481" w:rsidRDefault="00616BD0" w:rsidP="00BE0CD6">
      <w:pPr>
        <w:pStyle w:val="a6"/>
        <w:numPr>
          <w:ilvl w:val="2"/>
          <w:numId w:val="2"/>
        </w:numPr>
        <w:spacing w:after="0" w:line="360" w:lineRule="auto"/>
        <w:ind w:hanging="655"/>
        <w:jc w:val="both"/>
        <w:outlineLvl w:val="0"/>
        <w:rPr>
          <w:rFonts w:cs="FrankRuehl"/>
          <w:sz w:val="26"/>
          <w:szCs w:val="26"/>
        </w:rPr>
      </w:pPr>
      <w:r w:rsidRPr="00761481">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rsidR="00616BD0" w:rsidRPr="00761481" w:rsidRDefault="00616BD0" w:rsidP="00BE0CD6">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761481">
        <w:rPr>
          <w:rFonts w:cs="FrankRuehl" w:hint="cs"/>
          <w:b/>
          <w:bCs/>
          <w:sz w:val="26"/>
          <w:szCs w:val="26"/>
          <w:u w:val="single"/>
          <w:rtl/>
        </w:rPr>
        <w:t>אופן הגשת ההצעה</w:t>
      </w:r>
      <w:r w:rsidRPr="00761481">
        <w:rPr>
          <w:rFonts w:cs="FrankRuehl" w:hint="cs"/>
          <w:sz w:val="26"/>
          <w:szCs w:val="26"/>
          <w:rtl/>
        </w:rPr>
        <w:t>:</w:t>
      </w:r>
    </w:p>
    <w:p w:rsidR="00E91EEA" w:rsidRPr="00761481" w:rsidRDefault="00616BD0" w:rsidP="00BE0CD6">
      <w:pPr>
        <w:pStyle w:val="a6"/>
        <w:numPr>
          <w:ilvl w:val="2"/>
          <w:numId w:val="2"/>
        </w:numPr>
        <w:spacing w:after="0" w:line="360" w:lineRule="auto"/>
        <w:jc w:val="both"/>
        <w:outlineLvl w:val="0"/>
        <w:rPr>
          <w:rFonts w:ascii="Arial" w:hAnsi="Arial" w:cs="FrankRuehl"/>
          <w:sz w:val="26"/>
          <w:szCs w:val="26"/>
        </w:rPr>
      </w:pPr>
      <w:r w:rsidRPr="00761481">
        <w:rPr>
          <w:rFonts w:ascii="Arial" w:hAnsi="Arial" w:cs="FrankRuehl"/>
          <w:sz w:val="26"/>
          <w:szCs w:val="26"/>
          <w:rtl/>
        </w:rPr>
        <w:t xml:space="preserve">את ההצעה </w:t>
      </w:r>
      <w:r w:rsidRPr="00761481">
        <w:rPr>
          <w:rFonts w:ascii="Arial" w:hAnsi="Arial" w:cs="FrankRuehl" w:hint="eastAsia"/>
          <w:sz w:val="26"/>
          <w:szCs w:val="26"/>
          <w:rtl/>
        </w:rPr>
        <w:t>יש</w:t>
      </w:r>
      <w:r w:rsidRPr="00761481">
        <w:rPr>
          <w:rFonts w:ascii="Arial" w:hAnsi="Arial" w:cs="FrankRuehl"/>
          <w:sz w:val="26"/>
          <w:szCs w:val="26"/>
          <w:rtl/>
        </w:rPr>
        <w:t xml:space="preserve"> להגיש ב- </w:t>
      </w:r>
      <w:r w:rsidRPr="00761481">
        <w:rPr>
          <w:rFonts w:ascii="Arial" w:hAnsi="Arial" w:cs="FrankRuehl"/>
          <w:b/>
          <w:bCs/>
          <w:sz w:val="26"/>
          <w:szCs w:val="26"/>
          <w:rtl/>
        </w:rPr>
        <w:t>4</w:t>
      </w:r>
      <w:r w:rsidRPr="00761481">
        <w:rPr>
          <w:rFonts w:ascii="Arial" w:hAnsi="Arial" w:cs="FrankRuehl"/>
          <w:sz w:val="26"/>
          <w:szCs w:val="26"/>
          <w:rtl/>
        </w:rPr>
        <w:t xml:space="preserve"> (</w:t>
      </w:r>
      <w:r w:rsidRPr="00761481">
        <w:rPr>
          <w:rFonts w:ascii="Arial" w:hAnsi="Arial" w:cs="FrankRuehl" w:hint="eastAsia"/>
          <w:sz w:val="26"/>
          <w:szCs w:val="26"/>
          <w:rtl/>
        </w:rPr>
        <w:t>ארבעה</w:t>
      </w:r>
      <w:r w:rsidRPr="00761481">
        <w:rPr>
          <w:rFonts w:ascii="Arial" w:hAnsi="Arial" w:cs="FrankRuehl"/>
          <w:sz w:val="26"/>
          <w:szCs w:val="26"/>
          <w:rtl/>
        </w:rPr>
        <w:t>)</w:t>
      </w:r>
      <w:r w:rsidRPr="00761481">
        <w:rPr>
          <w:rFonts w:ascii="Arial" w:hAnsi="Arial" w:cs="FrankRuehl" w:hint="cs"/>
          <w:sz w:val="26"/>
          <w:szCs w:val="26"/>
          <w:rtl/>
        </w:rPr>
        <w:t xml:space="preserve"> </w:t>
      </w:r>
      <w:r w:rsidRPr="00761481">
        <w:rPr>
          <w:rFonts w:ascii="Arial" w:hAnsi="Arial" w:cs="FrankRuehl"/>
          <w:sz w:val="26"/>
          <w:szCs w:val="26"/>
          <w:rtl/>
        </w:rPr>
        <w:t>עותקים שאליה</w:t>
      </w:r>
      <w:r w:rsidRPr="00761481">
        <w:rPr>
          <w:rFonts w:ascii="Arial" w:hAnsi="Arial" w:cs="FrankRuehl" w:hint="eastAsia"/>
          <w:sz w:val="26"/>
          <w:szCs w:val="26"/>
          <w:rtl/>
        </w:rPr>
        <w:t>ם</w:t>
      </w:r>
      <w:r w:rsidRPr="00761481">
        <w:rPr>
          <w:rFonts w:ascii="Arial" w:hAnsi="Arial" w:cs="FrankRuehl"/>
          <w:sz w:val="26"/>
          <w:szCs w:val="26"/>
          <w:rtl/>
        </w:rPr>
        <w:t xml:space="preserve"> יצורפו כל המסמכים הנדרשים בסעיף </w:t>
      </w:r>
      <w:r w:rsidR="009023F8" w:rsidRPr="00761481">
        <w:rPr>
          <w:rFonts w:ascii="Arial" w:hAnsi="Arial" w:cs="FrankRuehl" w:hint="cs"/>
          <w:sz w:val="26"/>
          <w:szCs w:val="26"/>
          <w:rtl/>
        </w:rPr>
        <w:t>4</w:t>
      </w:r>
      <w:r w:rsidR="009023F8" w:rsidRPr="00761481">
        <w:rPr>
          <w:rFonts w:ascii="Arial" w:hAnsi="Arial" w:cs="FrankRuehl"/>
          <w:sz w:val="26"/>
          <w:szCs w:val="26"/>
          <w:rtl/>
        </w:rPr>
        <w:t xml:space="preserve"> </w:t>
      </w:r>
      <w:r w:rsidRPr="00761481">
        <w:rPr>
          <w:rFonts w:ascii="Arial" w:hAnsi="Arial" w:cs="FrankRuehl"/>
          <w:sz w:val="26"/>
          <w:szCs w:val="26"/>
          <w:rtl/>
        </w:rPr>
        <w:t>של</w:t>
      </w:r>
      <w:r w:rsidRPr="00761481">
        <w:rPr>
          <w:rFonts w:ascii="Arial" w:hAnsi="Arial" w:cs="FrankRuehl" w:hint="eastAsia"/>
          <w:sz w:val="26"/>
          <w:szCs w:val="26"/>
          <w:rtl/>
        </w:rPr>
        <w:t>עיל</w:t>
      </w:r>
      <w:r w:rsidRPr="00761481">
        <w:rPr>
          <w:rFonts w:ascii="Arial" w:hAnsi="Arial" w:cs="FrankRuehl"/>
          <w:sz w:val="26"/>
          <w:szCs w:val="26"/>
          <w:rtl/>
        </w:rPr>
        <w:t xml:space="preserve">. את 4 העותקים יש </w:t>
      </w:r>
      <w:r w:rsidRPr="00761481">
        <w:rPr>
          <w:rFonts w:ascii="Arial" w:hAnsi="Arial" w:cs="FrankRuehl" w:hint="eastAsia"/>
          <w:sz w:val="26"/>
          <w:szCs w:val="26"/>
          <w:rtl/>
        </w:rPr>
        <w:t>למספר</w:t>
      </w:r>
      <w:r w:rsidRPr="00761481">
        <w:rPr>
          <w:rFonts w:ascii="Arial" w:hAnsi="Arial" w:cs="FrankRuehl"/>
          <w:sz w:val="26"/>
          <w:szCs w:val="26"/>
          <w:rtl/>
        </w:rPr>
        <w:t xml:space="preserve"> </w:t>
      </w:r>
      <w:r w:rsidRPr="00761481">
        <w:rPr>
          <w:rFonts w:ascii="Arial" w:hAnsi="Arial" w:cs="FrankRuehl" w:hint="eastAsia"/>
          <w:sz w:val="26"/>
          <w:szCs w:val="26"/>
          <w:rtl/>
        </w:rPr>
        <w:t>מ</w:t>
      </w:r>
      <w:r w:rsidRPr="00761481">
        <w:rPr>
          <w:rFonts w:ascii="Arial" w:hAnsi="Arial" w:cs="FrankRuehl"/>
          <w:sz w:val="26"/>
          <w:szCs w:val="26"/>
          <w:rtl/>
        </w:rPr>
        <w:t xml:space="preserve">-1 </w:t>
      </w:r>
      <w:r w:rsidRPr="00761481">
        <w:rPr>
          <w:rFonts w:ascii="Arial" w:hAnsi="Arial" w:cs="FrankRuehl" w:hint="eastAsia"/>
          <w:sz w:val="26"/>
          <w:szCs w:val="26"/>
          <w:rtl/>
        </w:rPr>
        <w:t>עד</w:t>
      </w:r>
      <w:r w:rsidRPr="00761481">
        <w:rPr>
          <w:rFonts w:ascii="Arial" w:hAnsi="Arial" w:cs="FrankRuehl"/>
          <w:sz w:val="26"/>
          <w:szCs w:val="26"/>
          <w:rtl/>
        </w:rPr>
        <w:t xml:space="preserve"> 4 </w:t>
      </w:r>
      <w:r w:rsidRPr="00761481">
        <w:rPr>
          <w:rFonts w:ascii="Arial" w:hAnsi="Arial" w:cs="FrankRuehl" w:hint="eastAsia"/>
          <w:sz w:val="26"/>
          <w:szCs w:val="26"/>
          <w:rtl/>
        </w:rPr>
        <w:t>ו</w:t>
      </w:r>
      <w:r w:rsidRPr="00761481">
        <w:rPr>
          <w:rFonts w:ascii="Arial" w:hAnsi="Arial" w:cs="FrankRuehl"/>
          <w:sz w:val="26"/>
          <w:szCs w:val="26"/>
          <w:rtl/>
        </w:rPr>
        <w:t xml:space="preserve">להכניס </w:t>
      </w:r>
      <w:r w:rsidRPr="00761481">
        <w:rPr>
          <w:rFonts w:ascii="Arial" w:hAnsi="Arial" w:cs="FrankRuehl" w:hint="eastAsia"/>
          <w:sz w:val="26"/>
          <w:szCs w:val="26"/>
          <w:rtl/>
        </w:rPr>
        <w:t>כל</w:t>
      </w:r>
      <w:r w:rsidRPr="00761481">
        <w:rPr>
          <w:rFonts w:ascii="Arial" w:hAnsi="Arial" w:cs="FrankRuehl"/>
          <w:sz w:val="26"/>
          <w:szCs w:val="26"/>
          <w:rtl/>
        </w:rPr>
        <w:t xml:space="preserve"> עותק לתוך מעטפה סגורה עליה יצוי</w:t>
      </w:r>
      <w:r w:rsidRPr="00761481">
        <w:rPr>
          <w:rFonts w:ascii="Arial" w:hAnsi="Arial" w:cs="FrankRuehl" w:hint="eastAsia"/>
          <w:sz w:val="26"/>
          <w:szCs w:val="26"/>
          <w:rtl/>
        </w:rPr>
        <w:t>נו</w:t>
      </w:r>
      <w:r w:rsidRPr="00761481">
        <w:rPr>
          <w:rFonts w:ascii="Arial" w:hAnsi="Arial" w:cs="FrankRuehl"/>
          <w:sz w:val="26"/>
          <w:szCs w:val="26"/>
          <w:rtl/>
        </w:rPr>
        <w:t xml:space="preserve"> שם המציע, כותרת המכרז ומספרו (</w:t>
      </w:r>
      <w:r w:rsidRPr="00761481">
        <w:rPr>
          <w:rFonts w:ascii="Arial" w:hAnsi="Arial" w:cs="FrankRuehl"/>
          <w:b/>
          <w:bCs/>
          <w:sz w:val="26"/>
          <w:szCs w:val="26"/>
          <w:u w:val="single"/>
          <w:rtl/>
        </w:rPr>
        <w:t xml:space="preserve">מכרז מס' </w:t>
      </w:r>
      <w:r w:rsidR="00761481" w:rsidRPr="00761481">
        <w:rPr>
          <w:rFonts w:ascii="Arial" w:hAnsi="Arial" w:cs="FrankRuehl" w:hint="cs"/>
          <w:b/>
          <w:bCs/>
          <w:sz w:val="26"/>
          <w:szCs w:val="26"/>
          <w:u w:val="single"/>
          <w:rtl/>
        </w:rPr>
        <w:t>100040596</w:t>
      </w:r>
      <w:r w:rsidRPr="00761481">
        <w:rPr>
          <w:rFonts w:ascii="Arial" w:hAnsi="Arial" w:cs="FrankRuehl" w:hint="cs"/>
          <w:b/>
          <w:bCs/>
          <w:sz w:val="26"/>
          <w:szCs w:val="26"/>
          <w:u w:val="single"/>
          <w:rtl/>
        </w:rPr>
        <w:t xml:space="preserve"> למתן </w:t>
      </w:r>
      <w:r w:rsidR="00761481" w:rsidRPr="00761481">
        <w:rPr>
          <w:rFonts w:ascii="Arial" w:hAnsi="Arial" w:cs="FrankRuehl" w:hint="cs"/>
          <w:b/>
          <w:bCs/>
          <w:sz w:val="26"/>
          <w:szCs w:val="26"/>
          <w:u w:val="single"/>
          <w:rtl/>
        </w:rPr>
        <w:t>שירותי בדיקות מים בנהר הירדן, באגן הכנרת ובעמקי המזרח</w:t>
      </w:r>
      <w:r w:rsidRPr="00761481">
        <w:rPr>
          <w:rFonts w:ascii="Arial" w:hAnsi="Arial" w:cs="FrankRuehl"/>
          <w:sz w:val="26"/>
          <w:szCs w:val="26"/>
          <w:rtl/>
        </w:rPr>
        <w:t>).</w:t>
      </w:r>
    </w:p>
    <w:p w:rsidR="00405E04" w:rsidRPr="00405E04" w:rsidRDefault="00616BD0" w:rsidP="00BE0CD6">
      <w:pPr>
        <w:pStyle w:val="a6"/>
        <w:numPr>
          <w:ilvl w:val="2"/>
          <w:numId w:val="2"/>
        </w:numPr>
        <w:spacing w:after="0" w:line="360" w:lineRule="auto"/>
        <w:jc w:val="both"/>
        <w:outlineLvl w:val="0"/>
        <w:rPr>
          <w:rFonts w:ascii="Arial" w:hAnsi="Arial" w:cs="FrankRuehl"/>
          <w:sz w:val="26"/>
          <w:szCs w:val="26"/>
          <w:rtl/>
        </w:rPr>
      </w:pPr>
      <w:r w:rsidRPr="00761481">
        <w:rPr>
          <w:rFonts w:ascii="Arial" w:hAnsi="Arial" w:cs="FrankRuehl" w:hint="cs"/>
          <w:sz w:val="26"/>
          <w:szCs w:val="26"/>
          <w:rtl/>
        </w:rPr>
        <w:t xml:space="preserve">בנוסף </w:t>
      </w:r>
      <w:r w:rsidR="00CB4699" w:rsidRPr="00761481">
        <w:rPr>
          <w:rFonts w:ascii="Arial" w:hAnsi="Arial" w:cs="FrankRuehl" w:hint="cs"/>
          <w:sz w:val="26"/>
          <w:szCs w:val="26"/>
          <w:rtl/>
        </w:rPr>
        <w:t>יוגש בנפרד</w:t>
      </w:r>
      <w:r w:rsidRPr="00761481">
        <w:rPr>
          <w:rFonts w:ascii="Arial" w:hAnsi="Arial" w:cs="FrankRuehl" w:hint="cs"/>
          <w:sz w:val="26"/>
          <w:szCs w:val="26"/>
          <w:rtl/>
        </w:rPr>
        <w:t xml:space="preserve"> עותק אחד על-גבי</w:t>
      </w:r>
      <w:r w:rsidRPr="00761481">
        <w:rPr>
          <w:rFonts w:asciiTheme="majorBidi" w:hAnsiTheme="majorBidi" w:cstheme="majorBidi"/>
          <w:sz w:val="20"/>
          <w:szCs w:val="20"/>
        </w:rPr>
        <w:t>CD</w:t>
      </w:r>
      <w:r w:rsidRPr="00761481">
        <w:rPr>
          <w:rFonts w:ascii="Arial" w:hAnsi="Arial" w:cs="FrankRuehl"/>
          <w:sz w:val="26"/>
          <w:szCs w:val="26"/>
        </w:rPr>
        <w:t xml:space="preserve"> </w:t>
      </w:r>
      <w:r w:rsidRPr="00761481">
        <w:rPr>
          <w:rFonts w:ascii="Arial" w:hAnsi="Arial" w:cs="FrankRuehl" w:hint="cs"/>
          <w:sz w:val="26"/>
          <w:szCs w:val="26"/>
          <w:rtl/>
        </w:rPr>
        <w:t xml:space="preserve"> </w:t>
      </w:r>
      <w:r w:rsidR="009023F8" w:rsidRPr="00761481">
        <w:rPr>
          <w:rFonts w:ascii="Arial" w:hAnsi="Arial" w:cs="FrankRuehl" w:hint="cs"/>
          <w:sz w:val="26"/>
          <w:szCs w:val="26"/>
          <w:rtl/>
        </w:rPr>
        <w:t xml:space="preserve">או </w:t>
      </w:r>
      <w:r w:rsidR="00CB4699" w:rsidRPr="00761481">
        <w:rPr>
          <w:rFonts w:ascii="Arial" w:hAnsi="Arial" w:cs="FrankRuehl" w:hint="cs"/>
          <w:sz w:val="26"/>
          <w:szCs w:val="26"/>
          <w:rtl/>
        </w:rPr>
        <w:t>החסן נייד (</w:t>
      </w:r>
      <w:r w:rsidR="009023F8" w:rsidRPr="00761481">
        <w:rPr>
          <w:rFonts w:ascii="Arial" w:hAnsi="Arial" w:cs="FrankRuehl" w:hint="cs"/>
          <w:sz w:val="26"/>
          <w:szCs w:val="26"/>
          <w:rtl/>
        </w:rPr>
        <w:t>דיסק און קי</w:t>
      </w:r>
      <w:r w:rsidR="00CB4699" w:rsidRPr="00761481">
        <w:rPr>
          <w:rFonts w:ascii="Arial" w:hAnsi="Arial" w:cs="FrankRuehl" w:hint="cs"/>
          <w:sz w:val="26"/>
          <w:szCs w:val="26"/>
          <w:rtl/>
        </w:rPr>
        <w:t>)</w:t>
      </w:r>
      <w:r w:rsidR="009023F8" w:rsidRPr="00761481">
        <w:rPr>
          <w:rFonts w:ascii="Arial" w:hAnsi="Arial" w:cs="FrankRuehl" w:hint="cs"/>
          <w:sz w:val="26"/>
          <w:szCs w:val="26"/>
          <w:rtl/>
        </w:rPr>
        <w:t xml:space="preserve"> </w:t>
      </w:r>
      <w:r w:rsidR="00405E04" w:rsidRPr="00761481">
        <w:rPr>
          <w:rFonts w:ascii="Arial" w:hAnsi="Arial" w:cs="FrankRuehl" w:hint="cs"/>
          <w:sz w:val="26"/>
          <w:szCs w:val="26"/>
          <w:rtl/>
        </w:rPr>
        <w:t>וב</w:t>
      </w:r>
      <w:r w:rsidR="00CB4699" w:rsidRPr="00761481">
        <w:rPr>
          <w:rFonts w:ascii="Arial" w:hAnsi="Arial" w:cs="FrankRuehl" w:hint="cs"/>
          <w:sz w:val="26"/>
          <w:szCs w:val="26"/>
          <w:rtl/>
        </w:rPr>
        <w:t>ו</w:t>
      </w:r>
      <w:r w:rsidR="00405E04" w:rsidRPr="00761481">
        <w:rPr>
          <w:rFonts w:ascii="Arial" w:hAnsi="Arial" w:cs="FrankRuehl" w:hint="cs"/>
          <w:sz w:val="26"/>
          <w:szCs w:val="26"/>
          <w:rtl/>
        </w:rPr>
        <w:t xml:space="preserve"> מושחרים החלקים החסויים </w:t>
      </w:r>
      <w:r w:rsidR="00405E04" w:rsidRPr="00761481">
        <w:rPr>
          <w:rFonts w:ascii="Arial" w:hAnsi="Arial" w:cs="FrankRuehl" w:hint="cs"/>
          <w:b/>
          <w:bCs/>
          <w:sz w:val="26"/>
          <w:szCs w:val="26"/>
          <w:u w:val="single"/>
          <w:rtl/>
        </w:rPr>
        <w:t>ללא פרק העלות</w:t>
      </w:r>
      <w:r w:rsidR="00405E04" w:rsidRPr="00761481">
        <w:rPr>
          <w:rFonts w:ascii="Arial" w:hAnsi="Arial" w:cs="FrankRuehl" w:hint="cs"/>
          <w:sz w:val="26"/>
          <w:szCs w:val="26"/>
          <w:rtl/>
        </w:rPr>
        <w:t xml:space="preserve"> (ר' סע' 1</w:t>
      </w:r>
      <w:r w:rsidR="00761481" w:rsidRPr="00761481">
        <w:rPr>
          <w:rFonts w:ascii="Arial" w:hAnsi="Arial" w:cs="FrankRuehl" w:hint="cs"/>
          <w:sz w:val="26"/>
          <w:szCs w:val="26"/>
          <w:rtl/>
        </w:rPr>
        <w:t>3</w:t>
      </w:r>
      <w:r w:rsidR="00405E04" w:rsidRPr="00761481">
        <w:rPr>
          <w:rFonts w:ascii="Arial" w:hAnsi="Arial" w:cs="FrankRuehl" w:hint="cs"/>
          <w:sz w:val="26"/>
          <w:szCs w:val="26"/>
          <w:rtl/>
        </w:rPr>
        <w:t>.2.4 להלן</w:t>
      </w:r>
      <w:r w:rsidR="00405E04" w:rsidRPr="00405E04">
        <w:rPr>
          <w:rFonts w:ascii="Arial" w:hAnsi="Arial" w:cs="FrankRuehl" w:hint="cs"/>
          <w:sz w:val="26"/>
          <w:szCs w:val="26"/>
          <w:rtl/>
        </w:rPr>
        <w:t>). במידה ואין בהצעה חלקים חסויים יש לצרף תקליטור</w:t>
      </w:r>
      <w:r w:rsidR="00CB4699">
        <w:rPr>
          <w:rFonts w:ascii="Arial" w:hAnsi="Arial" w:cs="FrankRuehl" w:hint="cs"/>
          <w:sz w:val="26"/>
          <w:szCs w:val="26"/>
          <w:rtl/>
        </w:rPr>
        <w:t>/דיסק און קי</w:t>
      </w:r>
      <w:r w:rsidR="00405E04" w:rsidRPr="00405E04">
        <w:rPr>
          <w:rFonts w:ascii="Arial" w:hAnsi="Arial" w:cs="FrankRuehl" w:hint="cs"/>
          <w:sz w:val="26"/>
          <w:szCs w:val="26"/>
          <w:rtl/>
        </w:rPr>
        <w:t xml:space="preserve"> עם ההצעה כפי שהוגשה.</w:t>
      </w:r>
    </w:p>
    <w:p w:rsidR="003F4152" w:rsidRDefault="003F4152" w:rsidP="00BE0CD6">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t>ההצעה תכיל שתי מעטפות פנימיות כדלקמן:</w:t>
      </w:r>
    </w:p>
    <w:p w:rsidR="003F4152" w:rsidRPr="000B3678" w:rsidRDefault="003F4152" w:rsidP="00BE0CD6">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0B3678">
        <w:rPr>
          <w:rFonts w:ascii="Arial" w:hAnsi="Arial" w:cs="FrankRuehl" w:hint="eastAsia"/>
          <w:b/>
          <w:bCs/>
          <w:sz w:val="26"/>
          <w:szCs w:val="26"/>
          <w:u w:val="single"/>
          <w:rtl/>
        </w:rPr>
        <w:t>עותק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אחד</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בלבד</w:t>
      </w:r>
      <w:r w:rsidRPr="000B3678">
        <w:rPr>
          <w:rFonts w:ascii="Arial" w:hAnsi="Arial" w:cs="FrankRuehl"/>
          <w:b/>
          <w:bCs/>
          <w:sz w:val="26"/>
          <w:szCs w:val="26"/>
          <w:u w:val="single"/>
          <w:rtl/>
        </w:rPr>
        <w:t xml:space="preserve"> (מקור)</w:t>
      </w:r>
      <w:r w:rsidRPr="000B3678">
        <w:rPr>
          <w:rFonts w:ascii="Arial" w:hAnsi="Arial" w:cs="FrankRuehl"/>
          <w:sz w:val="26"/>
          <w:szCs w:val="26"/>
          <w:rtl/>
        </w:rPr>
        <w:t xml:space="preserve"> של הצעת המחיר, קרי - </w:t>
      </w:r>
      <w:r w:rsidRPr="000B3678">
        <w:rPr>
          <w:rFonts w:ascii="Arial" w:hAnsi="Arial" w:cs="FrankRuehl" w:hint="eastAsia"/>
          <w:b/>
          <w:bCs/>
          <w:sz w:val="26"/>
          <w:szCs w:val="26"/>
          <w:u w:val="single"/>
          <w:rtl/>
        </w:rPr>
        <w:t>פרק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העלות</w:t>
      </w:r>
      <w:r w:rsidRPr="000B3678">
        <w:rPr>
          <w:rFonts w:ascii="Arial" w:hAnsi="Arial" w:cs="FrankRuehl"/>
          <w:b/>
          <w:bCs/>
          <w:sz w:val="26"/>
          <w:szCs w:val="26"/>
          <w:rtl/>
        </w:rPr>
        <w:t xml:space="preserve"> </w:t>
      </w:r>
      <w:r w:rsidRPr="000B3678">
        <w:rPr>
          <w:rFonts w:ascii="Arial" w:hAnsi="Arial" w:cs="FrankRuehl"/>
          <w:sz w:val="26"/>
          <w:szCs w:val="26"/>
          <w:rtl/>
        </w:rPr>
        <w:t xml:space="preserve">(במתכונת </w:t>
      </w:r>
      <w:r w:rsidRPr="000B3678">
        <w:rPr>
          <w:rFonts w:ascii="Arial" w:hAnsi="Arial" w:cs="FrankRuehl" w:hint="eastAsia"/>
          <w:sz w:val="26"/>
          <w:szCs w:val="26"/>
          <w:u w:val="single"/>
          <w:rtl/>
        </w:rPr>
        <w:t>נספח</w:t>
      </w:r>
      <w:r w:rsidRPr="000B3678">
        <w:rPr>
          <w:rFonts w:ascii="Arial" w:hAnsi="Arial" w:cs="FrankRuehl"/>
          <w:sz w:val="26"/>
          <w:szCs w:val="26"/>
          <w:u w:val="single"/>
          <w:rtl/>
        </w:rPr>
        <w:t xml:space="preserve"> </w:t>
      </w:r>
      <w:r w:rsidRPr="000B3678">
        <w:rPr>
          <w:rFonts w:ascii="Arial" w:hAnsi="Arial" w:cs="FrankRuehl" w:hint="eastAsia"/>
          <w:sz w:val="26"/>
          <w:szCs w:val="26"/>
          <w:u w:val="single"/>
          <w:rtl/>
        </w:rPr>
        <w:t>א</w:t>
      </w:r>
      <w:r w:rsidRPr="000B3678">
        <w:rPr>
          <w:rFonts w:ascii="Arial" w:hAnsi="Arial" w:cs="FrankRuehl"/>
          <w:sz w:val="26"/>
          <w:szCs w:val="26"/>
          <w:u w:val="single"/>
          <w:rtl/>
        </w:rPr>
        <w:t>'</w:t>
      </w:r>
      <w:r w:rsidRPr="000B3678">
        <w:rPr>
          <w:rFonts w:ascii="Arial" w:hAnsi="Arial" w:cs="FrankRuehl"/>
          <w:sz w:val="26"/>
          <w:szCs w:val="26"/>
          <w:rtl/>
        </w:rPr>
        <w:t xml:space="preserve"> שלהלן).</w:t>
      </w:r>
      <w:r w:rsidR="000B3678" w:rsidRPr="000B3678">
        <w:rPr>
          <w:rFonts w:ascii="Arial" w:hAnsi="Arial" w:cs="FrankRuehl" w:hint="cs"/>
          <w:sz w:val="26"/>
          <w:szCs w:val="26"/>
          <w:rtl/>
        </w:rPr>
        <w:t xml:space="preserve"> </w:t>
      </w:r>
      <w:r w:rsidRPr="000B3678">
        <w:rPr>
          <w:rFonts w:ascii="Arial" w:hAnsi="Arial" w:cs="FrankRuehl" w:hint="eastAsia"/>
          <w:sz w:val="26"/>
          <w:szCs w:val="26"/>
          <w:rtl/>
        </w:rPr>
        <w:t>על</w:t>
      </w:r>
      <w:r w:rsidRPr="000B3678">
        <w:rPr>
          <w:rFonts w:ascii="Arial" w:hAnsi="Arial" w:cs="FrankRuehl"/>
          <w:sz w:val="26"/>
          <w:szCs w:val="26"/>
          <w:rtl/>
        </w:rPr>
        <w:t xml:space="preserve"> המציע להכניס את הצעת המחיר למעטפה </w:t>
      </w:r>
      <w:r w:rsidRPr="000B3678">
        <w:rPr>
          <w:rFonts w:ascii="Arial" w:hAnsi="Arial" w:cs="FrankRuehl" w:hint="eastAsia"/>
          <w:b/>
          <w:bCs/>
          <w:sz w:val="26"/>
          <w:szCs w:val="26"/>
          <w:u w:val="single"/>
          <w:rtl/>
        </w:rPr>
        <w:t>נפרדת</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וסגורה</w:t>
      </w:r>
      <w:r w:rsidRPr="000B3678">
        <w:rPr>
          <w:rFonts w:ascii="Arial" w:hAnsi="Arial" w:cs="FrankRuehl"/>
          <w:sz w:val="26"/>
          <w:szCs w:val="26"/>
          <w:rtl/>
        </w:rPr>
        <w:t xml:space="preserve"> ולכתוב עליה בבירור "</w:t>
      </w:r>
      <w:r w:rsidRPr="000B3678">
        <w:rPr>
          <w:rFonts w:ascii="Arial" w:hAnsi="Arial" w:cs="FrankRuehl"/>
          <w:b/>
          <w:bCs/>
          <w:color w:val="0070C0"/>
          <w:sz w:val="28"/>
          <w:szCs w:val="28"/>
          <w:rtl/>
        </w:rPr>
        <w:t>פרק עלות</w:t>
      </w:r>
      <w:r w:rsidRPr="000B3678">
        <w:rPr>
          <w:rFonts w:ascii="Arial" w:hAnsi="Arial" w:cs="FrankRuehl"/>
          <w:sz w:val="26"/>
          <w:szCs w:val="26"/>
          <w:rtl/>
        </w:rPr>
        <w:t>".</w:t>
      </w:r>
      <w:r w:rsidRPr="000B3678">
        <w:rPr>
          <w:rFonts w:ascii="Arial" w:hAnsi="Arial" w:cs="FrankRuehl" w:hint="cs"/>
          <w:sz w:val="26"/>
          <w:szCs w:val="26"/>
          <w:rtl/>
        </w:rPr>
        <w:t xml:space="preserve"> יובהר, כי הצעת מחיר גלויה תביא לפסילת ההצעה.</w:t>
      </w:r>
    </w:p>
    <w:p w:rsidR="00CB4699" w:rsidRDefault="003F4152" w:rsidP="00BE0CD6">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0B3678">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CB4699" w:rsidRDefault="003F4152" w:rsidP="00BE0CD6">
      <w:pPr>
        <w:pStyle w:val="a6"/>
        <w:numPr>
          <w:ilvl w:val="3"/>
          <w:numId w:val="2"/>
        </w:numPr>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sidR="00E3401B">
        <w:rPr>
          <w:rFonts w:ascii="Arial" w:hAnsi="Arial" w:cs="FrankRuehl" w:hint="cs"/>
          <w:sz w:val="26"/>
          <w:szCs w:val="26"/>
          <w:rtl/>
        </w:rPr>
        <w:t>כרוכים</w:t>
      </w:r>
      <w:r w:rsidRPr="00CB4699">
        <w:rPr>
          <w:rFonts w:ascii="Arial" w:hAnsi="Arial" w:cs="FrankRuehl" w:hint="cs"/>
          <w:sz w:val="26"/>
          <w:szCs w:val="26"/>
          <w:rtl/>
        </w:rPr>
        <w:t xml:space="preserve"> ומחולקים </w:t>
      </w:r>
      <w:r w:rsidR="00E3401B">
        <w:rPr>
          <w:rFonts w:ascii="Arial" w:hAnsi="Arial" w:cs="FrankRuehl" w:hint="cs"/>
          <w:sz w:val="26"/>
          <w:szCs w:val="26"/>
          <w:rtl/>
        </w:rPr>
        <w:t>לפרקים</w:t>
      </w:r>
      <w:r w:rsidR="00506FA2">
        <w:rPr>
          <w:rFonts w:ascii="Arial" w:hAnsi="Arial" w:cs="FrankRuehl" w:hint="cs"/>
          <w:sz w:val="26"/>
          <w:szCs w:val="26"/>
          <w:rtl/>
        </w:rPr>
        <w:t xml:space="preserve">, כאשר </w:t>
      </w:r>
      <w:r w:rsidR="00E3401B">
        <w:rPr>
          <w:rFonts w:ascii="Arial" w:hAnsi="Arial" w:cs="FrankRuehl" w:hint="cs"/>
          <w:sz w:val="26"/>
          <w:szCs w:val="26"/>
          <w:rtl/>
        </w:rPr>
        <w:t>יקדים ל</w:t>
      </w:r>
      <w:r w:rsidR="00506FA2">
        <w:rPr>
          <w:rFonts w:ascii="Arial" w:hAnsi="Arial" w:cs="FrankRuehl" w:hint="cs"/>
          <w:sz w:val="26"/>
          <w:szCs w:val="26"/>
          <w:rtl/>
        </w:rPr>
        <w:t xml:space="preserve">כל </w:t>
      </w:r>
      <w:r w:rsidR="00E3401B">
        <w:rPr>
          <w:rFonts w:ascii="Arial" w:hAnsi="Arial" w:cs="FrankRuehl" w:hint="cs"/>
          <w:sz w:val="26"/>
          <w:szCs w:val="26"/>
          <w:rtl/>
        </w:rPr>
        <w:t>פרק</w:t>
      </w:r>
      <w:r w:rsidR="00506FA2">
        <w:rPr>
          <w:rFonts w:ascii="Arial" w:hAnsi="Arial" w:cs="FrankRuehl" w:hint="cs"/>
          <w:sz w:val="26"/>
          <w:szCs w:val="26"/>
          <w:rtl/>
        </w:rPr>
        <w:t xml:space="preserve"> </w:t>
      </w:r>
      <w:r w:rsidR="00E3401B">
        <w:rPr>
          <w:rFonts w:ascii="Arial" w:hAnsi="Arial" w:cs="FrankRuehl" w:hint="cs"/>
          <w:sz w:val="26"/>
          <w:szCs w:val="26"/>
          <w:rtl/>
        </w:rPr>
        <w:t>עמוד עם</w:t>
      </w:r>
      <w:r w:rsidR="00506FA2">
        <w:rPr>
          <w:rFonts w:ascii="Arial" w:hAnsi="Arial" w:cs="FrankRuehl" w:hint="cs"/>
          <w:sz w:val="26"/>
          <w:szCs w:val="26"/>
          <w:rtl/>
        </w:rPr>
        <w:t xml:space="preserve"> שם ה</w:t>
      </w:r>
      <w:r w:rsidR="00E3401B">
        <w:rPr>
          <w:rFonts w:ascii="Arial" w:hAnsi="Arial" w:cs="FrankRuehl" w:hint="cs"/>
          <w:sz w:val="26"/>
          <w:szCs w:val="26"/>
          <w:rtl/>
        </w:rPr>
        <w:t>פרק</w:t>
      </w:r>
      <w:r w:rsidR="00506FA2">
        <w:rPr>
          <w:rFonts w:ascii="Arial" w:hAnsi="Arial" w:cs="FrankRuehl" w:hint="cs"/>
          <w:sz w:val="26"/>
          <w:szCs w:val="26"/>
          <w:rtl/>
        </w:rPr>
        <w:t>,</w:t>
      </w:r>
      <w:r w:rsidR="00CA37DB">
        <w:rPr>
          <w:rFonts w:ascii="Arial" w:hAnsi="Arial" w:cs="FrankRuehl" w:hint="cs"/>
          <w:sz w:val="26"/>
          <w:szCs w:val="26"/>
          <w:rtl/>
        </w:rPr>
        <w:t xml:space="preserve"> </w:t>
      </w:r>
      <w:r w:rsidRPr="00CB4699">
        <w:rPr>
          <w:rFonts w:ascii="Arial" w:hAnsi="Arial" w:cs="FrankRuehl" w:hint="cs"/>
          <w:sz w:val="26"/>
          <w:szCs w:val="26"/>
          <w:rtl/>
        </w:rPr>
        <w:t>לפי הסדר הבא:</w:t>
      </w:r>
    </w:p>
    <w:p w:rsidR="00E3401B" w:rsidRPr="003068CB" w:rsidRDefault="00E3401B" w:rsidP="003068CB">
      <w:pPr>
        <w:pStyle w:val="a6"/>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tl/>
        </w:rPr>
      </w:pPr>
      <w:r w:rsidRPr="003068CB">
        <w:rPr>
          <w:rFonts w:ascii="Arial" w:hAnsi="Arial" w:cs="FrankRuehl" w:hint="eastAsia"/>
          <w:b/>
          <w:bCs/>
          <w:sz w:val="26"/>
          <w:szCs w:val="26"/>
          <w:u w:val="single"/>
          <w:rtl/>
        </w:rPr>
        <w:t>יובהר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כי</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הרשות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שומרת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לעצמה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הזכות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לפסול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על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הסף</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הצעה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אשר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לא</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תוגש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במתכונת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כנדרש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לעיל</w:t>
      </w:r>
      <w:r>
        <w:rPr>
          <w:rFonts w:ascii="Arial" w:hAnsi="Arial" w:cs="FrankRuehl" w:hint="cs"/>
          <w:b/>
          <w:bCs/>
          <w:sz w:val="26"/>
          <w:szCs w:val="26"/>
          <w:u w:val="single"/>
          <w:rtl/>
        </w:rPr>
        <w:t>.</w:t>
      </w:r>
    </w:p>
    <w:p w:rsidR="00CB4699" w:rsidRDefault="00CB4699" w:rsidP="00CB4699">
      <w:pPr>
        <w:bidi w:val="0"/>
      </w:pPr>
      <w:r>
        <w:rPr>
          <w:rtl/>
        </w:rPr>
        <w:br w:type="page"/>
      </w:r>
    </w:p>
    <w:p w:rsidR="003F4152" w:rsidRPr="00CB4699" w:rsidRDefault="003F4152" w:rsidP="00CB4699">
      <w:pPr>
        <w:pStyle w:val="a6"/>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p>
    <w:tbl>
      <w:tblPr>
        <w:bidiVisual/>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
        <w:gridCol w:w="1701"/>
        <w:gridCol w:w="5812"/>
        <w:gridCol w:w="1560"/>
      </w:tblGrid>
      <w:tr w:rsidR="006F1A17" w:rsidRPr="00CB4699" w:rsidTr="000B3678">
        <w:tc>
          <w:tcPr>
            <w:tcW w:w="645"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701"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812"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560"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FE3066">
        <w:tc>
          <w:tcPr>
            <w:tcW w:w="645" w:type="dxa"/>
            <w:tcBorders>
              <w:top w:val="single" w:sz="24" w:space="0" w:color="auto"/>
              <w:left w:val="single" w:sz="24" w:space="0" w:color="auto"/>
            </w:tcBorders>
            <w:shd w:val="clear" w:color="auto" w:fill="auto"/>
            <w:vAlign w:val="center"/>
          </w:tcPr>
          <w:p w:rsidR="006F1A17" w:rsidRPr="00CB4699" w:rsidRDefault="006F1A17" w:rsidP="00182C49">
            <w:pPr>
              <w:numPr>
                <w:ilvl w:val="0"/>
                <w:numId w:val="9"/>
              </w:numPr>
              <w:spacing w:after="0"/>
              <w:ind w:left="-2" w:right="-128" w:firstLine="0"/>
              <w:jc w:val="both"/>
              <w:rPr>
                <w:rFonts w:cs="FrankRuehl"/>
                <w:sz w:val="26"/>
                <w:szCs w:val="26"/>
                <w:rtl/>
              </w:rPr>
            </w:pPr>
          </w:p>
        </w:tc>
        <w:tc>
          <w:tcPr>
            <w:tcW w:w="1701" w:type="dxa"/>
            <w:tcBorders>
              <w:top w:val="single" w:sz="24" w:space="0" w:color="auto"/>
            </w:tcBorders>
            <w:vAlign w:val="center"/>
          </w:tcPr>
          <w:p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812" w:type="dxa"/>
            <w:tcBorders>
              <w:top w:val="single" w:sz="24" w:space="0" w:color="auto"/>
            </w:tcBorders>
            <w:shd w:val="clear" w:color="auto" w:fill="auto"/>
            <w:vAlign w:val="center"/>
          </w:tcPr>
          <w:p w:rsidR="006F1A17" w:rsidRPr="00CB4699" w:rsidRDefault="00B901E8" w:rsidP="009D0204">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560" w:type="dxa"/>
            <w:tcBorders>
              <w:top w:val="single" w:sz="24" w:space="0" w:color="auto"/>
            </w:tcBorders>
            <w:shd w:val="clear" w:color="auto" w:fill="auto"/>
            <w:vAlign w:val="center"/>
          </w:tcPr>
          <w:p w:rsidR="006F1A17" w:rsidRPr="00CB4699" w:rsidRDefault="00C45DE5"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FE3066">
        <w:tc>
          <w:tcPr>
            <w:tcW w:w="645"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182C49">
            <w:pPr>
              <w:numPr>
                <w:ilvl w:val="0"/>
                <w:numId w:val="9"/>
              </w:numPr>
              <w:spacing w:after="0"/>
              <w:ind w:left="-2" w:right="-128" w:firstLine="0"/>
              <w:jc w:val="both"/>
              <w:rPr>
                <w:rFonts w:cs="FrankRuehl"/>
                <w:sz w:val="26"/>
                <w:szCs w:val="26"/>
                <w:rtl/>
              </w:rPr>
            </w:pPr>
          </w:p>
        </w:tc>
        <w:tc>
          <w:tcPr>
            <w:tcW w:w="1701" w:type="dxa"/>
            <w:vMerge w:val="restart"/>
            <w:tcBorders>
              <w:top w:val="single" w:sz="24" w:space="0" w:color="auto"/>
              <w:left w:val="single" w:sz="2" w:space="0" w:color="auto"/>
              <w:right w:val="single" w:sz="2" w:space="0" w:color="auto"/>
            </w:tcBorders>
            <w:vAlign w:val="center"/>
          </w:tcPr>
          <w:p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812"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9D0204">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p>
        </w:tc>
        <w:tc>
          <w:tcPr>
            <w:tcW w:w="1560"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491766">
            <w:pPr>
              <w:spacing w:after="0"/>
              <w:ind w:left="-2"/>
              <w:jc w:val="center"/>
              <w:rPr>
                <w:rFonts w:cs="FrankRuehl"/>
                <w:sz w:val="26"/>
                <w:szCs w:val="26"/>
                <w:rtl/>
              </w:rPr>
            </w:pPr>
            <w:r w:rsidRPr="00CB4699">
              <w:rPr>
                <w:rFonts w:cs="FrankRuehl" w:hint="cs"/>
                <w:sz w:val="26"/>
                <w:szCs w:val="26"/>
                <w:rtl/>
              </w:rPr>
              <w:t>סעיף 4.4.</w:t>
            </w:r>
            <w:r w:rsidR="00491766">
              <w:rPr>
                <w:rFonts w:cs="FrankRuehl" w:hint="cs"/>
                <w:sz w:val="26"/>
                <w:szCs w:val="26"/>
                <w:rtl/>
              </w:rPr>
              <w:t>4</w:t>
            </w:r>
          </w:p>
        </w:tc>
      </w:tr>
      <w:tr w:rsidR="00FE3066" w:rsidRPr="00CB4699" w:rsidTr="00FE3066">
        <w:tc>
          <w:tcPr>
            <w:tcW w:w="645"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bottom w:val="single" w:sz="24" w:space="0" w:color="auto"/>
              <w:right w:val="single" w:sz="2" w:space="0" w:color="auto"/>
            </w:tcBorders>
          </w:tcPr>
          <w:p w:rsidR="00FE3066" w:rsidRPr="00CB4699" w:rsidRDefault="00FE3066"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p>
        </w:tc>
        <w:tc>
          <w:tcPr>
            <w:tcW w:w="1560"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491766">
            <w:pPr>
              <w:spacing w:after="0"/>
              <w:ind w:left="-2"/>
              <w:jc w:val="center"/>
              <w:rPr>
                <w:rFonts w:cs="FrankRuehl"/>
                <w:sz w:val="26"/>
                <w:szCs w:val="26"/>
                <w:rtl/>
              </w:rPr>
            </w:pPr>
            <w:r w:rsidRPr="00CB4699">
              <w:rPr>
                <w:rFonts w:cs="FrankRuehl" w:hint="cs"/>
                <w:sz w:val="26"/>
                <w:szCs w:val="26"/>
                <w:rtl/>
              </w:rPr>
              <w:t xml:space="preserve">סעיף </w:t>
            </w:r>
            <w:r w:rsidR="00491766">
              <w:rPr>
                <w:rFonts w:cs="FrankRuehl" w:hint="cs"/>
                <w:sz w:val="26"/>
                <w:szCs w:val="26"/>
                <w:rtl/>
              </w:rPr>
              <w:t>5</w:t>
            </w:r>
            <w:r w:rsidRPr="00CB4699">
              <w:rPr>
                <w:rFonts w:cs="FrankRuehl" w:hint="cs"/>
                <w:sz w:val="26"/>
                <w:szCs w:val="26"/>
                <w:rtl/>
              </w:rPr>
              <w:t>.10</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val="restart"/>
            <w:tcBorders>
              <w:top w:val="single" w:sz="2" w:space="0" w:color="auto"/>
              <w:left w:val="single" w:sz="2" w:space="0" w:color="auto"/>
              <w:right w:val="single" w:sz="2"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שני:</w:t>
            </w:r>
          </w:p>
          <w:p w:rsidR="00E02DF5"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תנאי סף מ</w:t>
            </w:r>
            <w:r w:rsidR="00E02DF5" w:rsidRPr="00FE3066">
              <w:rPr>
                <w:rFonts w:cs="FrankRuehl" w:hint="cs"/>
                <w:color w:val="7030A0"/>
                <w:sz w:val="26"/>
                <w:szCs w:val="26"/>
                <w:rtl/>
              </w:rPr>
              <w:t>נהליים</w:t>
            </w: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אישור לפי חוק עסקאות גופים ציבוריים (אכיפת ניהול חשבונות ותשלום חובות מס), תשל"ו-1976</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סעיף </w:t>
            </w:r>
            <w:r w:rsidR="00FB1938" w:rsidRPr="00CB4699">
              <w:rPr>
                <w:rFonts w:cs="FrankRuehl" w:hint="cs"/>
                <w:sz w:val="26"/>
                <w:szCs w:val="26"/>
                <w:rtl/>
              </w:rPr>
              <w:t>4.3.1</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סעיף</w:t>
            </w:r>
            <w:r w:rsidR="00FB1938" w:rsidRPr="00CB4699">
              <w:rPr>
                <w:rFonts w:cs="FrankRuehl" w:hint="cs"/>
                <w:sz w:val="26"/>
                <w:szCs w:val="26"/>
                <w:rtl/>
              </w:rPr>
              <w:t xml:space="preserve"> 4.3.2</w:t>
            </w:r>
          </w:p>
        </w:tc>
      </w:tr>
      <w:tr w:rsidR="00E02DF5" w:rsidRPr="00CB4699" w:rsidTr="00FE3066">
        <w:trPr>
          <w:trHeight w:val="295"/>
        </w:trPr>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נסח רשם החברות</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w:t>
            </w:r>
            <w:r w:rsidR="00FE3066">
              <w:rPr>
                <w:rFonts w:cs="FrankRuehl" w:hint="cs"/>
                <w:sz w:val="26"/>
                <w:szCs w:val="26"/>
                <w:rtl/>
              </w:rPr>
              <w:t>'</w:t>
            </w:r>
            <w:r w:rsidR="00FB1938" w:rsidRPr="00CB4699">
              <w:rPr>
                <w:rFonts w:cs="FrankRuehl" w:hint="cs"/>
                <w:sz w:val="26"/>
                <w:szCs w:val="26"/>
                <w:rtl/>
              </w:rPr>
              <w:t xml:space="preserve"> 4.3.</w:t>
            </w:r>
            <w:r w:rsidR="00FE3066">
              <w:rPr>
                <w:rFonts w:cs="FrankRuehl" w:hint="cs"/>
                <w:sz w:val="26"/>
                <w:szCs w:val="26"/>
                <w:rtl/>
              </w:rPr>
              <w:t>4</w:t>
            </w:r>
            <w:r w:rsidR="00FB1938" w:rsidRPr="00CB4699">
              <w:rPr>
                <w:rFonts w:cs="FrankRuehl" w:hint="cs"/>
                <w:sz w:val="26"/>
                <w:szCs w:val="26"/>
                <w:rtl/>
              </w:rPr>
              <w:t>-4.3.</w:t>
            </w:r>
            <w:r w:rsidR="00FE3066">
              <w:rPr>
                <w:rFonts w:cs="FrankRuehl" w:hint="cs"/>
                <w:sz w:val="26"/>
                <w:szCs w:val="26"/>
                <w:rtl/>
              </w:rPr>
              <w:t>3</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פירוט נתוני היסוד בדבר התאגדות המציע ובדבר זכויות החתימה בשמו (לתאגיד בלבד)</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ד</w:t>
            </w:r>
            <w:r w:rsidR="00FB1938" w:rsidRPr="00CB4699">
              <w:rPr>
                <w:rFonts w:cs="FrankRuehl" w:hint="cs"/>
                <w:sz w:val="26"/>
                <w:szCs w:val="26"/>
                <w:rtl/>
              </w:rPr>
              <w:t>'</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ה</w:t>
            </w:r>
            <w:r w:rsidR="00FB1938" w:rsidRPr="00CB4699">
              <w:rPr>
                <w:rFonts w:cs="FrankRuehl" w:hint="cs"/>
                <w:sz w:val="26"/>
                <w:szCs w:val="26"/>
                <w:rtl/>
              </w:rPr>
              <w:t>'</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ו</w:t>
            </w:r>
            <w:r w:rsidRPr="00CB4699">
              <w:rPr>
                <w:rFonts w:cs="FrankRuehl" w:hint="cs"/>
                <w:sz w:val="26"/>
                <w:szCs w:val="26"/>
                <w:rtl/>
              </w:rPr>
              <w:t>'</w:t>
            </w:r>
          </w:p>
        </w:tc>
      </w:tr>
      <w:tr w:rsidR="00E02DF5" w:rsidRPr="00CB4699" w:rsidTr="000B3678">
        <w:tc>
          <w:tcPr>
            <w:tcW w:w="645"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2" w:space="0" w:color="auto"/>
              <w:left w:val="single" w:sz="2" w:space="0" w:color="auto"/>
              <w:bottom w:val="single" w:sz="4" w:space="0" w:color="auto"/>
              <w:righ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p>
        </w:tc>
        <w:tc>
          <w:tcPr>
            <w:tcW w:w="1560"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ז</w:t>
            </w:r>
            <w:r w:rsidRPr="00CB4699">
              <w:rPr>
                <w:rFonts w:cs="FrankRuehl" w:hint="cs"/>
                <w:sz w:val="26"/>
                <w:szCs w:val="26"/>
                <w:rtl/>
              </w:rPr>
              <w:t>'</w:t>
            </w:r>
          </w:p>
        </w:tc>
      </w:tr>
      <w:tr w:rsidR="00E02DF5" w:rsidRPr="00CB4699" w:rsidTr="000B3678">
        <w:tc>
          <w:tcPr>
            <w:tcW w:w="645" w:type="dxa"/>
            <w:tcBorders>
              <w:top w:val="single" w:sz="4" w:space="0" w:color="auto"/>
              <w:left w:val="single" w:sz="2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812" w:type="dxa"/>
            <w:tcBorders>
              <w:top w:val="single" w:sz="4" w:space="0" w:color="auto"/>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560" w:type="dxa"/>
            <w:tcBorders>
              <w:top w:val="single" w:sz="4" w:space="0" w:color="auto"/>
              <w:right w:val="single" w:sz="2" w:space="0" w:color="auto"/>
            </w:tcBorders>
            <w:shd w:val="clear" w:color="auto" w:fill="auto"/>
            <w:vAlign w:val="center"/>
          </w:tcPr>
          <w:p w:rsidR="00E02DF5" w:rsidRPr="00CB4699" w:rsidRDefault="00FB1938"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ח</w:t>
            </w:r>
            <w:r w:rsidRPr="00CB4699">
              <w:rPr>
                <w:rFonts w:cs="FrankRuehl" w:hint="cs"/>
                <w:sz w:val="26"/>
                <w:szCs w:val="26"/>
                <w:rtl/>
              </w:rPr>
              <w:t>'</w:t>
            </w:r>
          </w:p>
        </w:tc>
      </w:tr>
      <w:tr w:rsidR="00E02DF5" w:rsidRPr="00CB4699" w:rsidTr="000B3678">
        <w:tc>
          <w:tcPr>
            <w:tcW w:w="645" w:type="dxa"/>
            <w:tcBorders>
              <w:left w:val="single" w:sz="2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812"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560" w:type="dxa"/>
            <w:tcBorders>
              <w:right w:val="single" w:sz="2" w:space="0" w:color="auto"/>
            </w:tcBorders>
            <w:shd w:val="clear" w:color="auto" w:fill="auto"/>
            <w:vAlign w:val="center"/>
          </w:tcPr>
          <w:p w:rsidR="00E02DF5" w:rsidRPr="00CB4699" w:rsidRDefault="00FB1938" w:rsidP="00650E23">
            <w:pPr>
              <w:spacing w:after="0"/>
              <w:ind w:left="-2"/>
              <w:jc w:val="center"/>
              <w:rPr>
                <w:rFonts w:cs="FrankRuehl"/>
                <w:sz w:val="26"/>
                <w:szCs w:val="26"/>
                <w:rtl/>
              </w:rPr>
            </w:pPr>
            <w:r w:rsidRPr="00CB4699">
              <w:rPr>
                <w:rFonts w:cs="FrankRuehl" w:hint="cs"/>
                <w:sz w:val="26"/>
                <w:szCs w:val="26"/>
                <w:rtl/>
              </w:rPr>
              <w:t xml:space="preserve">נספח </w:t>
            </w:r>
            <w:r w:rsidR="00650E23">
              <w:rPr>
                <w:rFonts w:cs="FrankRuehl" w:hint="cs"/>
                <w:sz w:val="26"/>
                <w:szCs w:val="26"/>
                <w:rtl/>
              </w:rPr>
              <w:t>ט</w:t>
            </w:r>
            <w:r w:rsidRPr="00CB4699">
              <w:rPr>
                <w:rFonts w:cs="FrankRuehl" w:hint="cs"/>
                <w:sz w:val="26"/>
                <w:szCs w:val="26"/>
                <w:rtl/>
              </w:rPr>
              <w:t>'</w:t>
            </w:r>
          </w:p>
        </w:tc>
      </w:tr>
      <w:tr w:rsidR="00E02DF5" w:rsidRPr="00CB4699" w:rsidTr="000B3678">
        <w:tc>
          <w:tcPr>
            <w:tcW w:w="645" w:type="dxa"/>
            <w:tcBorders>
              <w:left w:val="single" w:sz="24" w:space="0" w:color="auto"/>
              <w:right w:val="single" w:sz="2"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812"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 xml:space="preserve">הצהרה בדבר חלקים חסויים במקרה של זכייה </w:t>
            </w:r>
          </w:p>
        </w:tc>
        <w:tc>
          <w:tcPr>
            <w:tcW w:w="1560" w:type="dxa"/>
            <w:tcBorders>
              <w:right w:val="single" w:sz="2" w:space="0" w:color="auto"/>
            </w:tcBorders>
            <w:shd w:val="clear" w:color="auto" w:fill="auto"/>
            <w:vAlign w:val="center"/>
          </w:tcPr>
          <w:p w:rsidR="00E02DF5" w:rsidRPr="00CB4699" w:rsidRDefault="00FB1938" w:rsidP="00650E23">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650E23">
              <w:rPr>
                <w:rFonts w:ascii="FrankRuehl" w:hAnsi="FrankRuehl" w:cs="FrankRuehl" w:hint="cs"/>
                <w:sz w:val="26"/>
                <w:szCs w:val="26"/>
                <w:rtl/>
              </w:rPr>
              <w:t>'</w:t>
            </w:r>
          </w:p>
        </w:tc>
      </w:tr>
      <w:tr w:rsidR="005C3D10" w:rsidRPr="00CB4699" w:rsidTr="000B3678">
        <w:tc>
          <w:tcPr>
            <w:tcW w:w="645" w:type="dxa"/>
            <w:tcBorders>
              <w:top w:val="single" w:sz="24" w:space="0" w:color="auto"/>
              <w:left w:val="single" w:sz="24" w:space="0" w:color="auto"/>
              <w:bottom w:val="single" w:sz="2" w:space="0" w:color="auto"/>
            </w:tcBorders>
            <w:shd w:val="clear" w:color="auto" w:fill="auto"/>
            <w:vAlign w:val="center"/>
          </w:tcPr>
          <w:p w:rsidR="005C3D10" w:rsidRPr="00CB4699" w:rsidRDefault="005C3D10" w:rsidP="00182C49">
            <w:pPr>
              <w:numPr>
                <w:ilvl w:val="0"/>
                <w:numId w:val="9"/>
              </w:numPr>
              <w:spacing w:after="0"/>
              <w:ind w:left="-2" w:right="-128" w:firstLine="0"/>
              <w:jc w:val="both"/>
              <w:rPr>
                <w:rFonts w:cs="FrankRuehl"/>
                <w:sz w:val="26"/>
                <w:szCs w:val="26"/>
                <w:rtl/>
              </w:rPr>
            </w:pPr>
          </w:p>
        </w:tc>
        <w:tc>
          <w:tcPr>
            <w:tcW w:w="1701" w:type="dxa"/>
            <w:vMerge w:val="restart"/>
            <w:tcBorders>
              <w:top w:val="single" w:sz="24" w:space="0" w:color="auto"/>
            </w:tcBorders>
          </w:tcPr>
          <w:p w:rsidR="005C3D10" w:rsidRPr="00CB4699" w:rsidRDefault="005C3D10" w:rsidP="00FE3066">
            <w:pPr>
              <w:spacing w:after="0"/>
              <w:ind w:left="-2"/>
              <w:jc w:val="center"/>
              <w:rPr>
                <w:rFonts w:cs="FrankRuehl"/>
                <w:sz w:val="26"/>
                <w:szCs w:val="26"/>
                <w:rtl/>
              </w:rPr>
            </w:pPr>
            <w:r w:rsidRPr="00CB4699">
              <w:rPr>
                <w:rFonts w:cs="FrankRuehl" w:hint="cs"/>
                <w:sz w:val="26"/>
                <w:szCs w:val="26"/>
                <w:rtl/>
              </w:rPr>
              <w:t>חוצץ שלישי:</w:t>
            </w:r>
          </w:p>
          <w:p w:rsidR="005C3D10" w:rsidRPr="00CB4699" w:rsidRDefault="005C3D10" w:rsidP="005C3D10">
            <w:pPr>
              <w:spacing w:after="0"/>
              <w:ind w:left="-2"/>
              <w:jc w:val="center"/>
              <w:rPr>
                <w:rFonts w:cs="FrankRuehl"/>
                <w:sz w:val="26"/>
                <w:szCs w:val="26"/>
                <w:rtl/>
              </w:rPr>
            </w:pPr>
            <w:r w:rsidRPr="00FE3066">
              <w:rPr>
                <w:rFonts w:cs="FrankRuehl" w:hint="cs"/>
                <w:color w:val="7030A0"/>
                <w:sz w:val="26"/>
                <w:szCs w:val="26"/>
                <w:rtl/>
              </w:rPr>
              <w:t>תנאי סף מקצועיים</w:t>
            </w:r>
            <w:r w:rsidRPr="00761481">
              <w:rPr>
                <w:rFonts w:cs="FrankRuehl" w:hint="cs"/>
                <w:color w:val="7030A0"/>
                <w:sz w:val="26"/>
                <w:szCs w:val="26"/>
                <w:rtl/>
              </w:rPr>
              <w:t xml:space="preserve"> </w:t>
            </w:r>
          </w:p>
        </w:tc>
        <w:tc>
          <w:tcPr>
            <w:tcW w:w="5812" w:type="dxa"/>
            <w:tcBorders>
              <w:top w:val="single" w:sz="24" w:space="0" w:color="auto"/>
              <w:bottom w:val="single" w:sz="2" w:space="0" w:color="auto"/>
            </w:tcBorders>
            <w:shd w:val="clear" w:color="auto" w:fill="auto"/>
            <w:vAlign w:val="center"/>
          </w:tcPr>
          <w:p w:rsidR="005C3D10" w:rsidRPr="00CB4699" w:rsidRDefault="005C3D10" w:rsidP="009D0204">
            <w:pPr>
              <w:spacing w:after="0"/>
              <w:ind w:left="-2"/>
              <w:jc w:val="both"/>
              <w:rPr>
                <w:rFonts w:cs="FrankRuehl"/>
                <w:sz w:val="26"/>
                <w:szCs w:val="26"/>
                <w:rtl/>
              </w:rPr>
            </w:pPr>
            <w:r w:rsidRPr="00CB4699">
              <w:rPr>
                <w:rFonts w:cs="FrankRuehl" w:hint="cs"/>
                <w:sz w:val="26"/>
                <w:szCs w:val="26"/>
                <w:rtl/>
              </w:rPr>
              <w:t>תיעוד על ניסיון</w:t>
            </w:r>
          </w:p>
        </w:tc>
        <w:tc>
          <w:tcPr>
            <w:tcW w:w="1560" w:type="dxa"/>
            <w:tcBorders>
              <w:top w:val="single" w:sz="24" w:space="0" w:color="auto"/>
              <w:bottom w:val="single" w:sz="2" w:space="0" w:color="auto"/>
            </w:tcBorders>
            <w:shd w:val="clear" w:color="auto" w:fill="auto"/>
            <w:vAlign w:val="center"/>
          </w:tcPr>
          <w:p w:rsidR="005C3D10" w:rsidRPr="00CB4699" w:rsidRDefault="005C3D10" w:rsidP="00650E23">
            <w:pPr>
              <w:spacing w:after="0"/>
              <w:ind w:left="-2"/>
              <w:jc w:val="both"/>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א</w:t>
            </w:r>
            <w:r w:rsidRPr="00CB4699">
              <w:rPr>
                <w:rFonts w:cs="FrankRuehl" w:hint="cs"/>
                <w:sz w:val="26"/>
                <w:szCs w:val="26"/>
                <w:rtl/>
              </w:rPr>
              <w:t>(1)-(</w:t>
            </w:r>
            <w:r w:rsidR="00650E23">
              <w:rPr>
                <w:rFonts w:cs="FrankRuehl" w:hint="cs"/>
                <w:sz w:val="26"/>
                <w:szCs w:val="26"/>
                <w:rtl/>
              </w:rPr>
              <w:t>2</w:t>
            </w:r>
            <w:r w:rsidRPr="00CB4699">
              <w:rPr>
                <w:rFonts w:cs="FrankRuehl" w:hint="cs"/>
                <w:sz w:val="26"/>
                <w:szCs w:val="26"/>
                <w:rtl/>
              </w:rPr>
              <w:t>)</w:t>
            </w:r>
          </w:p>
        </w:tc>
      </w:tr>
      <w:tr w:rsidR="005C3D10" w:rsidRPr="00CB4699" w:rsidTr="00FE3066">
        <w:trPr>
          <w:trHeight w:val="331"/>
        </w:trPr>
        <w:tc>
          <w:tcPr>
            <w:tcW w:w="645" w:type="dxa"/>
            <w:tcBorders>
              <w:top w:val="single" w:sz="2" w:space="0" w:color="auto"/>
              <w:left w:val="single" w:sz="24" w:space="0" w:color="auto"/>
            </w:tcBorders>
            <w:shd w:val="clear" w:color="auto" w:fill="auto"/>
            <w:vAlign w:val="center"/>
          </w:tcPr>
          <w:p w:rsidR="005C3D10" w:rsidRPr="00CB4699" w:rsidRDefault="005C3D10" w:rsidP="00182C49">
            <w:pPr>
              <w:numPr>
                <w:ilvl w:val="0"/>
                <w:numId w:val="9"/>
              </w:numPr>
              <w:spacing w:after="0"/>
              <w:ind w:left="-2" w:right="-128" w:firstLine="0"/>
              <w:jc w:val="both"/>
              <w:rPr>
                <w:rFonts w:cs="FrankRuehl"/>
                <w:sz w:val="26"/>
                <w:szCs w:val="26"/>
                <w:rtl/>
              </w:rPr>
            </w:pPr>
          </w:p>
        </w:tc>
        <w:tc>
          <w:tcPr>
            <w:tcW w:w="1701" w:type="dxa"/>
            <w:vMerge/>
          </w:tcPr>
          <w:p w:rsidR="005C3D10" w:rsidRPr="00CB4699" w:rsidRDefault="005C3D10" w:rsidP="009D0204">
            <w:pPr>
              <w:spacing w:after="0"/>
              <w:ind w:left="-2"/>
              <w:jc w:val="both"/>
              <w:rPr>
                <w:rFonts w:cs="FrankRuehl"/>
                <w:sz w:val="26"/>
                <w:szCs w:val="26"/>
                <w:rtl/>
              </w:rPr>
            </w:pPr>
          </w:p>
        </w:tc>
        <w:tc>
          <w:tcPr>
            <w:tcW w:w="5812" w:type="dxa"/>
            <w:tcBorders>
              <w:top w:val="single" w:sz="2" w:space="0" w:color="auto"/>
            </w:tcBorders>
            <w:shd w:val="clear" w:color="auto" w:fill="auto"/>
            <w:vAlign w:val="center"/>
          </w:tcPr>
          <w:p w:rsidR="005C3D10" w:rsidRPr="005C3D10" w:rsidRDefault="005C3D10" w:rsidP="005C3D10">
            <w:pPr>
              <w:widowControl w:val="0"/>
              <w:tabs>
                <w:tab w:val="left" w:pos="1069"/>
              </w:tabs>
              <w:adjustRightInd w:val="0"/>
              <w:spacing w:after="0" w:line="360" w:lineRule="auto"/>
              <w:jc w:val="both"/>
              <w:textAlignment w:val="baseline"/>
              <w:rPr>
                <w:rFonts w:asciiTheme="majorBidi" w:hAnsiTheme="majorBidi" w:cstheme="majorBidi"/>
                <w:sz w:val="26"/>
                <w:szCs w:val="26"/>
                <w:rtl/>
              </w:rPr>
            </w:pPr>
            <w:r>
              <w:rPr>
                <w:rFonts w:cs="FrankRuehl" w:hint="cs"/>
                <w:sz w:val="26"/>
                <w:szCs w:val="26"/>
                <w:rtl/>
              </w:rPr>
              <w:t xml:space="preserve">אישור כי </w:t>
            </w:r>
            <w:r w:rsidRPr="005C3D10">
              <w:rPr>
                <w:rFonts w:cs="FrankRuehl" w:hint="cs"/>
                <w:sz w:val="26"/>
                <w:szCs w:val="26"/>
                <w:rtl/>
              </w:rPr>
              <w:t xml:space="preserve">המציע הינו מעבדה מוסמכת </w:t>
            </w:r>
            <w:r w:rsidRPr="005C3D10">
              <w:rPr>
                <w:rFonts w:cs="FrankRuehl" w:hint="eastAsia"/>
                <w:sz w:val="26"/>
                <w:szCs w:val="26"/>
                <w:rtl/>
              </w:rPr>
              <w:t>ע</w:t>
            </w:r>
            <w:r w:rsidRPr="005C3D10">
              <w:rPr>
                <w:rFonts w:cs="FrankRuehl"/>
                <w:sz w:val="26"/>
                <w:szCs w:val="26"/>
                <w:rtl/>
              </w:rPr>
              <w:t>"</w:t>
            </w:r>
            <w:r w:rsidRPr="005C3D10">
              <w:rPr>
                <w:rFonts w:cs="FrankRuehl" w:hint="eastAsia"/>
                <w:sz w:val="26"/>
                <w:szCs w:val="26"/>
                <w:rtl/>
              </w:rPr>
              <w:t>י</w:t>
            </w:r>
            <w:r w:rsidRPr="005C3D10">
              <w:rPr>
                <w:rFonts w:cs="FrankRuehl"/>
                <w:sz w:val="26"/>
                <w:szCs w:val="26"/>
                <w:rtl/>
              </w:rPr>
              <w:t xml:space="preserve"> </w:t>
            </w:r>
            <w:r w:rsidRPr="005C3D10">
              <w:rPr>
                <w:rFonts w:cs="FrankRuehl" w:hint="eastAsia"/>
                <w:sz w:val="26"/>
                <w:szCs w:val="26"/>
                <w:rtl/>
              </w:rPr>
              <w:t>הרשות</w:t>
            </w:r>
            <w:r w:rsidRPr="005C3D10">
              <w:rPr>
                <w:rFonts w:cs="FrankRuehl"/>
                <w:sz w:val="26"/>
                <w:szCs w:val="26"/>
                <w:rtl/>
              </w:rPr>
              <w:t xml:space="preserve"> </w:t>
            </w:r>
            <w:r w:rsidRPr="005C3D10">
              <w:rPr>
                <w:rFonts w:cs="FrankRuehl" w:hint="eastAsia"/>
                <w:sz w:val="26"/>
                <w:szCs w:val="26"/>
                <w:rtl/>
              </w:rPr>
              <w:t>הלאומית</w:t>
            </w:r>
            <w:r w:rsidRPr="005C3D10">
              <w:rPr>
                <w:rFonts w:cs="FrankRuehl"/>
                <w:sz w:val="26"/>
                <w:szCs w:val="26"/>
                <w:rtl/>
              </w:rPr>
              <w:t xml:space="preserve"> </w:t>
            </w:r>
            <w:r w:rsidRPr="005C3D10">
              <w:rPr>
                <w:rFonts w:cs="FrankRuehl" w:hint="eastAsia"/>
                <w:sz w:val="26"/>
                <w:szCs w:val="26"/>
                <w:rtl/>
              </w:rPr>
              <w:t>להסמכת</w:t>
            </w:r>
            <w:r w:rsidRPr="005C3D10">
              <w:rPr>
                <w:rFonts w:cs="FrankRuehl"/>
                <w:sz w:val="26"/>
                <w:szCs w:val="26"/>
                <w:rtl/>
              </w:rPr>
              <w:t xml:space="preserve"> </w:t>
            </w:r>
            <w:r w:rsidRPr="005C3D10">
              <w:rPr>
                <w:rFonts w:cs="FrankRuehl" w:hint="eastAsia"/>
                <w:sz w:val="26"/>
                <w:szCs w:val="26"/>
                <w:rtl/>
              </w:rPr>
              <w:t>מעבדות</w:t>
            </w:r>
            <w:r w:rsidRPr="005C3D10">
              <w:rPr>
                <w:rFonts w:cs="FrankRuehl"/>
                <w:sz w:val="26"/>
                <w:szCs w:val="26"/>
                <w:rtl/>
              </w:rPr>
              <w:t xml:space="preserve"> </w:t>
            </w:r>
            <w:r w:rsidRPr="005C3D10">
              <w:rPr>
                <w:rFonts w:cs="FrankRuehl" w:hint="eastAsia"/>
                <w:sz w:val="26"/>
                <w:szCs w:val="26"/>
                <w:rtl/>
              </w:rPr>
              <w:t>בתקני</w:t>
            </w:r>
            <w:r w:rsidRPr="005C3D10">
              <w:rPr>
                <w:rFonts w:cs="FrankRuehl"/>
                <w:sz w:val="26"/>
                <w:szCs w:val="26"/>
                <w:rtl/>
              </w:rPr>
              <w:t xml:space="preserve"> 17025 </w:t>
            </w:r>
            <w:r w:rsidRPr="005C3D10">
              <w:rPr>
                <w:rFonts w:cs="FrankRuehl"/>
                <w:sz w:val="26"/>
                <w:szCs w:val="26"/>
              </w:rPr>
              <w:t>ISO/IEC</w:t>
            </w:r>
            <w:r w:rsidRPr="005C3D10">
              <w:rPr>
                <w:rFonts w:cs="FrankRuehl"/>
                <w:sz w:val="26"/>
                <w:szCs w:val="26"/>
                <w:rtl/>
              </w:rPr>
              <w:t>.</w:t>
            </w:r>
            <w:r>
              <w:rPr>
                <w:rFonts w:asciiTheme="majorBidi" w:hAnsiTheme="majorBidi" w:cstheme="majorBidi" w:hint="cs"/>
                <w:sz w:val="26"/>
                <w:szCs w:val="26"/>
                <w:rtl/>
              </w:rPr>
              <w:t xml:space="preserve"> </w:t>
            </w:r>
          </w:p>
        </w:tc>
        <w:tc>
          <w:tcPr>
            <w:tcW w:w="1560" w:type="dxa"/>
            <w:tcBorders>
              <w:top w:val="single" w:sz="2" w:space="0" w:color="auto"/>
            </w:tcBorders>
            <w:shd w:val="clear" w:color="auto" w:fill="auto"/>
            <w:vAlign w:val="center"/>
          </w:tcPr>
          <w:p w:rsidR="005C3D10" w:rsidRPr="00CB4699" w:rsidRDefault="005C3D10" w:rsidP="00BE0CD6">
            <w:pPr>
              <w:spacing w:after="0"/>
              <w:ind w:left="-2"/>
              <w:jc w:val="both"/>
              <w:rPr>
                <w:rFonts w:cs="FrankRuehl"/>
                <w:sz w:val="26"/>
                <w:szCs w:val="26"/>
                <w:rtl/>
              </w:rPr>
            </w:pPr>
            <w:r>
              <w:rPr>
                <w:rFonts w:cs="FrankRuehl" w:hint="cs"/>
                <w:sz w:val="26"/>
                <w:szCs w:val="26"/>
                <w:rtl/>
              </w:rPr>
              <w:t xml:space="preserve">סעיף </w:t>
            </w:r>
            <w:r w:rsidR="00650E23">
              <w:rPr>
                <w:rFonts w:cs="FrankRuehl" w:hint="cs"/>
                <w:sz w:val="26"/>
                <w:szCs w:val="26"/>
                <w:rtl/>
              </w:rPr>
              <w:t>4.</w:t>
            </w:r>
            <w:r w:rsidR="00BE0CD6">
              <w:rPr>
                <w:rFonts w:cs="FrankRuehl" w:hint="cs"/>
                <w:sz w:val="26"/>
                <w:szCs w:val="26"/>
                <w:rtl/>
              </w:rPr>
              <w:t>4.5</w:t>
            </w:r>
          </w:p>
        </w:tc>
      </w:tr>
      <w:tr w:rsidR="005C3D10" w:rsidRPr="00CB4699" w:rsidTr="00FE3066">
        <w:trPr>
          <w:trHeight w:val="331"/>
        </w:trPr>
        <w:tc>
          <w:tcPr>
            <w:tcW w:w="645" w:type="dxa"/>
            <w:tcBorders>
              <w:top w:val="single" w:sz="2" w:space="0" w:color="auto"/>
              <w:left w:val="single" w:sz="24" w:space="0" w:color="auto"/>
            </w:tcBorders>
            <w:shd w:val="clear" w:color="auto" w:fill="auto"/>
            <w:vAlign w:val="center"/>
          </w:tcPr>
          <w:p w:rsidR="005C3D10" w:rsidRPr="00CB4699" w:rsidRDefault="005C3D10" w:rsidP="00182C49">
            <w:pPr>
              <w:numPr>
                <w:ilvl w:val="0"/>
                <w:numId w:val="9"/>
              </w:numPr>
              <w:spacing w:after="0"/>
              <w:ind w:left="-2" w:right="-128" w:firstLine="0"/>
              <w:jc w:val="both"/>
              <w:rPr>
                <w:rFonts w:cs="FrankRuehl"/>
                <w:sz w:val="26"/>
                <w:szCs w:val="26"/>
                <w:rtl/>
              </w:rPr>
            </w:pPr>
          </w:p>
        </w:tc>
        <w:tc>
          <w:tcPr>
            <w:tcW w:w="1701" w:type="dxa"/>
            <w:vMerge/>
          </w:tcPr>
          <w:p w:rsidR="005C3D10" w:rsidRPr="00CB4699" w:rsidRDefault="005C3D10" w:rsidP="009D0204">
            <w:pPr>
              <w:spacing w:after="0"/>
              <w:ind w:left="-2"/>
              <w:jc w:val="both"/>
              <w:rPr>
                <w:rFonts w:cs="FrankRuehl"/>
                <w:sz w:val="26"/>
                <w:szCs w:val="26"/>
                <w:rtl/>
              </w:rPr>
            </w:pPr>
          </w:p>
        </w:tc>
        <w:tc>
          <w:tcPr>
            <w:tcW w:w="5812" w:type="dxa"/>
            <w:tcBorders>
              <w:top w:val="single" w:sz="2" w:space="0" w:color="auto"/>
            </w:tcBorders>
            <w:shd w:val="clear" w:color="auto" w:fill="auto"/>
            <w:vAlign w:val="center"/>
          </w:tcPr>
          <w:p w:rsidR="005C3D10" w:rsidRPr="005C3D10" w:rsidRDefault="005C3D10" w:rsidP="005C3D10">
            <w:pPr>
              <w:widowControl w:val="0"/>
              <w:tabs>
                <w:tab w:val="left" w:pos="1069"/>
              </w:tabs>
              <w:adjustRightInd w:val="0"/>
              <w:spacing w:after="0" w:line="360" w:lineRule="auto"/>
              <w:jc w:val="both"/>
              <w:textAlignment w:val="baseline"/>
              <w:rPr>
                <w:rFonts w:asciiTheme="majorBidi" w:hAnsiTheme="majorBidi" w:cstheme="majorBidi"/>
                <w:sz w:val="26"/>
                <w:szCs w:val="26"/>
              </w:rPr>
            </w:pPr>
            <w:r>
              <w:rPr>
                <w:rFonts w:cs="FrankRuehl" w:hint="cs"/>
                <w:sz w:val="26"/>
                <w:szCs w:val="26"/>
                <w:rtl/>
              </w:rPr>
              <w:t xml:space="preserve">אישור כי </w:t>
            </w:r>
            <w:r w:rsidRPr="005C3D10">
              <w:rPr>
                <w:rFonts w:cs="FrankRuehl" w:hint="cs"/>
                <w:sz w:val="26"/>
                <w:szCs w:val="26"/>
                <w:rtl/>
              </w:rPr>
              <w:t xml:space="preserve">המציע הינו </w:t>
            </w:r>
            <w:r w:rsidRPr="005C3D10">
              <w:rPr>
                <w:rFonts w:cs="FrankRuehl" w:hint="eastAsia"/>
                <w:sz w:val="26"/>
                <w:szCs w:val="26"/>
                <w:rtl/>
              </w:rPr>
              <w:t>מעבדה</w:t>
            </w:r>
            <w:r w:rsidRPr="005C3D10">
              <w:rPr>
                <w:rFonts w:cs="FrankRuehl"/>
                <w:sz w:val="26"/>
                <w:szCs w:val="26"/>
                <w:rtl/>
              </w:rPr>
              <w:t xml:space="preserve"> </w:t>
            </w:r>
            <w:r w:rsidRPr="005C3D10">
              <w:rPr>
                <w:rFonts w:cs="FrankRuehl" w:hint="eastAsia"/>
                <w:sz w:val="26"/>
                <w:szCs w:val="26"/>
                <w:rtl/>
              </w:rPr>
              <w:t>מוסמכת</w:t>
            </w:r>
            <w:r w:rsidRPr="005C3D10">
              <w:rPr>
                <w:rFonts w:cs="FrankRuehl"/>
                <w:sz w:val="26"/>
                <w:szCs w:val="26"/>
                <w:rtl/>
              </w:rPr>
              <w:t xml:space="preserve"> </w:t>
            </w:r>
            <w:r w:rsidRPr="005C3D10">
              <w:rPr>
                <w:rFonts w:cs="FrankRuehl" w:hint="cs"/>
                <w:sz w:val="26"/>
                <w:szCs w:val="26"/>
                <w:rtl/>
              </w:rPr>
              <w:t xml:space="preserve">ע"י הרשות הלאומית להסמכת מעבדות </w:t>
            </w:r>
            <w:r w:rsidRPr="005C3D10">
              <w:rPr>
                <w:rFonts w:cs="FrankRuehl" w:hint="eastAsia"/>
                <w:sz w:val="26"/>
                <w:szCs w:val="26"/>
                <w:rtl/>
              </w:rPr>
              <w:t>לביצוע</w:t>
            </w:r>
            <w:r w:rsidRPr="005C3D10">
              <w:rPr>
                <w:rFonts w:cs="FrankRuehl"/>
                <w:sz w:val="26"/>
                <w:szCs w:val="26"/>
                <w:rtl/>
              </w:rPr>
              <w:t xml:space="preserve"> </w:t>
            </w:r>
            <w:r w:rsidRPr="005C3D10">
              <w:rPr>
                <w:rFonts w:cs="FrankRuehl" w:hint="cs"/>
                <w:sz w:val="26"/>
                <w:szCs w:val="26"/>
                <w:rtl/>
              </w:rPr>
              <w:t>בדיקות של כל חומרי ההדברה שלהלן:</w:t>
            </w:r>
          </w:p>
          <w:p w:rsidR="005C3D10" w:rsidRPr="00CB4699" w:rsidRDefault="005C3D10" w:rsidP="005C3D10">
            <w:pPr>
              <w:spacing w:after="0"/>
              <w:ind w:left="-2"/>
              <w:jc w:val="both"/>
              <w:rPr>
                <w:rFonts w:cs="FrankRuehl"/>
                <w:sz w:val="26"/>
                <w:szCs w:val="26"/>
                <w:rtl/>
              </w:rPr>
            </w:pPr>
            <w:r>
              <w:rPr>
                <w:rFonts w:cs="FrankRuehl" w:hint="cs"/>
                <w:sz w:val="26"/>
                <w:szCs w:val="26"/>
                <w:rtl/>
              </w:rPr>
              <w:t xml:space="preserve"> </w:t>
            </w:r>
            <w:r w:rsidRPr="008E42B7">
              <w:rPr>
                <w:rFonts w:asciiTheme="majorBidi" w:hAnsiTheme="majorBidi" w:cstheme="majorBidi"/>
                <w:sz w:val="26"/>
                <w:szCs w:val="26"/>
              </w:rPr>
              <w:t>Atrazine, Simazine, Endosulfane, Lindane, Aldrin, Alachlor, Metolachlor, Chlorpyriphos, Ametryn, Malathion,Parathion, DDT, DDE</w:t>
            </w:r>
          </w:p>
        </w:tc>
        <w:tc>
          <w:tcPr>
            <w:tcW w:w="1560" w:type="dxa"/>
            <w:tcBorders>
              <w:top w:val="single" w:sz="2" w:space="0" w:color="auto"/>
            </w:tcBorders>
            <w:shd w:val="clear" w:color="auto" w:fill="auto"/>
            <w:vAlign w:val="center"/>
          </w:tcPr>
          <w:p w:rsidR="005C3D10" w:rsidRPr="00CB4699" w:rsidRDefault="005C3D10" w:rsidP="00BE0CD6">
            <w:pPr>
              <w:spacing w:after="0"/>
              <w:ind w:left="-2"/>
              <w:jc w:val="both"/>
              <w:rPr>
                <w:rFonts w:cs="FrankRuehl"/>
                <w:sz w:val="26"/>
                <w:szCs w:val="26"/>
                <w:rtl/>
              </w:rPr>
            </w:pPr>
            <w:r>
              <w:rPr>
                <w:rFonts w:cs="FrankRuehl" w:hint="cs"/>
                <w:sz w:val="26"/>
                <w:szCs w:val="26"/>
                <w:rtl/>
              </w:rPr>
              <w:t xml:space="preserve">סעיף </w:t>
            </w:r>
            <w:r w:rsidR="00BE0CD6">
              <w:rPr>
                <w:rFonts w:cs="FrankRuehl" w:hint="cs"/>
                <w:sz w:val="26"/>
                <w:szCs w:val="26"/>
                <w:rtl/>
              </w:rPr>
              <w:t>4.4.6</w:t>
            </w:r>
          </w:p>
        </w:tc>
      </w:tr>
      <w:tr w:rsidR="005C3D10" w:rsidRPr="00CB4699" w:rsidTr="00FE3066">
        <w:trPr>
          <w:trHeight w:val="331"/>
        </w:trPr>
        <w:tc>
          <w:tcPr>
            <w:tcW w:w="645" w:type="dxa"/>
            <w:tcBorders>
              <w:top w:val="single" w:sz="2" w:space="0" w:color="auto"/>
              <w:left w:val="single" w:sz="24" w:space="0" w:color="auto"/>
            </w:tcBorders>
            <w:shd w:val="clear" w:color="auto" w:fill="auto"/>
            <w:vAlign w:val="center"/>
          </w:tcPr>
          <w:p w:rsidR="005C3D10" w:rsidRPr="00CB4699" w:rsidRDefault="005C3D10" w:rsidP="00182C49">
            <w:pPr>
              <w:numPr>
                <w:ilvl w:val="0"/>
                <w:numId w:val="9"/>
              </w:numPr>
              <w:spacing w:after="0"/>
              <w:ind w:left="-2" w:right="-128" w:firstLine="0"/>
              <w:jc w:val="both"/>
              <w:rPr>
                <w:rFonts w:cs="FrankRuehl"/>
                <w:sz w:val="26"/>
                <w:szCs w:val="26"/>
                <w:rtl/>
              </w:rPr>
            </w:pPr>
          </w:p>
        </w:tc>
        <w:tc>
          <w:tcPr>
            <w:tcW w:w="1701" w:type="dxa"/>
            <w:vMerge/>
          </w:tcPr>
          <w:p w:rsidR="005C3D10" w:rsidRPr="00CB4699" w:rsidRDefault="005C3D10" w:rsidP="009D0204">
            <w:pPr>
              <w:spacing w:after="0"/>
              <w:ind w:left="-2"/>
              <w:jc w:val="both"/>
              <w:rPr>
                <w:rFonts w:cs="FrankRuehl"/>
                <w:sz w:val="26"/>
                <w:szCs w:val="26"/>
                <w:rtl/>
              </w:rPr>
            </w:pPr>
          </w:p>
        </w:tc>
        <w:tc>
          <w:tcPr>
            <w:tcW w:w="5812" w:type="dxa"/>
            <w:tcBorders>
              <w:top w:val="single" w:sz="2" w:space="0" w:color="auto"/>
            </w:tcBorders>
            <w:shd w:val="clear" w:color="auto" w:fill="auto"/>
            <w:vAlign w:val="center"/>
          </w:tcPr>
          <w:p w:rsidR="005C3D10" w:rsidRPr="00CB4699" w:rsidRDefault="005C3D10" w:rsidP="005C3D10">
            <w:pPr>
              <w:widowControl w:val="0"/>
              <w:tabs>
                <w:tab w:val="left" w:pos="1069"/>
              </w:tabs>
              <w:adjustRightInd w:val="0"/>
              <w:spacing w:after="0" w:line="360" w:lineRule="auto"/>
              <w:jc w:val="both"/>
              <w:textAlignment w:val="baseline"/>
              <w:rPr>
                <w:rFonts w:cs="FrankRuehl"/>
                <w:sz w:val="26"/>
                <w:szCs w:val="26"/>
                <w:rtl/>
              </w:rPr>
            </w:pPr>
            <w:r>
              <w:rPr>
                <w:rFonts w:ascii="FrankRuehl" w:hAnsi="FrankRuehl" w:cs="FrankRuehl" w:hint="cs"/>
                <w:sz w:val="26"/>
                <w:szCs w:val="26"/>
                <w:rtl/>
              </w:rPr>
              <w:t xml:space="preserve">אישור כי </w:t>
            </w:r>
            <w:r w:rsidRPr="005C3D10">
              <w:rPr>
                <w:rFonts w:ascii="FrankRuehl" w:hAnsi="FrankRuehl" w:cs="FrankRuehl"/>
                <w:sz w:val="26"/>
                <w:szCs w:val="26"/>
                <w:rtl/>
              </w:rPr>
              <w:t>המציע הינו מעבדה מוסמכת ע"י הרשות הלאומית להסמכת מעבדות לביצוע של כל בדיקות שלהלן:</w:t>
            </w:r>
            <w:r w:rsidRPr="005C3D10">
              <w:rPr>
                <w:rFonts w:ascii="FrankRuehl" w:hAnsi="FrankRuehl" w:cs="FrankRuehl"/>
                <w:sz w:val="26"/>
                <w:szCs w:val="26"/>
                <w:shd w:val="clear" w:color="auto" w:fill="FFFFFF"/>
              </w:rPr>
              <w:t xml:space="preserve"> BOD, COD, Fecal Coli, </w:t>
            </w:r>
            <w:r w:rsidRPr="005C3D10">
              <w:rPr>
                <w:rFonts w:ascii="FrankRuehl" w:hAnsi="FrankRuehl" w:cs="FrankRuehl" w:hint="cs"/>
                <w:sz w:val="26"/>
                <w:szCs w:val="26"/>
                <w:shd w:val="clear" w:color="auto" w:fill="FFFFFF"/>
                <w:rtl/>
              </w:rPr>
              <w:t xml:space="preserve">, </w:t>
            </w:r>
            <w:r w:rsidRPr="005C3D10">
              <w:rPr>
                <w:rFonts w:ascii="FrankRuehl" w:hAnsi="FrankRuehl" w:cs="FrankRuehl"/>
                <w:sz w:val="26"/>
                <w:szCs w:val="26"/>
                <w:shd w:val="clear" w:color="auto" w:fill="FFFFFF"/>
                <w:rtl/>
              </w:rPr>
              <w:t>דטרגנט אניוני, זרחן כללי, זרחן מומס, חנקן כללי, חנקן אמוניפיקלי, ניטראט</w:t>
            </w:r>
            <w:r w:rsidRPr="005C3D10">
              <w:rPr>
                <w:rFonts w:ascii="FrankRuehl" w:hAnsi="FrankRuehl" w:cs="FrankRuehl"/>
                <w:sz w:val="26"/>
                <w:szCs w:val="26"/>
                <w:shd w:val="clear" w:color="auto" w:fill="FFFFFF"/>
              </w:rPr>
              <w:t>.</w:t>
            </w:r>
          </w:p>
        </w:tc>
        <w:tc>
          <w:tcPr>
            <w:tcW w:w="1560" w:type="dxa"/>
            <w:tcBorders>
              <w:top w:val="single" w:sz="2" w:space="0" w:color="auto"/>
            </w:tcBorders>
            <w:shd w:val="clear" w:color="auto" w:fill="auto"/>
            <w:vAlign w:val="center"/>
          </w:tcPr>
          <w:p w:rsidR="005C3D10" w:rsidRPr="00CB4699" w:rsidRDefault="005C3D10" w:rsidP="00BE0CD6">
            <w:pPr>
              <w:spacing w:after="0"/>
              <w:ind w:left="-2"/>
              <w:jc w:val="both"/>
              <w:rPr>
                <w:rFonts w:cs="FrankRuehl"/>
                <w:sz w:val="26"/>
                <w:szCs w:val="26"/>
                <w:rtl/>
              </w:rPr>
            </w:pPr>
            <w:r>
              <w:rPr>
                <w:rFonts w:cs="FrankRuehl" w:hint="cs"/>
                <w:sz w:val="26"/>
                <w:szCs w:val="26"/>
                <w:rtl/>
              </w:rPr>
              <w:t xml:space="preserve">סעיף </w:t>
            </w:r>
            <w:r w:rsidR="00BE0CD6">
              <w:rPr>
                <w:rFonts w:cs="FrankRuehl" w:hint="cs"/>
                <w:sz w:val="26"/>
                <w:szCs w:val="26"/>
                <w:rtl/>
              </w:rPr>
              <w:t>4.4.7</w:t>
            </w:r>
          </w:p>
        </w:tc>
      </w:tr>
      <w:tr w:rsidR="00BE0CD6" w:rsidRPr="00CB4699" w:rsidTr="00FE3066">
        <w:trPr>
          <w:trHeight w:val="331"/>
        </w:trPr>
        <w:tc>
          <w:tcPr>
            <w:tcW w:w="645" w:type="dxa"/>
            <w:tcBorders>
              <w:top w:val="single" w:sz="2" w:space="0" w:color="auto"/>
              <w:left w:val="single" w:sz="24" w:space="0" w:color="auto"/>
            </w:tcBorders>
            <w:shd w:val="clear" w:color="auto" w:fill="auto"/>
            <w:vAlign w:val="center"/>
          </w:tcPr>
          <w:p w:rsidR="00BE0CD6" w:rsidRPr="00CB4699" w:rsidRDefault="00BE0CD6" w:rsidP="00182C49">
            <w:pPr>
              <w:numPr>
                <w:ilvl w:val="0"/>
                <w:numId w:val="9"/>
              </w:numPr>
              <w:spacing w:after="0"/>
              <w:ind w:left="-2" w:right="-128" w:firstLine="0"/>
              <w:jc w:val="both"/>
              <w:rPr>
                <w:rFonts w:cs="FrankRuehl"/>
                <w:sz w:val="26"/>
                <w:szCs w:val="26"/>
                <w:rtl/>
              </w:rPr>
            </w:pPr>
          </w:p>
        </w:tc>
        <w:tc>
          <w:tcPr>
            <w:tcW w:w="1701" w:type="dxa"/>
          </w:tcPr>
          <w:p w:rsidR="00BE0CD6" w:rsidRPr="00CB4699" w:rsidRDefault="00BE0CD6" w:rsidP="009D0204">
            <w:pPr>
              <w:spacing w:after="0"/>
              <w:ind w:left="-2"/>
              <w:jc w:val="both"/>
              <w:rPr>
                <w:rFonts w:cs="FrankRuehl"/>
                <w:sz w:val="26"/>
                <w:szCs w:val="26"/>
                <w:rtl/>
              </w:rPr>
            </w:pPr>
          </w:p>
        </w:tc>
        <w:tc>
          <w:tcPr>
            <w:tcW w:w="5812" w:type="dxa"/>
            <w:tcBorders>
              <w:top w:val="single" w:sz="2" w:space="0" w:color="auto"/>
            </w:tcBorders>
            <w:shd w:val="clear" w:color="auto" w:fill="auto"/>
            <w:vAlign w:val="center"/>
          </w:tcPr>
          <w:p w:rsidR="00BE0CD6" w:rsidRDefault="00BE0CD6" w:rsidP="00BE0CD6">
            <w:pPr>
              <w:widowControl w:val="0"/>
              <w:tabs>
                <w:tab w:val="left" w:pos="1069"/>
              </w:tabs>
              <w:adjustRightInd w:val="0"/>
              <w:spacing w:after="0" w:line="360" w:lineRule="auto"/>
              <w:jc w:val="both"/>
              <w:textAlignment w:val="baseline"/>
              <w:rPr>
                <w:rFonts w:ascii="FrankRuehl" w:hAnsi="FrankRuehl" w:cs="FrankRuehl"/>
                <w:sz w:val="26"/>
                <w:szCs w:val="26"/>
                <w:rtl/>
              </w:rPr>
            </w:pPr>
            <w:r w:rsidRPr="00CB4699">
              <w:rPr>
                <w:rFonts w:cs="FrankRuehl" w:hint="cs"/>
                <w:sz w:val="26"/>
                <w:szCs w:val="26"/>
                <w:rtl/>
              </w:rPr>
              <w:t xml:space="preserve">מסמך קורות חיים מפורט של כל </w:t>
            </w:r>
            <w:r>
              <w:rPr>
                <w:rFonts w:cs="FrankRuehl" w:hint="cs"/>
                <w:sz w:val="26"/>
                <w:szCs w:val="26"/>
                <w:rtl/>
              </w:rPr>
              <w:t>מנהל הפרויקט ושל מנהל הצוות</w:t>
            </w:r>
          </w:p>
        </w:tc>
        <w:tc>
          <w:tcPr>
            <w:tcW w:w="1560" w:type="dxa"/>
            <w:tcBorders>
              <w:top w:val="single" w:sz="2" w:space="0" w:color="auto"/>
            </w:tcBorders>
            <w:shd w:val="clear" w:color="auto" w:fill="auto"/>
            <w:vAlign w:val="center"/>
          </w:tcPr>
          <w:p w:rsidR="00BE0CD6" w:rsidRDefault="00BE0CD6" w:rsidP="00BE0CD6">
            <w:pPr>
              <w:spacing w:after="0"/>
              <w:ind w:left="-2"/>
              <w:jc w:val="both"/>
              <w:rPr>
                <w:rFonts w:cs="FrankRuehl"/>
                <w:sz w:val="26"/>
                <w:szCs w:val="26"/>
                <w:rtl/>
              </w:rPr>
            </w:pPr>
            <w:r w:rsidRPr="00CB4699">
              <w:rPr>
                <w:rFonts w:cs="FrankRuehl" w:hint="cs"/>
                <w:sz w:val="26"/>
                <w:szCs w:val="26"/>
                <w:rtl/>
              </w:rPr>
              <w:t>סעיף 4.4.</w:t>
            </w:r>
            <w:r>
              <w:rPr>
                <w:rFonts w:cs="FrankRuehl" w:hint="cs"/>
                <w:sz w:val="26"/>
                <w:szCs w:val="26"/>
                <w:rtl/>
              </w:rPr>
              <w:t>8</w:t>
            </w:r>
          </w:p>
        </w:tc>
      </w:tr>
      <w:tr w:rsidR="00E02DF5" w:rsidRPr="00CB4699" w:rsidTr="000B3678">
        <w:tc>
          <w:tcPr>
            <w:tcW w:w="645"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182C49">
            <w:pPr>
              <w:numPr>
                <w:ilvl w:val="0"/>
                <w:numId w:val="9"/>
              </w:numPr>
              <w:spacing w:after="0"/>
              <w:ind w:left="-2" w:right="-128" w:firstLine="0"/>
              <w:jc w:val="both"/>
              <w:rPr>
                <w:rFonts w:cs="FrankRuehl"/>
                <w:sz w:val="26"/>
                <w:szCs w:val="26"/>
                <w:rtl/>
              </w:rPr>
            </w:pPr>
          </w:p>
        </w:tc>
        <w:tc>
          <w:tcPr>
            <w:tcW w:w="1701" w:type="dxa"/>
            <w:tcBorders>
              <w:top w:val="single" w:sz="24" w:space="0" w:color="auto"/>
              <w:bottom w:val="single" w:sz="24" w:space="0" w:color="auto"/>
            </w:tcBorders>
          </w:tcPr>
          <w:p w:rsidR="00E02DF5" w:rsidRPr="00CB4699" w:rsidRDefault="00E02DF5" w:rsidP="00650E23">
            <w:pPr>
              <w:spacing w:after="0"/>
              <w:ind w:left="-2"/>
              <w:jc w:val="both"/>
              <w:rPr>
                <w:rFonts w:cs="FrankRuehl"/>
                <w:sz w:val="26"/>
                <w:szCs w:val="26"/>
                <w:rtl/>
              </w:rPr>
            </w:pPr>
            <w:r w:rsidRPr="00CB4699">
              <w:rPr>
                <w:rFonts w:cs="FrankRuehl" w:hint="cs"/>
                <w:sz w:val="26"/>
                <w:szCs w:val="26"/>
                <w:rtl/>
              </w:rPr>
              <w:t xml:space="preserve">חוצץ </w:t>
            </w:r>
            <w:r w:rsidR="00650E23">
              <w:rPr>
                <w:rFonts w:cs="FrankRuehl" w:hint="cs"/>
                <w:sz w:val="26"/>
                <w:szCs w:val="26"/>
                <w:rtl/>
              </w:rPr>
              <w:t>רביעי</w:t>
            </w:r>
          </w:p>
        </w:tc>
        <w:tc>
          <w:tcPr>
            <w:tcW w:w="5812" w:type="dxa"/>
            <w:tcBorders>
              <w:top w:val="single" w:sz="24" w:space="0" w:color="auto"/>
              <w:bottom w:val="single" w:sz="24"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העתק ההצעה המלאה ע"ג תקליטור (</w:t>
            </w:r>
            <w:r w:rsidRPr="00FE3066">
              <w:rPr>
                <w:rFonts w:asciiTheme="majorBidi" w:hAnsiTheme="majorBidi" w:cstheme="majorBidi"/>
              </w:rPr>
              <w:t>CD</w:t>
            </w:r>
            <w:r w:rsidRPr="00CB4699">
              <w:rPr>
                <w:rFonts w:cs="FrankRuehl" w:hint="cs"/>
                <w:sz w:val="26"/>
                <w:szCs w:val="26"/>
                <w:rtl/>
              </w:rPr>
              <w:t>) או דיסק און קי/ העתק ההצעה בה מושחרים החלקים החסויים ע"ג תקליטור או דיסק און קי</w:t>
            </w:r>
          </w:p>
        </w:tc>
        <w:tc>
          <w:tcPr>
            <w:tcW w:w="1560" w:type="dxa"/>
            <w:tcBorders>
              <w:top w:val="single" w:sz="24" w:space="0" w:color="auto"/>
              <w:bottom w:val="single" w:sz="24" w:space="0" w:color="auto"/>
            </w:tcBorders>
            <w:shd w:val="clear" w:color="auto" w:fill="auto"/>
            <w:vAlign w:val="center"/>
          </w:tcPr>
          <w:p w:rsidR="00E02DF5" w:rsidRPr="00CB4699" w:rsidRDefault="00FE3066" w:rsidP="00650E23">
            <w:pPr>
              <w:spacing w:after="0"/>
              <w:ind w:left="-2"/>
              <w:jc w:val="both"/>
              <w:rPr>
                <w:rFonts w:cs="FrankRuehl"/>
                <w:sz w:val="26"/>
                <w:szCs w:val="26"/>
                <w:rtl/>
              </w:rPr>
            </w:pPr>
            <w:r>
              <w:rPr>
                <w:rFonts w:cs="FrankRuehl" w:hint="cs"/>
                <w:sz w:val="26"/>
                <w:szCs w:val="26"/>
                <w:rtl/>
              </w:rPr>
              <w:t xml:space="preserve">סעיף </w:t>
            </w:r>
            <w:r w:rsidR="00650E23">
              <w:rPr>
                <w:rFonts w:cs="FrankRuehl" w:hint="cs"/>
                <w:sz w:val="26"/>
                <w:szCs w:val="26"/>
                <w:rtl/>
              </w:rPr>
              <w:t>8</w:t>
            </w:r>
            <w:r>
              <w:rPr>
                <w:rFonts w:cs="FrankRuehl" w:hint="cs"/>
                <w:sz w:val="26"/>
                <w:szCs w:val="26"/>
                <w:rtl/>
              </w:rPr>
              <w:t>.5.2</w:t>
            </w:r>
          </w:p>
        </w:tc>
      </w:tr>
    </w:tbl>
    <w:p w:rsidR="00242BA1" w:rsidRPr="00AF455C" w:rsidRDefault="00242BA1" w:rsidP="009D0204">
      <w:pPr>
        <w:pStyle w:val="a6"/>
        <w:spacing w:after="0" w:line="360" w:lineRule="auto"/>
        <w:ind w:left="1440"/>
        <w:jc w:val="both"/>
        <w:outlineLvl w:val="0"/>
        <w:rPr>
          <w:rFonts w:ascii="Arial" w:hAnsi="Arial" w:cs="FrankRuehl"/>
          <w:sz w:val="26"/>
          <w:szCs w:val="26"/>
        </w:rPr>
      </w:pPr>
    </w:p>
    <w:p w:rsidR="00616BD0" w:rsidRPr="006D2C19" w:rsidRDefault="00616BD0" w:rsidP="00BE0CD6">
      <w:pPr>
        <w:pStyle w:val="a6"/>
        <w:numPr>
          <w:ilvl w:val="1"/>
          <w:numId w:val="2"/>
        </w:numPr>
        <w:spacing w:after="0" w:line="360" w:lineRule="auto"/>
        <w:ind w:left="883" w:hanging="523"/>
        <w:jc w:val="both"/>
        <w:rPr>
          <w:rFonts w:cs="FrankRuehl"/>
          <w:b/>
          <w:bCs/>
          <w:sz w:val="26"/>
          <w:szCs w:val="26"/>
        </w:rPr>
      </w:pPr>
      <w:r w:rsidRPr="006D2C19">
        <w:rPr>
          <w:rFonts w:cs="FrankRuehl" w:hint="cs"/>
          <w:b/>
          <w:bCs/>
          <w:sz w:val="26"/>
          <w:szCs w:val="26"/>
          <w:rtl/>
        </w:rPr>
        <w:lastRenderedPageBreak/>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616BD0" w:rsidRDefault="00616BD0" w:rsidP="009D0204">
      <w:pPr>
        <w:tabs>
          <w:tab w:val="left" w:pos="213"/>
        </w:tabs>
        <w:spacing w:after="0" w:line="240" w:lineRule="auto"/>
        <w:jc w:val="both"/>
        <w:rPr>
          <w:rFonts w:cs="FrankRuehl"/>
          <w:rtl/>
        </w:rPr>
      </w:pPr>
    </w:p>
    <w:p w:rsidR="00FC69D8" w:rsidRPr="00E702A5" w:rsidRDefault="00FC69D8" w:rsidP="00BE0CD6">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3" w:name="_Toc364353838"/>
      <w:r w:rsidRPr="00E702A5">
        <w:rPr>
          <w:rFonts w:cs="FrankRuehl" w:hint="cs"/>
          <w:b/>
          <w:bCs/>
          <w:sz w:val="32"/>
          <w:szCs w:val="32"/>
          <w:u w:val="single"/>
          <w:rtl/>
        </w:rPr>
        <w:t>התמורה</w:t>
      </w:r>
      <w:bookmarkEnd w:id="13"/>
    </w:p>
    <w:p w:rsidR="00E702A5" w:rsidRDefault="00FC69D8" w:rsidP="00BE0CD6">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הוצאות משרד, הוצאות נסיעות</w:t>
      </w:r>
      <w:r w:rsidR="00B07295">
        <w:rPr>
          <w:rFonts w:cs="FrankRuehl" w:hint="cs"/>
          <w:sz w:val="26"/>
          <w:szCs w:val="26"/>
          <w:rtl/>
        </w:rPr>
        <w:t xml:space="preserve"> (לרבות זמן נסיעה)</w:t>
      </w:r>
      <w:r w:rsidR="00892F58">
        <w:rPr>
          <w:rFonts w:cs="FrankRuehl" w:hint="cs"/>
          <w:sz w:val="26"/>
          <w:szCs w:val="26"/>
          <w:rtl/>
        </w:rPr>
        <w:t>, 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עובדי המציע וכל עלות אחרת, לרבות רווח קבלני</w:t>
      </w:r>
      <w:r w:rsidRPr="00DE0236">
        <w:rPr>
          <w:rFonts w:cs="FrankRuehl" w:hint="cs"/>
          <w:sz w:val="26"/>
          <w:szCs w:val="26"/>
          <w:rtl/>
        </w:rPr>
        <w:t xml:space="preserve"> וכיוצ"ב</w:t>
      </w:r>
      <w:r w:rsidRPr="00DE0236">
        <w:rPr>
          <w:rFonts w:cs="FrankRuehl"/>
          <w:sz w:val="26"/>
          <w:szCs w:val="26"/>
          <w:rtl/>
        </w:rPr>
        <w:t>.</w:t>
      </w:r>
    </w:p>
    <w:p w:rsidR="00E702A5" w:rsidRDefault="00FC69D8" w:rsidP="00BE0CD6">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rsidR="00F66EFE" w:rsidRPr="00E702A5" w:rsidRDefault="00F66EFE" w:rsidP="00BE0CD6">
      <w:pPr>
        <w:pStyle w:val="a6"/>
        <w:numPr>
          <w:ilvl w:val="1"/>
          <w:numId w:val="2"/>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 (להלן:</w:t>
      </w:r>
      <w:r>
        <w:rPr>
          <w:rFonts w:cs="FrankRuehl" w:hint="cs"/>
          <w:sz w:val="26"/>
          <w:szCs w:val="26"/>
          <w:rtl/>
        </w:rPr>
        <w:t>-</w:t>
      </w:r>
      <w:r w:rsidRPr="00816868">
        <w:rPr>
          <w:rFonts w:cs="FrankRuehl" w:hint="cs"/>
          <w:sz w:val="26"/>
          <w:szCs w:val="26"/>
          <w:rtl/>
        </w:rPr>
        <w:t xml:space="preserve"> "</w:t>
      </w:r>
      <w:r w:rsidRPr="0000269D">
        <w:rPr>
          <w:rFonts w:cs="FrankRuehl" w:hint="cs"/>
          <w:b/>
          <w:bCs/>
          <w:sz w:val="26"/>
          <w:szCs w:val="26"/>
          <w:rtl/>
        </w:rPr>
        <w:t>הספק</w:t>
      </w:r>
      <w:r w:rsidRPr="00816868">
        <w:rPr>
          <w:rFonts w:cs="FrankRuehl" w:hint="cs"/>
          <w:sz w:val="26"/>
          <w:szCs w:val="26"/>
          <w:rtl/>
        </w:rPr>
        <w:t xml:space="preserve">") ייעשה </w:t>
      </w:r>
      <w:r>
        <w:rPr>
          <w:rFonts w:cs="FrankRuehl" w:hint="cs"/>
          <w:sz w:val="26"/>
          <w:szCs w:val="26"/>
          <w:rtl/>
        </w:rPr>
        <w:t>אחת לרבעון בהתאם לביצוע בפועל.</w:t>
      </w:r>
    </w:p>
    <w:p w:rsidR="003D5E00" w:rsidRDefault="00FC69D8" w:rsidP="00BE0CD6">
      <w:pPr>
        <w:pStyle w:val="a6"/>
        <w:numPr>
          <w:ilvl w:val="1"/>
          <w:numId w:val="2"/>
        </w:numPr>
        <w:spacing w:after="0" w:line="360" w:lineRule="auto"/>
        <w:ind w:left="962" w:hanging="602"/>
        <w:jc w:val="both"/>
        <w:outlineLvl w:val="0"/>
        <w:rPr>
          <w:rFonts w:cs="FrankRuehl"/>
          <w:sz w:val="26"/>
          <w:szCs w:val="26"/>
        </w:rPr>
      </w:pPr>
      <w:r w:rsidRPr="00DE0236">
        <w:rPr>
          <w:rFonts w:cs="FrankRuehl" w:hint="cs"/>
          <w:sz w:val="26"/>
          <w:szCs w:val="26"/>
          <w:rtl/>
        </w:rPr>
        <w:t xml:space="preserve">הספק יגיש </w:t>
      </w:r>
      <w:r w:rsidR="00075EBD">
        <w:rPr>
          <w:rFonts w:cs="FrankRuehl" w:hint="cs"/>
          <w:sz w:val="26"/>
          <w:szCs w:val="26"/>
          <w:rtl/>
        </w:rPr>
        <w:t>חשבונות</w:t>
      </w:r>
      <w:r w:rsidRPr="00DE0236">
        <w:rPr>
          <w:rFonts w:cs="FrankRuehl" w:hint="cs"/>
          <w:sz w:val="26"/>
          <w:szCs w:val="26"/>
          <w:rtl/>
        </w:rPr>
        <w:t xml:space="preserve"> </w:t>
      </w:r>
      <w:r w:rsidR="00FE3066">
        <w:rPr>
          <w:rFonts w:cs="FrankRuehl" w:hint="cs"/>
          <w:sz w:val="26"/>
          <w:szCs w:val="26"/>
          <w:rtl/>
        </w:rPr>
        <w:t xml:space="preserve">מפורטים </w:t>
      </w:r>
      <w:r w:rsidRPr="00DE0236">
        <w:rPr>
          <w:rFonts w:cs="FrankRuehl" w:hint="cs"/>
          <w:sz w:val="26"/>
          <w:szCs w:val="26"/>
          <w:rtl/>
        </w:rPr>
        <w:t xml:space="preserve">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sidR="00643459">
        <w:rPr>
          <w:rFonts w:cs="FrankRuehl" w:hint="cs"/>
          <w:sz w:val="26"/>
          <w:szCs w:val="26"/>
          <w:rtl/>
        </w:rPr>
        <w:t xml:space="preserve">, </w:t>
      </w:r>
      <w:r w:rsidR="00075687">
        <w:rPr>
          <w:rFonts w:cs="FrankRuehl" w:hint="cs"/>
          <w:sz w:val="26"/>
          <w:szCs w:val="26"/>
          <w:rtl/>
        </w:rPr>
        <w:t>ובמסגרתם ייכלל פירוט השירות שסופק</w:t>
      </w:r>
      <w:r w:rsidR="006C585F">
        <w:rPr>
          <w:rFonts w:cs="FrankRuehl" w:hint="cs"/>
          <w:sz w:val="26"/>
          <w:szCs w:val="26"/>
          <w:rtl/>
        </w:rPr>
        <w:t xml:space="preserve"> </w:t>
      </w:r>
      <w:r w:rsidR="00075687">
        <w:rPr>
          <w:rFonts w:cs="FrankRuehl" w:hint="cs"/>
          <w:sz w:val="26"/>
          <w:szCs w:val="26"/>
          <w:rtl/>
        </w:rPr>
        <w:t xml:space="preserve">ו/או </w:t>
      </w:r>
      <w:r w:rsidR="00FE6BD6">
        <w:rPr>
          <w:rFonts w:cs="FrankRuehl" w:hint="cs"/>
          <w:sz w:val="26"/>
          <w:szCs w:val="26"/>
          <w:rtl/>
        </w:rPr>
        <w:t>שם מבצע השירותים</w:t>
      </w:r>
      <w:r w:rsidR="00E3401B">
        <w:rPr>
          <w:rFonts w:cs="FrankRuehl" w:hint="cs"/>
          <w:sz w:val="26"/>
          <w:szCs w:val="26"/>
          <w:rtl/>
        </w:rPr>
        <w:t xml:space="preserve"> (כמפורט בהסכם שנחתם עם הספק)</w:t>
      </w:r>
      <w:r w:rsidR="00FE6BD6">
        <w:rPr>
          <w:rFonts w:cs="FrankRuehl" w:hint="cs"/>
          <w:sz w:val="26"/>
          <w:szCs w:val="26"/>
          <w:rtl/>
        </w:rPr>
        <w:t xml:space="preserve">, </w:t>
      </w:r>
      <w:r w:rsidR="006C585F">
        <w:rPr>
          <w:rFonts w:cs="FrankRuehl" w:hint="cs"/>
          <w:sz w:val="26"/>
          <w:szCs w:val="26"/>
          <w:rtl/>
        </w:rPr>
        <w:t xml:space="preserve">פירוט השירותים שבוצעו בתקופת התשלום ואת </w:t>
      </w:r>
      <w:r w:rsidR="00643459">
        <w:rPr>
          <w:rFonts w:cs="FrankRuehl" w:hint="cs"/>
          <w:sz w:val="26"/>
          <w:szCs w:val="26"/>
          <w:rtl/>
        </w:rPr>
        <w:t>התשלום הנדרש</w:t>
      </w:r>
      <w:r w:rsidR="006C585F">
        <w:rPr>
          <w:rFonts w:cs="FrankRuehl" w:hint="cs"/>
          <w:sz w:val="26"/>
          <w:szCs w:val="26"/>
          <w:rtl/>
        </w:rPr>
        <w:t>.</w:t>
      </w:r>
    </w:p>
    <w:p w:rsidR="00FC69D8" w:rsidRDefault="00FC69D8" w:rsidP="00BE0CD6">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מובהר בזה</w:t>
      </w:r>
      <w:r w:rsidR="00C7101D">
        <w:rPr>
          <w:rFonts w:cs="FrankRuehl" w:hint="cs"/>
          <w:sz w:val="26"/>
          <w:szCs w:val="26"/>
          <w:rtl/>
        </w:rPr>
        <w:t>,</w:t>
      </w:r>
      <w:r w:rsidRPr="00DE0236">
        <w:rPr>
          <w:rFonts w:cs="FrankRuehl"/>
          <w:sz w:val="26"/>
          <w:szCs w:val="26"/>
          <w:rtl/>
        </w:rPr>
        <w:t xml:space="preserve"> כי לא יבוצע כל תשלום</w:t>
      </w:r>
      <w:r w:rsidRPr="00DE0236">
        <w:rPr>
          <w:rFonts w:cs="FrankRuehl" w:hint="cs"/>
          <w:sz w:val="26"/>
          <w:szCs w:val="26"/>
          <w:rtl/>
        </w:rPr>
        <w:t xml:space="preserve"> ללא הגשת חשבונ</w:t>
      </w:r>
      <w:r w:rsidR="00246498">
        <w:rPr>
          <w:rFonts w:cs="FrankRuehl" w:hint="cs"/>
          <w:sz w:val="26"/>
          <w:szCs w:val="26"/>
          <w:rtl/>
        </w:rPr>
        <w:t>ו</w:t>
      </w:r>
      <w:r w:rsidRPr="00DE0236">
        <w:rPr>
          <w:rFonts w:cs="FrankRuehl" w:hint="cs"/>
          <w:sz w:val="26"/>
          <w:szCs w:val="26"/>
          <w:rtl/>
        </w:rPr>
        <w:t>ת</w:t>
      </w:r>
      <w:r w:rsidR="00643459">
        <w:rPr>
          <w:rFonts w:cs="FrankRuehl" w:hint="cs"/>
          <w:sz w:val="26"/>
          <w:szCs w:val="26"/>
          <w:rtl/>
        </w:rPr>
        <w:t xml:space="preserve"> </w:t>
      </w:r>
      <w:r w:rsidR="00643459" w:rsidRPr="00AB189E">
        <w:rPr>
          <w:rFonts w:cs="FrankRuehl" w:hint="cs"/>
          <w:sz w:val="26"/>
          <w:szCs w:val="26"/>
          <w:rtl/>
        </w:rPr>
        <w:t>מפורטים</w:t>
      </w:r>
      <w:r w:rsidR="00C7101D" w:rsidRPr="00AB189E">
        <w:rPr>
          <w:rFonts w:cs="FrankRuehl" w:hint="cs"/>
          <w:sz w:val="26"/>
          <w:szCs w:val="26"/>
          <w:rtl/>
        </w:rPr>
        <w:t>,</w:t>
      </w:r>
      <w:r w:rsidRPr="00AB189E">
        <w:rPr>
          <w:rFonts w:cs="FrankRuehl" w:hint="cs"/>
          <w:sz w:val="26"/>
          <w:szCs w:val="26"/>
          <w:rtl/>
        </w:rPr>
        <w:t xml:space="preserve"> </w:t>
      </w:r>
      <w:r w:rsidR="00075687" w:rsidRPr="00AB189E">
        <w:rPr>
          <w:rFonts w:cs="FrankRuehl" w:hint="cs"/>
          <w:sz w:val="26"/>
          <w:szCs w:val="26"/>
          <w:rtl/>
        </w:rPr>
        <w:t xml:space="preserve">כנדרש בסעיף </w:t>
      </w:r>
      <w:r w:rsidR="002B70B9" w:rsidRPr="00AB189E">
        <w:rPr>
          <w:rFonts w:cs="FrankRuehl" w:hint="cs"/>
          <w:sz w:val="26"/>
          <w:szCs w:val="26"/>
          <w:rtl/>
        </w:rPr>
        <w:t>9</w:t>
      </w:r>
      <w:r w:rsidR="00075687" w:rsidRPr="00AB189E">
        <w:rPr>
          <w:rFonts w:cs="FrankRuehl"/>
          <w:sz w:val="26"/>
          <w:szCs w:val="26"/>
          <w:rtl/>
        </w:rPr>
        <w:t>.4</w:t>
      </w:r>
      <w:r w:rsidR="00075687" w:rsidRPr="00AB189E">
        <w:rPr>
          <w:rFonts w:cs="FrankRuehl" w:hint="cs"/>
          <w:sz w:val="26"/>
          <w:szCs w:val="26"/>
          <w:rtl/>
        </w:rPr>
        <w:t xml:space="preserve"> לעיל,</w:t>
      </w:r>
      <w:r w:rsidR="00C7101D" w:rsidRPr="00AB189E">
        <w:rPr>
          <w:rFonts w:cs="FrankRuehl" w:hint="cs"/>
          <w:sz w:val="26"/>
          <w:szCs w:val="26"/>
          <w:rtl/>
        </w:rPr>
        <w:t xml:space="preserve"> בגינו נדרש החשבון או </w:t>
      </w:r>
      <w:r w:rsidRPr="00AB189E">
        <w:rPr>
          <w:rFonts w:cs="FrankRuehl" w:hint="cs"/>
          <w:sz w:val="26"/>
          <w:szCs w:val="26"/>
          <w:rtl/>
        </w:rPr>
        <w:t>ללא אישור נציג הרשות, כי העבודה בוצעה במלואה לשביעות</w:t>
      </w:r>
      <w:r w:rsidRPr="00DE0236">
        <w:rPr>
          <w:rFonts w:cs="FrankRuehl" w:hint="cs"/>
          <w:sz w:val="26"/>
          <w:szCs w:val="26"/>
          <w:rtl/>
        </w:rPr>
        <w:t xml:space="preserve"> רצונו המלאה.</w:t>
      </w:r>
    </w:p>
    <w:p w:rsidR="00FF69BB" w:rsidRDefault="00FF69BB" w:rsidP="00BE0C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r w:rsidR="006427A4">
        <w:rPr>
          <w:rFonts w:cs="FrankRuehl" w:hint="cs"/>
          <w:sz w:val="26"/>
          <w:szCs w:val="26"/>
          <w:rtl/>
        </w:rPr>
        <w:t xml:space="preserve"> </w:t>
      </w:r>
    </w:p>
    <w:p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rsidR="00FC69D8" w:rsidRPr="00E702A5" w:rsidRDefault="00FC69D8" w:rsidP="00BE0CD6">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4" w:name="_Toc364353839"/>
      <w:r w:rsidRPr="00E702A5">
        <w:rPr>
          <w:rFonts w:cs="FrankRuehl" w:hint="cs"/>
          <w:b/>
          <w:bCs/>
          <w:sz w:val="32"/>
          <w:szCs w:val="32"/>
          <w:u w:val="single"/>
          <w:rtl/>
        </w:rPr>
        <w:t>החתימה על ההסכם</w:t>
      </w:r>
      <w:bookmarkEnd w:id="14"/>
    </w:p>
    <w:p w:rsidR="00E702A5" w:rsidRPr="00C4097D" w:rsidRDefault="00FC69D8" w:rsidP="00BE0CD6">
      <w:pPr>
        <w:pStyle w:val="a6"/>
        <w:numPr>
          <w:ilvl w:val="1"/>
          <w:numId w:val="2"/>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sidR="00FE3066">
        <w:rPr>
          <w:rFonts w:cs="FrankRuehl" w:hint="cs"/>
          <w:sz w:val="26"/>
          <w:szCs w:val="26"/>
          <w:rtl/>
        </w:rPr>
        <w:t>למכרז זה</w:t>
      </w:r>
      <w:r w:rsidRPr="00C4097D">
        <w:rPr>
          <w:rFonts w:cs="FrankRuehl" w:hint="cs"/>
          <w:sz w:val="26"/>
          <w:szCs w:val="26"/>
          <w:rtl/>
        </w:rPr>
        <w:t xml:space="preserve"> </w:t>
      </w:r>
      <w:r w:rsidR="00A14B5E">
        <w:rPr>
          <w:rFonts w:cs="FrankRuehl" w:hint="cs"/>
          <w:sz w:val="26"/>
          <w:szCs w:val="26"/>
          <w:rtl/>
        </w:rPr>
        <w:t xml:space="preserve">כנספח </w:t>
      </w:r>
      <w:r w:rsidR="00AB189E">
        <w:rPr>
          <w:rFonts w:cs="FrankRuehl" w:hint="cs"/>
          <w:sz w:val="26"/>
          <w:szCs w:val="26"/>
          <w:rtl/>
        </w:rPr>
        <w:t>י"ב</w:t>
      </w:r>
      <w:r w:rsidR="0090786B">
        <w:rPr>
          <w:rFonts w:cs="FrankRuehl" w:hint="cs"/>
          <w:sz w:val="26"/>
          <w:szCs w:val="26"/>
          <w:rtl/>
        </w:rPr>
        <w:t xml:space="preserve"> </w:t>
      </w:r>
      <w:r w:rsidRPr="00C4097D">
        <w:rPr>
          <w:rFonts w:cs="FrankRuehl"/>
          <w:sz w:val="26"/>
          <w:szCs w:val="26"/>
          <w:rtl/>
        </w:rPr>
        <w:t xml:space="preserve">על </w:t>
      </w:r>
      <w:r w:rsidR="00042674">
        <w:rPr>
          <w:rFonts w:cs="FrankRuehl" w:hint="cs"/>
          <w:sz w:val="26"/>
          <w:szCs w:val="26"/>
          <w:rtl/>
        </w:rPr>
        <w:t xml:space="preserve">כל </w:t>
      </w:r>
      <w:r w:rsidRPr="00C4097D">
        <w:rPr>
          <w:rFonts w:cs="FrankRuehl"/>
          <w:sz w:val="26"/>
          <w:szCs w:val="26"/>
          <w:rtl/>
        </w:rPr>
        <w:t xml:space="preserve">נספחיו </w:t>
      </w:r>
      <w:r w:rsidRPr="00C4097D">
        <w:rPr>
          <w:rFonts w:cs="FrankRuehl" w:hint="cs"/>
          <w:sz w:val="26"/>
          <w:szCs w:val="26"/>
          <w:rtl/>
        </w:rPr>
        <w:t>(לרבות ערבות הביצוע והנספח הב</w:t>
      </w:r>
      <w:r w:rsidR="006A08D3" w:rsidRPr="00C4097D">
        <w:rPr>
          <w:rFonts w:cs="FrankRuehl" w:hint="cs"/>
          <w:sz w:val="26"/>
          <w:szCs w:val="26"/>
          <w:rtl/>
        </w:rPr>
        <w:t>י</w:t>
      </w:r>
      <w:r w:rsidRPr="00C4097D">
        <w:rPr>
          <w:rFonts w:cs="FrankRuehl" w:hint="cs"/>
          <w:sz w:val="26"/>
          <w:szCs w:val="26"/>
          <w:rtl/>
        </w:rPr>
        <w:t>טוחי) וזאת תוך 14 ימים מהעברת ההסכם לזוכה</w:t>
      </w:r>
      <w:r w:rsidRPr="00C4097D">
        <w:rPr>
          <w:rFonts w:cs="FrankRuehl"/>
          <w:sz w:val="26"/>
          <w:szCs w:val="26"/>
          <w:rtl/>
        </w:rPr>
        <w:t xml:space="preserve">. </w:t>
      </w:r>
    </w:p>
    <w:p w:rsidR="00E702A5" w:rsidRDefault="00FC69D8" w:rsidP="00BE0CD6">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להיפרע מהמציע בגין כל נזק שנגרם ל</w:t>
      </w:r>
      <w:r w:rsidRPr="00534A9D">
        <w:rPr>
          <w:rFonts w:cs="FrankRuehl" w:hint="cs"/>
          <w:sz w:val="26"/>
          <w:szCs w:val="26"/>
          <w:rtl/>
        </w:rPr>
        <w:t>ה</w:t>
      </w:r>
      <w:r w:rsidRPr="00534A9D">
        <w:rPr>
          <w:rFonts w:cs="FrankRuehl"/>
          <w:sz w:val="26"/>
          <w:szCs w:val="26"/>
          <w:rtl/>
        </w:rPr>
        <w:t xml:space="preserve"> מהפרה זו. </w:t>
      </w:r>
    </w:p>
    <w:p w:rsidR="00574A38" w:rsidRDefault="00FF69BB" w:rsidP="00BE0CD6">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616BD0" w:rsidRDefault="00616BD0" w:rsidP="00BE0CD6">
      <w:pPr>
        <w:pStyle w:val="a6"/>
        <w:numPr>
          <w:ilvl w:val="1"/>
          <w:numId w:val="2"/>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התשמ"א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lastRenderedPageBreak/>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r>
        <w:rPr>
          <w:rFonts w:cs="FrankRuehl" w:hint="cs"/>
          <w:sz w:val="26"/>
          <w:szCs w:val="26"/>
          <w:rtl/>
        </w:rPr>
        <w:t xml:space="preserve"> </w:t>
      </w:r>
      <w:r w:rsidRPr="00616BD0">
        <w:rPr>
          <w:rFonts w:cs="FrankRuehl" w:hint="cs"/>
          <w:sz w:val="26"/>
          <w:szCs w:val="26"/>
          <w:rtl/>
        </w:rPr>
        <w:t>הוראות מחייבות נוספות בדבר ערבות הביצוע נכללות בהסכם.</w:t>
      </w:r>
    </w:p>
    <w:p w:rsidR="00E702A5" w:rsidRDefault="00FC69D8" w:rsidP="00BE0CD6">
      <w:pPr>
        <w:pStyle w:val="a6"/>
        <w:numPr>
          <w:ilvl w:val="1"/>
          <w:numId w:val="2"/>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w:t>
      </w:r>
      <w:r w:rsidR="00574A38">
        <w:rPr>
          <w:rFonts w:cs="FrankRuehl" w:hint="cs"/>
          <w:sz w:val="26"/>
          <w:szCs w:val="26"/>
          <w:rtl/>
        </w:rPr>
        <w:t>, לאחר שבירר את עמידתו בדרישות הביטוחיות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654C6F" w:rsidRPr="00654C6F" w:rsidRDefault="00654C6F" w:rsidP="00BE0C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בכפוף לשיקול דעת</w:t>
      </w:r>
      <w:r>
        <w:rPr>
          <w:rFonts w:cs="FrankRuehl" w:hint="cs"/>
          <w:sz w:val="26"/>
          <w:szCs w:val="26"/>
          <w:rtl/>
        </w:rPr>
        <w:t>ה</w:t>
      </w:r>
      <w:r w:rsidRPr="00654C6F">
        <w:rPr>
          <w:rFonts w:cs="FrankRuehl"/>
          <w:sz w:val="26"/>
          <w:szCs w:val="26"/>
          <w:rtl/>
        </w:rPr>
        <w:t xml:space="preserve"> של ה</w:t>
      </w:r>
      <w:r>
        <w:rPr>
          <w:rFonts w:cs="FrankRuehl" w:hint="cs"/>
          <w:sz w:val="26"/>
          <w:szCs w:val="26"/>
          <w:rtl/>
        </w:rPr>
        <w:t>רשות</w:t>
      </w:r>
      <w:r w:rsidRPr="00654C6F">
        <w:rPr>
          <w:rFonts w:cs="FrankRuehl"/>
          <w:sz w:val="26"/>
          <w:szCs w:val="26"/>
          <w:rtl/>
        </w:rPr>
        <w:t>, להגיש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בשים לב להוראות התכ"מ והנחיות החשב</w:t>
      </w:r>
      <w:r w:rsidRPr="00654C6F">
        <w:rPr>
          <w:rFonts w:cs="FrankRuehl" w:hint="cs"/>
          <w:sz w:val="26"/>
          <w:szCs w:val="26"/>
          <w:rtl/>
        </w:rPr>
        <w:t xml:space="preserve"> </w:t>
      </w:r>
      <w:r w:rsidRPr="00654C6F">
        <w:rPr>
          <w:rFonts w:cs="FrankRuehl"/>
          <w:sz w:val="26"/>
          <w:szCs w:val="26"/>
          <w:rtl/>
        </w:rPr>
        <w:t>הכללי הרלוונטיות ויחתום על חוזה שימוש בפורטל הספקים, כמפורט ב</w:t>
      </w:r>
      <w:r w:rsidRPr="00654C6F">
        <w:rPr>
          <w:rFonts w:cs="FrankRuehl" w:hint="cs"/>
          <w:sz w:val="26"/>
          <w:szCs w:val="26"/>
          <w:rtl/>
        </w:rPr>
        <w:t xml:space="preserve">- </w:t>
      </w:r>
      <w:hyperlink r:id="rId18" w:history="1">
        <w:r w:rsidRPr="00574A38">
          <w:rPr>
            <w:rFonts w:asciiTheme="majorBidi" w:hAnsiTheme="majorBidi" w:cstheme="majorBidi"/>
            <w:sz w:val="20"/>
            <w:szCs w:val="20"/>
          </w:rPr>
          <w:t>http://www.mof.gov.il/takam/Pages/horaot.aspx?k=7.16.0.1</w:t>
        </w:r>
      </w:hyperlink>
      <w:r w:rsidR="00574A38">
        <w:rPr>
          <w:rFonts w:cs="FrankRuehl" w:hint="cs"/>
          <w:sz w:val="26"/>
          <w:szCs w:val="26"/>
          <w:rtl/>
        </w:rPr>
        <w:t>.</w:t>
      </w:r>
      <w:r w:rsidRPr="00654C6F">
        <w:rPr>
          <w:rFonts w:cs="FrankRuehl"/>
          <w:sz w:val="26"/>
          <w:szCs w:val="26"/>
          <w:rtl/>
        </w:rPr>
        <w:t xml:space="preserve"> לחילופין </w:t>
      </w:r>
      <w:r w:rsidR="00574A38">
        <w:rPr>
          <w:rFonts w:cs="FrankRuehl" w:hint="cs"/>
          <w:sz w:val="26"/>
          <w:szCs w:val="26"/>
          <w:rtl/>
        </w:rPr>
        <w:t xml:space="preserve">- </w:t>
      </w:r>
      <w:r w:rsidRPr="00654C6F">
        <w:rPr>
          <w:rFonts w:cs="FrankRuehl"/>
          <w:sz w:val="26"/>
          <w:szCs w:val="26"/>
          <w:rtl/>
        </w:rPr>
        <w:t>ימציא אישור כספק העושה שימוש בפורטל הספקים.</w:t>
      </w:r>
      <w:r w:rsidRPr="00654C6F">
        <w:rPr>
          <w:rFonts w:cs="FrankRuehl" w:hint="cs"/>
          <w:sz w:val="26"/>
          <w:szCs w:val="26"/>
          <w:rtl/>
        </w:rPr>
        <w:t xml:space="preserve"> </w:t>
      </w:r>
      <w:r w:rsidRPr="00654C6F">
        <w:rPr>
          <w:rFonts w:cs="FrankRuehl"/>
          <w:sz w:val="26"/>
          <w:szCs w:val="26"/>
          <w:rtl/>
        </w:rPr>
        <w:t xml:space="preserve">יודגש, </w:t>
      </w:r>
      <w:r w:rsidR="00574A38">
        <w:rPr>
          <w:rFonts w:cs="FrankRuehl" w:hint="cs"/>
          <w:sz w:val="26"/>
          <w:szCs w:val="26"/>
          <w:rtl/>
        </w:rPr>
        <w:t xml:space="preserve">כי </w:t>
      </w:r>
      <w:r>
        <w:rPr>
          <w:rFonts w:cs="FrankRuehl" w:hint="cs"/>
          <w:sz w:val="26"/>
          <w:szCs w:val="26"/>
          <w:rtl/>
        </w:rPr>
        <w:t xml:space="preserve">המציע </w:t>
      </w:r>
      <w:r w:rsidRPr="00654C6F">
        <w:rPr>
          <w:rFonts w:cs="FrankRuehl"/>
          <w:sz w:val="26"/>
          <w:szCs w:val="26"/>
          <w:rtl/>
        </w:rPr>
        <w:t>הזוכה יישא בכלל העלויות הכרוכות בהתחברות לפורטל הספקים</w:t>
      </w:r>
      <w:r w:rsidRPr="00654C6F">
        <w:rPr>
          <w:rFonts w:cs="FrankRuehl" w:hint="cs"/>
          <w:sz w:val="26"/>
          <w:szCs w:val="26"/>
          <w:rtl/>
        </w:rPr>
        <w:t>.</w:t>
      </w:r>
    </w:p>
    <w:p w:rsidR="00FC69D8" w:rsidRDefault="00FC69D8" w:rsidP="00BE0CD6">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כן, יובהר, כי בהסכם נכללות, בין היתר, הוראות מחייבות בדבר, שמירה על סודיות, אחריות בנזיקין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574A38">
      <w:pPr>
        <w:pStyle w:val="a6"/>
        <w:spacing w:after="0" w:line="360" w:lineRule="auto"/>
        <w:ind w:left="962"/>
        <w:jc w:val="both"/>
        <w:outlineLvl w:val="0"/>
        <w:rPr>
          <w:rFonts w:cs="FrankRuehl"/>
          <w:sz w:val="12"/>
          <w:szCs w:val="12"/>
          <w:rtl/>
        </w:rPr>
      </w:pPr>
    </w:p>
    <w:p w:rsidR="00574A38" w:rsidRPr="005D4A72" w:rsidRDefault="00574A38"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5" w:name="_Toc364151826"/>
      <w:bookmarkStart w:id="16" w:name="_Toc364353842"/>
      <w:r w:rsidRPr="00693901">
        <w:rPr>
          <w:rFonts w:cs="FrankRuehl" w:hint="cs"/>
          <w:b/>
          <w:bCs/>
          <w:sz w:val="32"/>
          <w:szCs w:val="32"/>
          <w:u w:val="single"/>
          <w:rtl/>
        </w:rPr>
        <w:t>תוקף ההצעות והתקשרות עם מציעים אחרים במדרג ההצעות</w:t>
      </w:r>
      <w:bookmarkStart w:id="17" w:name="_Toc364067750"/>
      <w:bookmarkStart w:id="18" w:name="_Toc364080277"/>
      <w:bookmarkEnd w:id="15"/>
      <w:bookmarkEnd w:id="16"/>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Pr="00AF455C">
        <w:rPr>
          <w:rFonts w:cs="FrankRuehl" w:hint="eastAsia"/>
          <w:b/>
          <w:bCs/>
          <w:sz w:val="26"/>
          <w:szCs w:val="26"/>
          <w:rtl/>
        </w:rPr>
        <w:t>מציע</w:t>
      </w:r>
      <w:r w:rsidRPr="00AF455C">
        <w:rPr>
          <w:rFonts w:cs="FrankRuehl"/>
          <w:b/>
          <w:bCs/>
          <w:sz w:val="26"/>
          <w:szCs w:val="26"/>
          <w:rtl/>
        </w:rPr>
        <w:t xml:space="preserve"> </w:t>
      </w:r>
      <w:r w:rsidRPr="00AF455C">
        <w:rPr>
          <w:rFonts w:cs="FrankRuehl" w:hint="eastAsia"/>
          <w:b/>
          <w:bCs/>
          <w:sz w:val="26"/>
          <w:szCs w:val="26"/>
          <w:rtl/>
        </w:rPr>
        <w:t>ממתין</w:t>
      </w:r>
      <w:r w:rsidRPr="00AF455C">
        <w:rPr>
          <w:rFonts w:cs="FrankRuehl"/>
          <w:sz w:val="26"/>
          <w:szCs w:val="26"/>
          <w:rtl/>
        </w:rPr>
        <w:t>").</w:t>
      </w:r>
      <w:r>
        <w:rPr>
          <w:rFonts w:cs="FrankRuehl" w:hint="cs"/>
          <w:sz w:val="26"/>
          <w:szCs w:val="26"/>
          <w:rtl/>
        </w:rPr>
        <w:t xml:space="preserve"> יובהר, כי ועדת המכרזים אינה חייבת לבחור במציע ממתין וככל שלא בחרה כאמור </w:t>
      </w:r>
      <w:r>
        <w:rPr>
          <w:rFonts w:cs="FrankRuehl"/>
          <w:sz w:val="26"/>
          <w:szCs w:val="26"/>
          <w:rtl/>
        </w:rPr>
        <w:t>-</w:t>
      </w:r>
      <w:r>
        <w:rPr>
          <w:rFonts w:cs="FrankRuehl" w:hint="cs"/>
          <w:sz w:val="26"/>
          <w:szCs w:val="26"/>
          <w:rtl/>
        </w:rPr>
        <w:t xml:space="preserve"> הרי שאין לא קיים מציע ממתין במכרז.</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rsidR="00574A38" w:rsidRPr="00AF455C" w:rsidRDefault="00394C57" w:rsidP="00BE0CD6">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ה</w:t>
      </w:r>
      <w:r w:rsidR="00574A38" w:rsidRPr="00AF455C">
        <w:rPr>
          <w:rFonts w:cs="FrankRuehl" w:hint="eastAsia"/>
          <w:sz w:val="26"/>
          <w:szCs w:val="26"/>
          <w:rtl/>
        </w:rPr>
        <w:t>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Pr>
          <w:rFonts w:cs="FrankRuehl" w:hint="cs"/>
          <w:sz w:val="26"/>
          <w:szCs w:val="26"/>
          <w:rtl/>
        </w:rPr>
        <w:t>יודיע תוך</w:t>
      </w:r>
      <w:r w:rsidR="00574A38" w:rsidRPr="00AF455C">
        <w:rPr>
          <w:rFonts w:cs="FrankRuehl"/>
          <w:sz w:val="26"/>
          <w:szCs w:val="26"/>
          <w:rtl/>
        </w:rPr>
        <w:t xml:space="preserve"> 7 </w:t>
      </w:r>
      <w:r w:rsidR="00574A38" w:rsidRPr="00AF455C">
        <w:rPr>
          <w:rFonts w:cs="FrankRuehl" w:hint="eastAsia"/>
          <w:sz w:val="26"/>
          <w:szCs w:val="26"/>
          <w:rtl/>
        </w:rPr>
        <w:t>ימים</w:t>
      </w:r>
      <w:r w:rsidR="00574A38" w:rsidRPr="00AF455C">
        <w:rPr>
          <w:rFonts w:cs="FrankRuehl"/>
          <w:sz w:val="26"/>
          <w:szCs w:val="26"/>
          <w:rtl/>
        </w:rPr>
        <w:t xml:space="preserve"> </w:t>
      </w:r>
      <w:r w:rsidR="00574A38" w:rsidRPr="00AF455C">
        <w:rPr>
          <w:rFonts w:cs="FrankRuehl" w:hint="eastAsia"/>
          <w:sz w:val="26"/>
          <w:szCs w:val="26"/>
          <w:rtl/>
        </w:rPr>
        <w:t>מיום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המציע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574A38" w:rsidRPr="00AF455C">
        <w:rPr>
          <w:rFonts w:cs="FrankRuehl" w:hint="eastAsia"/>
          <w:sz w:val="26"/>
          <w:szCs w:val="26"/>
          <w:rtl/>
        </w:rPr>
        <w:t>הבלעדי</w:t>
      </w:r>
      <w:r w:rsidR="00574A38" w:rsidRPr="00AF455C">
        <w:rPr>
          <w:rFonts w:cs="FrankRuehl"/>
          <w:sz w:val="26"/>
          <w:szCs w:val="26"/>
          <w:rtl/>
        </w:rPr>
        <w:t xml:space="preserve"> </w:t>
      </w:r>
      <w:r w:rsidR="00574A38" w:rsidRPr="00AF455C">
        <w:rPr>
          <w:rFonts w:cs="FrankRuehl" w:hint="eastAsia"/>
          <w:sz w:val="26"/>
          <w:szCs w:val="26"/>
          <w:rtl/>
        </w:rPr>
        <w:t>והמוחלט</w:t>
      </w:r>
      <w:r w:rsidR="00574A38" w:rsidRPr="00AF455C">
        <w:rPr>
          <w:rFonts w:cs="FrankRuehl"/>
          <w:sz w:val="26"/>
          <w:szCs w:val="26"/>
          <w:rtl/>
        </w:rPr>
        <w:t>.</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rsidR="00574A38" w:rsidRPr="00AF455C" w:rsidRDefault="00574A38" w:rsidP="00BE0CD6">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lastRenderedPageBreak/>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במציע ממתין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w:t>
      </w:r>
    </w:p>
    <w:bookmarkEnd w:id="17"/>
    <w:bookmarkEnd w:id="18"/>
    <w:p w:rsidR="00616BD0" w:rsidRPr="005C2BDC" w:rsidRDefault="00616BD0" w:rsidP="009D0204">
      <w:pPr>
        <w:pStyle w:val="a6"/>
        <w:spacing w:after="0" w:line="360" w:lineRule="auto"/>
        <w:ind w:left="867"/>
        <w:jc w:val="both"/>
        <w:rPr>
          <w:rFonts w:cs="FrankRuehl"/>
          <w:sz w:val="10"/>
          <w:szCs w:val="10"/>
        </w:rPr>
      </w:pPr>
    </w:p>
    <w:p w:rsidR="00616BD0" w:rsidRDefault="00616BD0"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9D0204">
      <w:pPr>
        <w:tabs>
          <w:tab w:val="left" w:pos="423"/>
        </w:tabs>
        <w:spacing w:after="0" w:line="240" w:lineRule="auto"/>
        <w:jc w:val="both"/>
        <w:outlineLvl w:val="0"/>
        <w:rPr>
          <w:rFonts w:cs="FrankRuehl"/>
          <w:b/>
          <w:bCs/>
          <w:sz w:val="14"/>
          <w:szCs w:val="14"/>
          <w:u w:val="single"/>
        </w:rPr>
      </w:pPr>
    </w:p>
    <w:p w:rsidR="00616BD0" w:rsidRPr="00733393" w:rsidRDefault="00616BD0" w:rsidP="00BE0CD6">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הרשות</w:t>
      </w:r>
    </w:p>
    <w:p w:rsidR="00616BD0" w:rsidRPr="005C2BDC" w:rsidRDefault="00616BD0" w:rsidP="005C2BDC">
      <w:pPr>
        <w:spacing w:after="0" w:line="360" w:lineRule="auto"/>
        <w:ind w:left="799"/>
        <w:jc w:val="both"/>
        <w:outlineLvl w:val="0"/>
        <w:rPr>
          <w:rFonts w:cs="FrankRuehl"/>
          <w:sz w:val="26"/>
          <w:szCs w:val="26"/>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Pr="005C2BDC">
        <w:rPr>
          <w:rFonts w:cs="FrankRuehl" w:hint="eastAsia"/>
          <w:sz w:val="26"/>
          <w:szCs w:val="26"/>
          <w:rtl/>
        </w:rPr>
        <w:t>הבלעדי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9D0204">
      <w:pPr>
        <w:pStyle w:val="a6"/>
        <w:spacing w:after="0" w:line="240" w:lineRule="auto"/>
        <w:ind w:left="0"/>
        <w:jc w:val="both"/>
        <w:rPr>
          <w:rFonts w:cs="FrankRuehl"/>
          <w:sz w:val="10"/>
          <w:szCs w:val="10"/>
        </w:rPr>
      </w:pPr>
    </w:p>
    <w:p w:rsidR="00616BD0" w:rsidRPr="00733393" w:rsidRDefault="00616BD0" w:rsidP="00BE0CD6">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BE0CD6">
      <w:pPr>
        <w:pStyle w:val="a6"/>
        <w:numPr>
          <w:ilvl w:val="2"/>
          <w:numId w:val="2"/>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המכרזי.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BE0C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3068CB">
        <w:rPr>
          <w:rFonts w:cs="FrankRuehl" w:hint="eastAsia"/>
          <w:b/>
          <w:bCs/>
          <w:sz w:val="26"/>
          <w:szCs w:val="26"/>
          <w:u w:val="single"/>
          <w:rtl/>
        </w:rPr>
        <w:t>בבקשה</w:t>
      </w:r>
      <w:r w:rsidRPr="003068CB">
        <w:rPr>
          <w:rFonts w:cs="FrankRuehl"/>
          <w:b/>
          <w:bCs/>
          <w:sz w:val="26"/>
          <w:szCs w:val="26"/>
          <w:u w:val="single"/>
          <w:rtl/>
        </w:rPr>
        <w:t xml:space="preserve"> </w:t>
      </w:r>
      <w:r w:rsidR="009044C3" w:rsidRPr="003068CB">
        <w:rPr>
          <w:rFonts w:cs="FrankRuehl" w:hint="eastAsia"/>
          <w:b/>
          <w:bCs/>
          <w:sz w:val="26"/>
          <w:szCs w:val="26"/>
          <w:u w:val="single"/>
          <w:rtl/>
        </w:rPr>
        <w:t>מנומקת</w:t>
      </w:r>
      <w:r w:rsidR="009044C3">
        <w:rPr>
          <w:rFonts w:cs="FrankRuehl" w:hint="cs"/>
          <w:sz w:val="26"/>
          <w:szCs w:val="26"/>
          <w:rtl/>
        </w:rPr>
        <w:t xml:space="preserve">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9044C3">
        <w:rPr>
          <w:rFonts w:cs="FrankRuehl" w:hint="cs"/>
          <w:sz w:val="26"/>
          <w:szCs w:val="26"/>
          <w:rtl/>
        </w:rPr>
        <w:t>45</w:t>
      </w:r>
      <w:r w:rsidR="009044C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00075687">
        <w:rPr>
          <w:rFonts w:cs="FrankRuehl" w:hint="cs"/>
          <w:sz w:val="26"/>
          <w:szCs w:val="26"/>
          <w:rtl/>
        </w:rPr>
        <w:t>לפני</w:t>
      </w:r>
      <w:r w:rsidR="00075687" w:rsidRPr="00AF455C">
        <w:rPr>
          <w:rFonts w:cs="FrankRuehl"/>
          <w:sz w:val="26"/>
          <w:szCs w:val="26"/>
          <w:rtl/>
        </w:rPr>
        <w:t xml:space="preserve"> </w:t>
      </w:r>
      <w:r w:rsidRPr="00AF455C">
        <w:rPr>
          <w:rFonts w:cs="FrankRuehl" w:hint="eastAsia"/>
          <w:sz w:val="26"/>
          <w:szCs w:val="26"/>
          <w:rtl/>
        </w:rPr>
        <w:t>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BE0C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ליתן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BE0CD6">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Pr="000D5A8D" w:rsidRDefault="00616BD0" w:rsidP="00BE0CD6">
      <w:pPr>
        <w:pStyle w:val="a6"/>
        <w:numPr>
          <w:ilvl w:val="2"/>
          <w:numId w:val="2"/>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Pr>
          <w:rFonts w:cs="FrankRuehl" w:hint="cs"/>
          <w:sz w:val="26"/>
          <w:szCs w:val="26"/>
          <w:rtl/>
        </w:rPr>
        <w:t>30</w:t>
      </w:r>
      <w:r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BC0559" w:rsidRPr="005C2BDC" w:rsidRDefault="00BC0559" w:rsidP="009D0204">
      <w:pPr>
        <w:pStyle w:val="af1"/>
        <w:widowControl/>
        <w:tabs>
          <w:tab w:val="clear" w:pos="4153"/>
          <w:tab w:val="clear" w:pos="8306"/>
        </w:tabs>
        <w:adjustRightInd/>
        <w:spacing w:after="0" w:line="360" w:lineRule="auto"/>
        <w:ind w:left="869"/>
        <w:jc w:val="both"/>
        <w:textAlignment w:val="auto"/>
        <w:rPr>
          <w:rFonts w:cs="FrankRuehl"/>
          <w:sz w:val="14"/>
          <w:szCs w:val="14"/>
          <w:rtl/>
        </w:rPr>
      </w:pPr>
    </w:p>
    <w:p w:rsidR="00FC69D8" w:rsidRPr="00DD1856" w:rsidRDefault="00FC69D8"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9" w:name="_Toc364353849"/>
      <w:r w:rsidRPr="00DD1856">
        <w:rPr>
          <w:rFonts w:cs="FrankRuehl" w:hint="cs"/>
          <w:b/>
          <w:bCs/>
          <w:sz w:val="32"/>
          <w:szCs w:val="32"/>
          <w:u w:val="single"/>
          <w:rtl/>
        </w:rPr>
        <w:t>עיון במסמכים</w:t>
      </w:r>
      <w:bookmarkEnd w:id="19"/>
    </w:p>
    <w:p w:rsidR="00FC69D8" w:rsidRPr="00E52C02" w:rsidRDefault="00FC69D8" w:rsidP="003068CB">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 שהשתתף במכרז המבקש לעיין במסמכים שונים</w:t>
      </w:r>
      <w:r w:rsidR="003068CB">
        <w:rPr>
          <w:rFonts w:cs="FrankRuehl" w:hint="cs"/>
          <w:b/>
          <w:bCs/>
          <w:sz w:val="26"/>
          <w:szCs w:val="26"/>
          <w:rtl/>
        </w:rPr>
        <w:t xml:space="preserve">, </w:t>
      </w:r>
      <w:r w:rsidR="00021B36" w:rsidRPr="003068CB">
        <w:rPr>
          <w:rFonts w:cs="FrankRuehl" w:hint="eastAsia"/>
          <w:b/>
          <w:bCs/>
          <w:sz w:val="26"/>
          <w:szCs w:val="26"/>
          <w:rtl/>
        </w:rPr>
        <w:t>בכפוף</w:t>
      </w:r>
      <w:r w:rsidR="00021B36" w:rsidRPr="003068CB">
        <w:rPr>
          <w:rFonts w:cs="FrankRuehl"/>
          <w:b/>
          <w:bCs/>
          <w:sz w:val="26"/>
          <w:szCs w:val="26"/>
          <w:rtl/>
        </w:rPr>
        <w:t xml:space="preserve"> לתשלום הוצאות בגין עיון זה בשיעור 200 </w:t>
      </w:r>
      <w:r w:rsidR="00021B36" w:rsidRPr="003068CB">
        <w:rPr>
          <w:rFonts w:cs="FrankRuehl" w:hint="eastAsia"/>
          <w:b/>
          <w:bCs/>
          <w:sz w:val="26"/>
          <w:szCs w:val="26"/>
          <w:rtl/>
        </w:rPr>
        <w:t>₪</w:t>
      </w:r>
      <w:r w:rsidR="003068CB">
        <w:rPr>
          <w:rFonts w:cs="FrankRuehl" w:hint="cs"/>
          <w:sz w:val="26"/>
          <w:szCs w:val="26"/>
          <w:rtl/>
        </w:rPr>
        <w:t>,</w:t>
      </w:r>
      <w:r w:rsidRPr="00E52C02">
        <w:rPr>
          <w:rFonts w:cs="FrankRuehl" w:hint="cs"/>
          <w:sz w:val="26"/>
          <w:szCs w:val="26"/>
          <w:rtl/>
        </w:rPr>
        <w:t xml:space="preserve"> בהתאם לאמור להלן:</w:t>
      </w:r>
    </w:p>
    <w:p w:rsidR="00FC69D8" w:rsidRPr="00E52C02" w:rsidRDefault="00FC69D8" w:rsidP="00BE0CD6">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sidR="00B402CE">
        <w:rPr>
          <w:rFonts w:cs="FrankRuehl" w:hint="cs"/>
          <w:sz w:val="26"/>
          <w:szCs w:val="26"/>
          <w:rtl/>
        </w:rPr>
        <w:t>-</w:t>
      </w:r>
      <w:r w:rsidRPr="00E52C02">
        <w:rPr>
          <w:rFonts w:cs="FrankRuehl" w:hint="cs"/>
          <w:sz w:val="26"/>
          <w:szCs w:val="26"/>
          <w:rtl/>
        </w:rPr>
        <w:t>1993, בהתאם לחוק חופש המידע, התשנ"ח</w:t>
      </w:r>
      <w:r w:rsidR="00B402CE">
        <w:rPr>
          <w:rFonts w:cs="FrankRuehl" w:hint="cs"/>
          <w:sz w:val="26"/>
          <w:szCs w:val="26"/>
          <w:rtl/>
        </w:rPr>
        <w:t>-</w:t>
      </w:r>
      <w:r w:rsidRPr="00E52C02">
        <w:rPr>
          <w:rFonts w:cs="FrankRuehl" w:hint="cs"/>
          <w:sz w:val="26"/>
          <w:szCs w:val="26"/>
          <w:rtl/>
        </w:rPr>
        <w:t xml:space="preserve">1998, ובהתאם </w:t>
      </w:r>
      <w:r w:rsidR="00262E7D">
        <w:rPr>
          <w:rFonts w:cs="FrankRuehl" w:hint="cs"/>
          <w:sz w:val="26"/>
          <w:szCs w:val="26"/>
          <w:rtl/>
        </w:rPr>
        <w:t>לדין ולפסיקה הרלבנטיים.</w:t>
      </w:r>
    </w:p>
    <w:p w:rsidR="00FC69D8" w:rsidRPr="00DE0236" w:rsidRDefault="00FC69D8" w:rsidP="00BE0CD6">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lastRenderedPageBreak/>
        <w:t>מציע הסבור כי חלקים מהצעתו כוללים סודות מסחריים או סודות מקצועיים (להלן:</w:t>
      </w:r>
      <w:r w:rsidR="00B402CE">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DD1856" w:rsidRPr="006E6766" w:rsidRDefault="00FC69D8" w:rsidP="00BE0CD6">
      <w:pPr>
        <w:pStyle w:val="a6"/>
        <w:numPr>
          <w:ilvl w:val="2"/>
          <w:numId w:val="2"/>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המצ"ב כנספח </w:t>
      </w:r>
      <w:r w:rsidR="00FB1938">
        <w:rPr>
          <w:rFonts w:cs="FrankRuehl" w:hint="cs"/>
          <w:sz w:val="26"/>
          <w:szCs w:val="26"/>
          <w:rtl/>
        </w:rPr>
        <w:t>י</w:t>
      </w:r>
      <w:r w:rsidR="00AB189E">
        <w:rPr>
          <w:rFonts w:cs="FrankRuehl" w:hint="cs"/>
          <w:sz w:val="26"/>
          <w:szCs w:val="26"/>
          <w:rtl/>
        </w:rPr>
        <w:t>'</w:t>
      </w:r>
      <w:r w:rsidRPr="006E6766">
        <w:rPr>
          <w:rFonts w:cs="FrankRuehl" w:hint="cs"/>
          <w:sz w:val="26"/>
          <w:szCs w:val="26"/>
          <w:rtl/>
        </w:rPr>
        <w:t>.</w:t>
      </w:r>
    </w:p>
    <w:p w:rsidR="00DD1856" w:rsidRDefault="00FC69D8" w:rsidP="00BE0CD6">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sidR="00B402CE">
        <w:rPr>
          <w:rFonts w:cs="FrankRuehl" w:hint="cs"/>
          <w:sz w:val="26"/>
          <w:szCs w:val="26"/>
          <w:rtl/>
        </w:rPr>
        <w:t>-</w:t>
      </w:r>
      <w:r w:rsidRPr="00DD1856">
        <w:rPr>
          <w:rFonts w:cs="FrankRuehl" w:hint="cs"/>
          <w:sz w:val="26"/>
          <w:szCs w:val="26"/>
          <w:rtl/>
        </w:rPr>
        <w:t>משמעי.</w:t>
      </w:r>
    </w:p>
    <w:p w:rsidR="000D52B8" w:rsidRDefault="00FC69D8" w:rsidP="00BE0CD6">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00DE7" w:rsidRDefault="00C23E04" w:rsidP="00BE0CD6">
      <w:pPr>
        <w:pStyle w:val="a6"/>
        <w:numPr>
          <w:ilvl w:val="2"/>
          <w:numId w:val="2"/>
        </w:numPr>
        <w:spacing w:after="0" w:line="360" w:lineRule="auto"/>
        <w:ind w:left="1603"/>
        <w:jc w:val="both"/>
        <w:rPr>
          <w:rFonts w:cs="FrankRuehl"/>
          <w:sz w:val="26"/>
          <w:szCs w:val="26"/>
        </w:rPr>
      </w:pPr>
      <w:r>
        <w:rPr>
          <w:rFonts w:cs="FrankRuehl" w:hint="cs"/>
          <w:sz w:val="26"/>
          <w:szCs w:val="26"/>
          <w:rtl/>
        </w:rPr>
        <w:t>יצרף להצעתו העתק של ההצעה בה מושחרים החלקים הסודיים על-גבי תקליטור</w:t>
      </w:r>
      <w:r w:rsidR="00E37A31">
        <w:rPr>
          <w:rFonts w:cs="FrankRuehl" w:hint="cs"/>
          <w:sz w:val="26"/>
          <w:szCs w:val="26"/>
          <w:rtl/>
        </w:rPr>
        <w:t xml:space="preserve"> </w:t>
      </w:r>
      <w:r w:rsidR="00A00DE7">
        <w:rPr>
          <w:rFonts w:cs="FrankRuehl" w:hint="cs"/>
          <w:sz w:val="26"/>
          <w:szCs w:val="26"/>
          <w:rtl/>
        </w:rPr>
        <w:t>או על-גבי החסן נייד (דיסק-און-קי)</w:t>
      </w:r>
      <w:r w:rsidR="00E37A31">
        <w:rPr>
          <w:rFonts w:cs="FrankRuehl" w:hint="cs"/>
          <w:sz w:val="26"/>
          <w:szCs w:val="26"/>
          <w:rtl/>
        </w:rPr>
        <w:t>(ואם אין בה</w:t>
      </w:r>
      <w:r w:rsidR="00A00DE7">
        <w:rPr>
          <w:rFonts w:cs="FrankRuehl" w:hint="cs"/>
          <w:sz w:val="26"/>
          <w:szCs w:val="26"/>
          <w:rtl/>
        </w:rPr>
        <w:t>צעה</w:t>
      </w:r>
      <w:r w:rsidR="00E37A31">
        <w:rPr>
          <w:rFonts w:cs="FrankRuehl" w:hint="cs"/>
          <w:sz w:val="26"/>
          <w:szCs w:val="26"/>
          <w:rtl/>
        </w:rPr>
        <w:t xml:space="preserve"> חלקים חסויים </w:t>
      </w:r>
      <w:r w:rsidR="005E5183">
        <w:rPr>
          <w:rFonts w:cs="FrankRuehl"/>
          <w:sz w:val="26"/>
          <w:szCs w:val="26"/>
          <w:rtl/>
        </w:rPr>
        <w:t>-</w:t>
      </w:r>
      <w:r w:rsidR="00E37A31">
        <w:rPr>
          <w:rFonts w:cs="FrankRuehl" w:hint="cs"/>
          <w:sz w:val="26"/>
          <w:szCs w:val="26"/>
          <w:rtl/>
        </w:rPr>
        <w:t xml:space="preserve"> יצרף תקליטור </w:t>
      </w:r>
      <w:r w:rsidR="00A00DE7">
        <w:rPr>
          <w:rFonts w:cs="FrankRuehl" w:hint="cs"/>
          <w:sz w:val="26"/>
          <w:szCs w:val="26"/>
          <w:rtl/>
        </w:rPr>
        <w:t xml:space="preserve">או דיסק-און-קי </w:t>
      </w:r>
      <w:r w:rsidR="00E37A31">
        <w:rPr>
          <w:rFonts w:cs="FrankRuehl" w:hint="cs"/>
          <w:sz w:val="26"/>
          <w:szCs w:val="26"/>
          <w:rtl/>
        </w:rPr>
        <w:t xml:space="preserve">עם ההצעה כפי שהוגשה). </w:t>
      </w:r>
    </w:p>
    <w:p w:rsidR="00C23E04" w:rsidRDefault="00A00DE7" w:rsidP="00BE0CD6">
      <w:pPr>
        <w:pStyle w:val="a6"/>
        <w:numPr>
          <w:ilvl w:val="2"/>
          <w:numId w:val="2"/>
        </w:numPr>
        <w:spacing w:after="0" w:line="360" w:lineRule="auto"/>
        <w:ind w:left="1603"/>
        <w:jc w:val="both"/>
        <w:rPr>
          <w:rFonts w:cs="FrankRuehl"/>
          <w:sz w:val="26"/>
          <w:szCs w:val="26"/>
        </w:rPr>
      </w:pPr>
      <w:r>
        <w:rPr>
          <w:rFonts w:cs="FrankRuehl" w:hint="cs"/>
          <w:sz w:val="26"/>
          <w:szCs w:val="26"/>
          <w:rtl/>
        </w:rPr>
        <w:t xml:space="preserve">יובהר, כי </w:t>
      </w:r>
      <w:r w:rsidR="00E37A31">
        <w:rPr>
          <w:rFonts w:cs="FrankRuehl" w:hint="cs"/>
          <w:sz w:val="26"/>
          <w:szCs w:val="26"/>
          <w:rtl/>
        </w:rPr>
        <w:t>בכל מקרה אין לכלול בהצעה ע"ג תקליטור</w:t>
      </w:r>
      <w:r>
        <w:rPr>
          <w:rFonts w:cs="FrankRuehl" w:hint="cs"/>
          <w:sz w:val="26"/>
          <w:szCs w:val="26"/>
          <w:rtl/>
        </w:rPr>
        <w:t xml:space="preserve"> או דיסק-און-קי</w:t>
      </w:r>
      <w:r w:rsidR="00E37A31">
        <w:rPr>
          <w:rFonts w:cs="FrankRuehl" w:hint="cs"/>
          <w:sz w:val="26"/>
          <w:szCs w:val="26"/>
          <w:rtl/>
        </w:rPr>
        <w:t xml:space="preserve"> את פרק העלות.</w:t>
      </w:r>
    </w:p>
    <w:p w:rsidR="000D52B8" w:rsidRDefault="00FC69D8" w:rsidP="00BE0CD6">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 שלא סימן חלקים בהצעתו כסודיים יראוהו כמי שמסכים למסירת ההצעה כולה לעיון מציעים אחרים.</w:t>
      </w:r>
    </w:p>
    <w:p w:rsidR="00DD1856" w:rsidRPr="000D52B8" w:rsidRDefault="00FC69D8" w:rsidP="00BE0CD6">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DD1856" w:rsidRDefault="00FC69D8"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rsidR="00DD1856" w:rsidRDefault="00FC69D8"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בהצעת המציע הגם שהמציע הגדירם כסודיים, תי</w:t>
      </w:r>
      <w:r w:rsidR="00A00DE7">
        <w:rPr>
          <w:rFonts w:cs="FrankRuehl" w:hint="cs"/>
          <w:sz w:val="26"/>
          <w:szCs w:val="26"/>
          <w:rtl/>
        </w:rPr>
        <w:t>נ</w:t>
      </w:r>
      <w:r w:rsidRPr="00DD1856">
        <w:rPr>
          <w:rFonts w:cs="FrankRuehl" w:hint="cs"/>
          <w:sz w:val="26"/>
          <w:szCs w:val="26"/>
          <w:rtl/>
        </w:rPr>
        <w:t xml:space="preserve">תן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rsidR="00FC69D8" w:rsidRPr="00DD1856" w:rsidRDefault="00FC69D8" w:rsidP="00BE0CD6">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p>
    <w:p w:rsidR="008E2734" w:rsidRPr="00DE0236" w:rsidRDefault="008E2734" w:rsidP="009D0204">
      <w:pPr>
        <w:tabs>
          <w:tab w:val="left" w:pos="8313"/>
        </w:tabs>
        <w:spacing w:after="0" w:line="360" w:lineRule="auto"/>
        <w:jc w:val="both"/>
        <w:rPr>
          <w:rFonts w:cs="FrankRuehl"/>
          <w:sz w:val="20"/>
          <w:rtl/>
        </w:rPr>
      </w:pPr>
    </w:p>
    <w:p w:rsidR="00FC69D8" w:rsidRPr="00F21E22" w:rsidRDefault="00FC69D8" w:rsidP="00BE0CD6">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0" w:name="_Toc364353850"/>
      <w:r w:rsidRPr="00F21E22">
        <w:rPr>
          <w:rFonts w:cs="FrankRuehl" w:hint="cs"/>
          <w:b/>
          <w:bCs/>
          <w:sz w:val="32"/>
          <w:szCs w:val="32"/>
          <w:u w:val="single"/>
          <w:rtl/>
        </w:rPr>
        <w:t>הוראות כלליות</w:t>
      </w:r>
      <w:bookmarkEnd w:id="20"/>
    </w:p>
    <w:p w:rsidR="00A00DE7" w:rsidRPr="00733393" w:rsidRDefault="00A00DE7" w:rsidP="00733393">
      <w:pPr>
        <w:pStyle w:val="a6"/>
        <w:spacing w:after="0" w:line="360" w:lineRule="auto"/>
        <w:ind w:left="883"/>
        <w:jc w:val="both"/>
        <w:rPr>
          <w:rFonts w:cs="FrankRuehl"/>
          <w:sz w:val="8"/>
          <w:szCs w:val="8"/>
        </w:rPr>
      </w:pPr>
    </w:p>
    <w:p w:rsidR="006514A1" w:rsidRPr="00733393" w:rsidRDefault="006514A1" w:rsidP="00BE0CD6">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Default="000A7323" w:rsidP="00BE0CD6">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 המציע לבטל את הצעתו</w:t>
      </w:r>
      <w:r w:rsidR="00B02E29">
        <w:rPr>
          <w:rFonts w:cs="FrankRuehl" w:hint="cs"/>
          <w:sz w:val="26"/>
          <w:szCs w:val="26"/>
          <w:rtl/>
        </w:rPr>
        <w:t>.</w:t>
      </w:r>
    </w:p>
    <w:p w:rsidR="00166AB6" w:rsidRPr="006514A1" w:rsidRDefault="00166AB6" w:rsidP="00BE0CD6">
      <w:pPr>
        <w:pStyle w:val="a6"/>
        <w:numPr>
          <w:ilvl w:val="2"/>
          <w:numId w:val="2"/>
        </w:numPr>
        <w:spacing w:after="0" w:line="360" w:lineRule="auto"/>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Pr>
          <w:rFonts w:cs="FrankRuehl"/>
          <w:sz w:val="26"/>
          <w:szCs w:val="26"/>
          <w:rtl/>
        </w:rPr>
        <w:t>–</w:t>
      </w:r>
      <w:r>
        <w:rPr>
          <w:rFonts w:cs="FrankRuehl" w:hint="cs"/>
          <w:sz w:val="26"/>
          <w:szCs w:val="26"/>
          <w:rtl/>
        </w:rPr>
        <w:t xml:space="preserve"> כל ההצעות תיפסלנה. </w:t>
      </w:r>
      <w:r w:rsidRPr="006514A1">
        <w:rPr>
          <w:rFonts w:cs="FrankRuehl" w:hint="cs"/>
          <w:sz w:val="26"/>
          <w:szCs w:val="26"/>
          <w:rtl/>
        </w:rPr>
        <w:t>לעניין זה יודגש כי הרשות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Pr="006514A1">
        <w:rPr>
          <w:rFonts w:cs="FrankRuehl" w:hint="cs"/>
          <w:sz w:val="26"/>
          <w:szCs w:val="26"/>
          <w:rtl/>
        </w:rPr>
        <w:t>.</w:t>
      </w:r>
    </w:p>
    <w:p w:rsidR="00166AB6" w:rsidRPr="00AF455C" w:rsidRDefault="00166AB6" w:rsidP="00BE0CD6">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rsidR="00166AB6" w:rsidRPr="00AF455C" w:rsidRDefault="00166AB6" w:rsidP="00BE0CD6">
      <w:pPr>
        <w:pStyle w:val="a6"/>
        <w:numPr>
          <w:ilvl w:val="2"/>
          <w:numId w:val="2"/>
        </w:numPr>
        <w:spacing w:after="0" w:line="360" w:lineRule="auto"/>
        <w:jc w:val="both"/>
        <w:rPr>
          <w:rFonts w:cs="FrankRuehl"/>
          <w:sz w:val="26"/>
          <w:szCs w:val="26"/>
        </w:rPr>
      </w:pPr>
      <w:r w:rsidRPr="00AF455C">
        <w:rPr>
          <w:rFonts w:cs="FrankRuehl" w:hint="eastAsia"/>
          <w:sz w:val="26"/>
          <w:szCs w:val="26"/>
          <w:rtl/>
        </w:rPr>
        <w:lastRenderedPageBreak/>
        <w:t>הרשות</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Pr>
          <w:rFonts w:cs="FrankRuehl" w:hint="cs"/>
          <w:sz w:val="26"/>
          <w:szCs w:val="26"/>
          <w:rtl/>
        </w:rPr>
        <w:t xml:space="preserve"> או לפצל את הזכייה בין מס' זוכים, בהתאם לשיקול דעתה המוחלט.</w:t>
      </w:r>
      <w:r w:rsidRPr="00AF455C">
        <w:rPr>
          <w:rFonts w:cs="FrankRuehl"/>
          <w:sz w:val="26"/>
          <w:szCs w:val="26"/>
          <w:rtl/>
        </w:rPr>
        <w:t xml:space="preserve"> </w:t>
      </w:r>
    </w:p>
    <w:p w:rsidR="00166AB6" w:rsidRDefault="00166AB6" w:rsidP="00BE0CD6">
      <w:pPr>
        <w:pStyle w:val="a6"/>
        <w:numPr>
          <w:ilvl w:val="2"/>
          <w:numId w:val="2"/>
        </w:numPr>
        <w:spacing w:after="0" w:line="360" w:lineRule="auto"/>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rsidR="006514A1" w:rsidRDefault="006514A1" w:rsidP="00BE0CD6">
      <w:pPr>
        <w:pStyle w:val="a6"/>
        <w:numPr>
          <w:ilvl w:val="2"/>
          <w:numId w:val="2"/>
        </w:numPr>
        <w:spacing w:after="0" w:line="360" w:lineRule="auto"/>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33393" w:rsidRPr="00733393" w:rsidRDefault="00733393" w:rsidP="00733393">
      <w:pPr>
        <w:pStyle w:val="a6"/>
        <w:spacing w:after="0" w:line="360" w:lineRule="auto"/>
        <w:ind w:left="1440"/>
        <w:jc w:val="both"/>
        <w:rPr>
          <w:rFonts w:cs="FrankRuehl"/>
          <w:sz w:val="10"/>
          <w:szCs w:val="10"/>
        </w:rPr>
      </w:pPr>
    </w:p>
    <w:p w:rsidR="00A00DE7" w:rsidRPr="00733393" w:rsidRDefault="00A00DE7" w:rsidP="00733393">
      <w:pPr>
        <w:pStyle w:val="a6"/>
        <w:spacing w:after="0" w:line="360" w:lineRule="auto"/>
        <w:ind w:left="1440"/>
        <w:jc w:val="both"/>
        <w:rPr>
          <w:rFonts w:cs="FrankRuehl"/>
          <w:sz w:val="2"/>
          <w:szCs w:val="2"/>
        </w:rPr>
      </w:pPr>
    </w:p>
    <w:p w:rsidR="00D70218" w:rsidRPr="00733393" w:rsidRDefault="00D70218" w:rsidP="00BE0CD6">
      <w:pPr>
        <w:pStyle w:val="a6"/>
        <w:numPr>
          <w:ilvl w:val="1"/>
          <w:numId w:val="2"/>
        </w:numPr>
        <w:shd w:val="clear" w:color="auto" w:fill="CCC0D9" w:themeFill="accent4" w:themeFillTint="66"/>
        <w:spacing w:after="0" w:line="360" w:lineRule="auto"/>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Pr="005311FE" w:rsidRDefault="00D70218" w:rsidP="00BE0CD6">
      <w:pPr>
        <w:pStyle w:val="a6"/>
        <w:numPr>
          <w:ilvl w:val="2"/>
          <w:numId w:val="2"/>
        </w:numPr>
        <w:spacing w:after="0" w:line="360" w:lineRule="auto"/>
        <w:jc w:val="both"/>
        <w:rPr>
          <w:rFonts w:cs="FrankRuehl"/>
          <w:sz w:val="26"/>
          <w:szCs w:val="26"/>
          <w:rtl/>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Pr="005311FE" w:rsidRDefault="00D70218" w:rsidP="00BE0CD6">
      <w:pPr>
        <w:pStyle w:val="a6"/>
        <w:numPr>
          <w:ilvl w:val="2"/>
          <w:numId w:val="2"/>
        </w:numPr>
        <w:spacing w:after="0" w:line="360" w:lineRule="auto"/>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70218" w:rsidRDefault="00D70218" w:rsidP="00BE0CD6">
      <w:pPr>
        <w:pStyle w:val="a6"/>
        <w:numPr>
          <w:ilvl w:val="2"/>
          <w:numId w:val="2"/>
        </w:numPr>
        <w:spacing w:after="0" w:line="360" w:lineRule="auto"/>
        <w:jc w:val="both"/>
        <w:rPr>
          <w:rFonts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הבלעדי המוחלט.</w:t>
      </w:r>
    </w:p>
    <w:p w:rsidR="00A00DE7" w:rsidRPr="00733393" w:rsidRDefault="00A00DE7" w:rsidP="00733393">
      <w:pPr>
        <w:spacing w:after="0" w:line="360" w:lineRule="auto"/>
        <w:ind w:left="720"/>
        <w:jc w:val="both"/>
        <w:rPr>
          <w:rFonts w:cs="FrankRuehl"/>
          <w:sz w:val="2"/>
          <w:szCs w:val="2"/>
          <w:rtl/>
        </w:rPr>
      </w:pPr>
    </w:p>
    <w:p w:rsidR="00745828" w:rsidRDefault="00745828" w:rsidP="00BE0CD6">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BE0C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745828" w:rsidRPr="00AF6AAA" w:rsidRDefault="00745828" w:rsidP="00BE0C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המכרז באתר הרשות ובאתר הרכש הממשלתי.</w:t>
      </w:r>
    </w:p>
    <w:p w:rsidR="00745828" w:rsidRDefault="00745828" w:rsidP="00BE0CD6">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BE0CD6">
      <w:pPr>
        <w:pStyle w:val="a6"/>
        <w:numPr>
          <w:ilvl w:val="2"/>
          <w:numId w:val="2"/>
        </w:numPr>
        <w:spacing w:after="0" w:line="360" w:lineRule="auto"/>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המכרז או על פי כל דין לרבות חוק חובת המכרזים התשנ"ג </w:t>
      </w:r>
      <w:r>
        <w:rPr>
          <w:rFonts w:cs="FrankRuehl"/>
          <w:sz w:val="26"/>
          <w:szCs w:val="26"/>
          <w:rtl/>
        </w:rPr>
        <w:t>-</w:t>
      </w:r>
      <w:r w:rsidRPr="005311FE">
        <w:rPr>
          <w:rFonts w:cs="FrankRuehl"/>
          <w:sz w:val="26"/>
          <w:szCs w:val="26"/>
          <w:rtl/>
        </w:rPr>
        <w:t xml:space="preserve"> 1993 או התקנות על פיו.</w:t>
      </w:r>
    </w:p>
    <w:p w:rsidR="00F21E22" w:rsidRDefault="00F21E22" w:rsidP="00BE0CD6">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BE0CD6">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r w:rsidRPr="00E52C02">
        <w:rPr>
          <w:rFonts w:cs="FrankRuehl"/>
          <w:sz w:val="26"/>
          <w:szCs w:val="26"/>
          <w:rtl/>
        </w:rPr>
        <w:t xml:space="preserve">התשס"ג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xml:space="preserve">), לעניין עידוד נשים בעסקים, להגיש אישור ותצהיר לפיו העסק הוא בשליטת </w:t>
      </w:r>
      <w:r w:rsidRPr="00E52C02">
        <w:rPr>
          <w:rFonts w:cs="FrankRuehl"/>
          <w:sz w:val="26"/>
          <w:szCs w:val="26"/>
          <w:rtl/>
        </w:rPr>
        <w:lastRenderedPageBreak/>
        <w:t>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D70218" w:rsidRPr="00F66EFE" w:rsidRDefault="00F21E22" w:rsidP="00BE0CD6">
      <w:pPr>
        <w:pStyle w:val="a6"/>
        <w:numPr>
          <w:ilvl w:val="2"/>
          <w:numId w:val="2"/>
        </w:numPr>
        <w:spacing w:after="0" w:line="360" w:lineRule="auto"/>
        <w:ind w:left="1603"/>
        <w:jc w:val="both"/>
        <w:rPr>
          <w:sz w:val="10"/>
          <w:szCs w:val="10"/>
          <w:rtl/>
        </w:rPr>
      </w:pPr>
      <w:r w:rsidRPr="00F66EFE">
        <w:rPr>
          <w:rFonts w:cs="FrankRuehl"/>
          <w:sz w:val="26"/>
          <w:szCs w:val="26"/>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F66EFE" w:rsidRPr="00F66EFE">
        <w:rPr>
          <w:rFonts w:cs="FrankRuehl" w:hint="cs"/>
          <w:sz w:val="26"/>
          <w:szCs w:val="26"/>
          <w:rtl/>
        </w:rPr>
        <w:t>.</w:t>
      </w: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6055EE" w:rsidRDefault="006055EE" w:rsidP="009D0204">
      <w:pPr>
        <w:spacing w:after="0" w:line="240" w:lineRule="auto"/>
        <w:jc w:val="center"/>
        <w:rPr>
          <w:rFonts w:ascii="Arial" w:eastAsia="Times New Roman" w:hAnsi="Arial" w:cs="FrankRuehl"/>
          <w:b/>
          <w:bCs/>
          <w:color w:val="000000"/>
          <w:sz w:val="32"/>
          <w:szCs w:val="32"/>
          <w:u w:val="single"/>
          <w:rtl/>
        </w:rPr>
      </w:pPr>
    </w:p>
    <w:p w:rsidR="00AB189E" w:rsidRDefault="00AB189E">
      <w:pPr>
        <w:bidi w:val="0"/>
        <w:rPr>
          <w:rFonts w:ascii="Arial" w:eastAsia="Times New Roman" w:hAnsi="Arial" w:cs="FrankRuehl"/>
          <w:b/>
          <w:bCs/>
          <w:color w:val="000000"/>
          <w:sz w:val="32"/>
          <w:szCs w:val="32"/>
          <w:u w:val="single"/>
          <w:rtl/>
        </w:rPr>
      </w:pPr>
      <w:r>
        <w:rPr>
          <w:rFonts w:ascii="Arial" w:eastAsia="Times New Roman" w:hAnsi="Arial" w:cs="FrankRuehl"/>
          <w:b/>
          <w:bCs/>
          <w:color w:val="000000"/>
          <w:sz w:val="32"/>
          <w:szCs w:val="32"/>
          <w:u w:val="single"/>
          <w:rtl/>
        </w:rPr>
        <w:br w:type="page"/>
      </w:r>
    </w:p>
    <w:p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9D0204">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F94453" w:rsidRPr="00E52AF0" w:rsidRDefault="00F94453" w:rsidP="00D74217">
      <w:pPr>
        <w:pStyle w:val="a6"/>
        <w:numPr>
          <w:ilvl w:val="0"/>
          <w:numId w:val="20"/>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rsidTr="00CB777A">
        <w:trPr>
          <w:trHeight w:val="588"/>
        </w:trPr>
        <w:tc>
          <w:tcPr>
            <w:tcW w:w="2639" w:type="dxa"/>
            <w:gridSpan w:val="2"/>
            <w:shd w:val="clear" w:color="auto" w:fill="C6D9F1" w:themeFill="text2" w:themeFillTint="33"/>
            <w:noWrap/>
            <w:vAlign w:val="center"/>
          </w:tcPr>
          <w:p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10011" w:type="dxa"/>
            <w:gridSpan w:val="13"/>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b/>
                <w:bCs/>
                <w:color w:val="000000"/>
                <w:sz w:val="26"/>
                <w:szCs w:val="26"/>
                <w:rtl/>
              </w:rPr>
              <w:t>מען מגיש ההצעה</w:t>
            </w: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rsidR="00F94453" w:rsidRDefault="00F94453" w:rsidP="00D74217">
      <w:pPr>
        <w:pStyle w:val="a6"/>
        <w:numPr>
          <w:ilvl w:val="0"/>
          <w:numId w:val="20"/>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F94453" w:rsidRDefault="00F94453" w:rsidP="009D0204">
      <w:pPr>
        <w:spacing w:after="0"/>
        <w:rPr>
          <w:rFonts w:ascii="Arial" w:eastAsia="Times New Roman" w:hAnsi="Arial" w:cs="FrankRuehl"/>
          <w:b/>
          <w:bCs/>
          <w:color w:val="000000"/>
          <w:sz w:val="28"/>
          <w:szCs w:val="28"/>
          <w:u w:val="single"/>
          <w:rtl/>
        </w:rPr>
      </w:pPr>
    </w:p>
    <w:p w:rsidR="00F94453" w:rsidRPr="00F67C2E" w:rsidRDefault="00F94453" w:rsidP="00D74217">
      <w:pPr>
        <w:pStyle w:val="a6"/>
        <w:numPr>
          <w:ilvl w:val="0"/>
          <w:numId w:val="20"/>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מכרזים והתקשרויות נוספות בהם מועסק הגוף המציע ב</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rsidTr="00CB777A">
        <w:trPr>
          <w:trHeight w:hRule="exact" w:val="567"/>
          <w:jc w:val="center"/>
        </w:trPr>
        <w:tc>
          <w:tcPr>
            <w:tcW w:w="1843"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r w:rsidR="00F94453" w:rsidTr="00CB777A">
        <w:trPr>
          <w:trHeight w:hRule="exact" w:val="567"/>
          <w:jc w:val="center"/>
        </w:trPr>
        <w:tc>
          <w:tcPr>
            <w:tcW w:w="1843"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bl>
    <w:p w:rsidR="00F94453" w:rsidRDefault="00F94453" w:rsidP="009D0204">
      <w:pPr>
        <w:spacing w:after="0" w:line="240" w:lineRule="auto"/>
        <w:rPr>
          <w:rFonts w:ascii="Arial" w:eastAsia="Times New Roman" w:hAnsi="Arial" w:cs="FrankRuehl"/>
          <w:b/>
          <w:bCs/>
          <w:color w:val="000000"/>
          <w:sz w:val="28"/>
          <w:szCs w:val="28"/>
          <w:u w:val="single"/>
          <w:rtl/>
        </w:rPr>
      </w:pPr>
    </w:p>
    <w:p w:rsidR="00F94453" w:rsidRDefault="00F94453" w:rsidP="00D74217">
      <w:pPr>
        <w:pStyle w:val="a6"/>
        <w:numPr>
          <w:ilvl w:val="0"/>
          <w:numId w:val="20"/>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rsidTr="00CB777A">
        <w:trPr>
          <w:jc w:val="center"/>
        </w:trPr>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8"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r>
      <w:tr w:rsidR="00F94453" w:rsidRPr="00E52AF0" w:rsidTr="00CB777A">
        <w:trPr>
          <w:jc w:val="center"/>
        </w:trPr>
        <w:tc>
          <w:tcPr>
            <w:tcW w:w="2842" w:type="dxa"/>
            <w:gridSpan w:val="3"/>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6004EFD3" wp14:editId="38714D5E">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6145" w:rsidRPr="00114156" w:rsidRDefault="00AE6145"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AE6145" w:rsidRPr="00114156" w:rsidRDefault="00AE6145"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rsidR="00207734" w:rsidRPr="00DB4D64" w:rsidRDefault="00207734" w:rsidP="009D0204">
      <w:pPr>
        <w:spacing w:after="0"/>
        <w:ind w:left="-2"/>
        <w:jc w:val="center"/>
        <w:rPr>
          <w:rFonts w:cs="Guttman Mantova"/>
          <w:sz w:val="40"/>
          <w:szCs w:val="40"/>
          <w:rtl/>
        </w:rPr>
      </w:pPr>
    </w:p>
    <w:p w:rsidR="00FC69D8" w:rsidRPr="00DE0236" w:rsidRDefault="00FC69D8" w:rsidP="00182C49">
      <w:pPr>
        <w:pStyle w:val="12"/>
        <w:numPr>
          <w:ilvl w:val="0"/>
          <w:numId w:val="8"/>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9D020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9D0204">
      <w:pPr>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733393" w:rsidRDefault="00733393" w:rsidP="00733393">
      <w:pPr>
        <w:spacing w:after="0"/>
        <w:ind w:left="281"/>
        <w:jc w:val="both"/>
        <w:rPr>
          <w:rFonts w:cs="FrankRuehl"/>
          <w:b/>
          <w:bCs/>
          <w:sz w:val="26"/>
          <w:szCs w:val="26"/>
          <w:u w:val="single"/>
          <w:rtl/>
        </w:rPr>
      </w:pPr>
    </w:p>
    <w:p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9D0204">
      <w:pPr>
        <w:spacing w:after="0" w:line="240" w:lineRule="auto"/>
        <w:ind w:left="281"/>
        <w:jc w:val="both"/>
        <w:rPr>
          <w:rFonts w:cs="FrankRuehl"/>
          <w:sz w:val="26"/>
          <w:szCs w:val="26"/>
          <w:rtl/>
        </w:rPr>
      </w:pPr>
    </w:p>
    <w:p w:rsidR="00FC69D8" w:rsidRPr="006A08D3" w:rsidRDefault="00FC69D8" w:rsidP="009D0204">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____________, נושא ת.ז. שמספרה __________, מורשי החתימה מטעם המציע:</w:t>
      </w:r>
    </w:p>
    <w:p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9D0204">
      <w:pPr>
        <w:pStyle w:val="12"/>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9D0204">
      <w:pPr>
        <w:pStyle w:val="12"/>
        <w:spacing w:after="0" w:line="240" w:lineRule="auto"/>
        <w:ind w:left="-2"/>
        <w:jc w:val="both"/>
        <w:rPr>
          <w:rFonts w:cs="FrankRuehl"/>
          <w:sz w:val="26"/>
          <w:szCs w:val="26"/>
        </w:rPr>
      </w:pPr>
    </w:p>
    <w:p w:rsidR="00FC69D8" w:rsidRPr="00692ADC" w:rsidRDefault="00FC69D8" w:rsidP="00182C49">
      <w:pPr>
        <w:pStyle w:val="12"/>
        <w:numPr>
          <w:ilvl w:val="0"/>
          <w:numId w:val="8"/>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9D0204">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6055EE" w:rsidRDefault="00FC69D8" w:rsidP="00182C49">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 xml:space="preserve">המציע מתחייב </w:t>
      </w:r>
      <w:r w:rsidRPr="006055EE">
        <w:rPr>
          <w:rFonts w:cs="FrankRuehl" w:hint="cs"/>
          <w:rtl/>
        </w:rPr>
        <w:t xml:space="preserve">ליתן את כל השירותים הנדרשים במכרז זה, הכול בהתאם להוראות </w:t>
      </w:r>
      <w:r w:rsidR="007D5E67" w:rsidRPr="006055EE">
        <w:rPr>
          <w:rFonts w:cs="FrankRuehl" w:hint="cs"/>
          <w:rtl/>
        </w:rPr>
        <w:t xml:space="preserve">מכרז </w:t>
      </w:r>
      <w:r w:rsidRPr="006055EE">
        <w:rPr>
          <w:rFonts w:cs="FrankRuehl" w:hint="cs"/>
          <w:rtl/>
        </w:rPr>
        <w:t xml:space="preserve">זה על נספחיו ובכלל זה בהתאם להוראות ההסכם שצורף </w:t>
      </w:r>
      <w:r w:rsidR="007D5E67" w:rsidRPr="006055EE">
        <w:rPr>
          <w:rFonts w:cs="FrankRuehl" w:hint="cs"/>
          <w:rtl/>
        </w:rPr>
        <w:t xml:space="preserve">למכרז </w:t>
      </w:r>
      <w:r w:rsidRPr="006055EE">
        <w:rPr>
          <w:rFonts w:cs="FrankRuehl" w:hint="cs"/>
          <w:rtl/>
        </w:rPr>
        <w:t>זה על נספחיו, אשר ייחתם על</w:t>
      </w:r>
      <w:r w:rsidR="00B402CE" w:rsidRPr="006055EE">
        <w:rPr>
          <w:rFonts w:cs="FrankRuehl" w:hint="cs"/>
          <w:rtl/>
        </w:rPr>
        <w:t>-</w:t>
      </w:r>
      <w:r w:rsidRPr="006055EE">
        <w:rPr>
          <w:rFonts w:cs="FrankRuehl" w:hint="cs"/>
          <w:rtl/>
        </w:rPr>
        <w:t>ידי המציע אם יזכה במכרז זה</w:t>
      </w:r>
      <w:r w:rsidRPr="006055EE">
        <w:rPr>
          <w:rFonts w:cs="FrankRuehl"/>
          <w:rtl/>
        </w:rPr>
        <w:t>.</w:t>
      </w:r>
    </w:p>
    <w:p w:rsidR="00DB4D64" w:rsidRPr="006055EE" w:rsidRDefault="00DB4D64" w:rsidP="009D0204">
      <w:pPr>
        <w:pStyle w:val="af6"/>
        <w:tabs>
          <w:tab w:val="clear" w:pos="454"/>
        </w:tabs>
        <w:spacing w:after="0" w:line="240" w:lineRule="auto"/>
        <w:ind w:left="281"/>
        <w:rPr>
          <w:rFonts w:cs="FrankRuehl"/>
        </w:rPr>
      </w:pPr>
    </w:p>
    <w:p w:rsidR="005B1A79" w:rsidRPr="006055EE" w:rsidRDefault="007D40F6" w:rsidP="00182C49">
      <w:pPr>
        <w:pStyle w:val="af6"/>
        <w:numPr>
          <w:ilvl w:val="0"/>
          <w:numId w:val="5"/>
        </w:numPr>
        <w:tabs>
          <w:tab w:val="clear" w:pos="420"/>
          <w:tab w:val="clear" w:pos="454"/>
          <w:tab w:val="left" w:pos="9638"/>
        </w:tabs>
        <w:spacing w:after="0"/>
        <w:ind w:left="706" w:hanging="425"/>
        <w:rPr>
          <w:rFonts w:cs="FrankRuehl"/>
        </w:rPr>
      </w:pPr>
      <w:r w:rsidRPr="006055EE">
        <w:rPr>
          <w:rFonts w:cs="FrankRuehl" w:hint="cs"/>
          <w:rtl/>
        </w:rPr>
        <w:t>ה</w:t>
      </w:r>
      <w:r w:rsidR="00FC69D8" w:rsidRPr="006055EE">
        <w:rPr>
          <w:rFonts w:cs="FrankRuehl" w:hint="cs"/>
          <w:rtl/>
        </w:rPr>
        <w:t xml:space="preserve">מחיר המוצע עבור אספקת כל השירותים המפורטים במכרז הוא כמפורט בטבלה הבאה: </w:t>
      </w:r>
    </w:p>
    <w:p w:rsidR="00F66EFE" w:rsidRDefault="00F66EFE" w:rsidP="00F66EFE">
      <w:pPr>
        <w:pStyle w:val="a6"/>
        <w:rPr>
          <w:rFonts w:cs="FrankRuehl"/>
          <w:rtl/>
        </w:rPr>
      </w:pPr>
    </w:p>
    <w:p w:rsidR="00F66EFE" w:rsidRDefault="00F66EFE" w:rsidP="00F66EFE">
      <w:pPr>
        <w:pStyle w:val="af6"/>
        <w:tabs>
          <w:tab w:val="clear" w:pos="454"/>
          <w:tab w:val="left" w:pos="9638"/>
        </w:tabs>
        <w:spacing w:after="0"/>
        <w:ind w:left="706"/>
        <w:rPr>
          <w:rFonts w:cs="FrankRuehl"/>
          <w:rtl/>
        </w:rPr>
      </w:pPr>
    </w:p>
    <w:p w:rsidR="00F66EFE" w:rsidRDefault="00F66EFE" w:rsidP="00F66EFE">
      <w:pPr>
        <w:pStyle w:val="af6"/>
        <w:tabs>
          <w:tab w:val="clear" w:pos="454"/>
          <w:tab w:val="left" w:pos="9638"/>
        </w:tabs>
        <w:spacing w:after="0"/>
        <w:ind w:left="706"/>
        <w:rPr>
          <w:rFonts w:cs="FrankRuehl"/>
          <w:rtl/>
        </w:rPr>
      </w:pPr>
    </w:p>
    <w:p w:rsidR="006055EE" w:rsidRDefault="006055EE" w:rsidP="00F66EFE">
      <w:pPr>
        <w:pStyle w:val="af6"/>
        <w:tabs>
          <w:tab w:val="clear" w:pos="454"/>
          <w:tab w:val="left" w:pos="9638"/>
        </w:tabs>
        <w:spacing w:after="0"/>
        <w:ind w:left="706"/>
        <w:rPr>
          <w:rFonts w:cs="FrankRuehl"/>
          <w:rtl/>
        </w:rPr>
      </w:pPr>
    </w:p>
    <w:p w:rsidR="00F66EFE" w:rsidRPr="008127F0" w:rsidRDefault="00F66EFE" w:rsidP="00F66EFE">
      <w:pPr>
        <w:jc w:val="center"/>
        <w:rPr>
          <w:rFonts w:ascii="FrankRuehl" w:hAnsi="FrankRuehl" w:cs="FrankRuehl"/>
          <w:b/>
          <w:bCs/>
          <w:sz w:val="28"/>
          <w:szCs w:val="28"/>
          <w:rtl/>
        </w:rPr>
      </w:pPr>
      <w:r w:rsidRPr="008127F0">
        <w:rPr>
          <w:rFonts w:ascii="FrankRuehl" w:hAnsi="FrankRuehl" w:cs="FrankRuehl"/>
          <w:b/>
          <w:bCs/>
          <w:sz w:val="28"/>
          <w:szCs w:val="28"/>
          <w:rtl/>
        </w:rPr>
        <w:lastRenderedPageBreak/>
        <w:t>טבלה 1 - כתב כמויות ומחירים מפורט</w:t>
      </w:r>
    </w:p>
    <w:p w:rsidR="00F66EFE" w:rsidRPr="008127F0" w:rsidRDefault="00F66EFE" w:rsidP="00F66EFE">
      <w:pPr>
        <w:jc w:val="center"/>
        <w:rPr>
          <w:rFonts w:ascii="FrankRuehl" w:hAnsi="FrankRuehl" w:cs="FrankRuehl"/>
          <w:b/>
          <w:bCs/>
          <w:sz w:val="28"/>
          <w:szCs w:val="28"/>
          <w:rtl/>
        </w:rPr>
      </w:pPr>
      <w:r w:rsidRPr="008127F0">
        <w:rPr>
          <w:rFonts w:ascii="FrankRuehl" w:hAnsi="FrankRuehl" w:cs="FrankRuehl"/>
          <w:b/>
          <w:bCs/>
          <w:sz w:val="28"/>
          <w:szCs w:val="28"/>
          <w:rtl/>
        </w:rPr>
        <w:t xml:space="preserve">בנושא: בדיקות כימיות ובקטריאליות למים ושפכים </w:t>
      </w:r>
    </w:p>
    <w:tbl>
      <w:tblPr>
        <w:bidiVisual/>
        <w:tblW w:w="9629" w:type="dxa"/>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1E0" w:firstRow="1" w:lastRow="1" w:firstColumn="1" w:lastColumn="1" w:noHBand="0" w:noVBand="0"/>
      </w:tblPr>
      <w:tblGrid>
        <w:gridCol w:w="704"/>
        <w:gridCol w:w="11"/>
        <w:gridCol w:w="3158"/>
        <w:gridCol w:w="943"/>
        <w:gridCol w:w="17"/>
        <w:gridCol w:w="860"/>
        <w:gridCol w:w="993"/>
        <w:gridCol w:w="765"/>
        <w:gridCol w:w="1141"/>
        <w:gridCol w:w="21"/>
        <w:gridCol w:w="1008"/>
        <w:gridCol w:w="8"/>
      </w:tblGrid>
      <w:tr w:rsidR="00F66EFE" w:rsidRPr="008127F0" w:rsidTr="00741F70">
        <w:trPr>
          <w:trHeight w:val="1217"/>
        </w:trPr>
        <w:tc>
          <w:tcPr>
            <w:tcW w:w="704" w:type="dxa"/>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ind w:left="27" w:right="-107"/>
              <w:jc w:val="center"/>
              <w:rPr>
                <w:rFonts w:ascii="FrankRuehl" w:hAnsi="FrankRuehl" w:cs="FrankRuehl"/>
                <w:b/>
                <w:bCs/>
                <w:sz w:val="26"/>
                <w:szCs w:val="26"/>
                <w:rtl/>
              </w:rPr>
            </w:pPr>
            <w:r w:rsidRPr="008127F0">
              <w:rPr>
                <w:rFonts w:ascii="FrankRuehl" w:hAnsi="FrankRuehl" w:cs="FrankRuehl"/>
                <w:b/>
                <w:bCs/>
                <w:sz w:val="26"/>
                <w:szCs w:val="26"/>
                <w:rtl/>
              </w:rPr>
              <w:t>מס סעיף'</w:t>
            </w:r>
          </w:p>
        </w:tc>
        <w:tc>
          <w:tcPr>
            <w:tcW w:w="3169" w:type="dxa"/>
            <w:gridSpan w:val="2"/>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jc w:val="center"/>
              <w:rPr>
                <w:rFonts w:ascii="FrankRuehl" w:hAnsi="FrankRuehl" w:cs="FrankRuehl"/>
                <w:b/>
                <w:bCs/>
                <w:sz w:val="26"/>
                <w:szCs w:val="26"/>
                <w:rtl/>
              </w:rPr>
            </w:pPr>
            <w:r w:rsidRPr="008127F0">
              <w:rPr>
                <w:rFonts w:ascii="FrankRuehl" w:hAnsi="FrankRuehl" w:cs="FrankRuehl"/>
                <w:b/>
                <w:bCs/>
                <w:sz w:val="26"/>
                <w:szCs w:val="26"/>
                <w:rtl/>
              </w:rPr>
              <w:t>תיאור העבודה</w:t>
            </w:r>
          </w:p>
        </w:tc>
        <w:tc>
          <w:tcPr>
            <w:tcW w:w="943" w:type="dxa"/>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ind w:left="33" w:right="33"/>
              <w:jc w:val="center"/>
              <w:rPr>
                <w:rFonts w:ascii="FrankRuehl" w:hAnsi="FrankRuehl" w:cs="FrankRuehl"/>
                <w:b/>
                <w:bCs/>
                <w:sz w:val="26"/>
                <w:szCs w:val="26"/>
                <w:rtl/>
              </w:rPr>
            </w:pPr>
            <w:r w:rsidRPr="008127F0">
              <w:rPr>
                <w:rFonts w:ascii="FrankRuehl" w:hAnsi="FrankRuehl" w:cs="FrankRuehl"/>
                <w:b/>
                <w:bCs/>
                <w:sz w:val="26"/>
                <w:szCs w:val="26"/>
                <w:rtl/>
              </w:rPr>
              <w:t>גבול כימות</w:t>
            </w:r>
          </w:p>
        </w:tc>
        <w:tc>
          <w:tcPr>
            <w:tcW w:w="877" w:type="dxa"/>
            <w:gridSpan w:val="2"/>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ind w:left="33" w:right="33"/>
              <w:jc w:val="center"/>
              <w:rPr>
                <w:rFonts w:ascii="FrankRuehl" w:hAnsi="FrankRuehl" w:cs="FrankRuehl"/>
                <w:b/>
                <w:bCs/>
                <w:sz w:val="26"/>
                <w:szCs w:val="26"/>
                <w:rtl/>
              </w:rPr>
            </w:pPr>
          </w:p>
          <w:p w:rsidR="00F66EFE" w:rsidRPr="008127F0" w:rsidRDefault="00F66EFE" w:rsidP="00741F70">
            <w:pPr>
              <w:pStyle w:val="ab"/>
              <w:ind w:left="33" w:right="33"/>
              <w:jc w:val="center"/>
              <w:rPr>
                <w:rFonts w:ascii="FrankRuehl" w:hAnsi="FrankRuehl" w:cs="FrankRuehl"/>
                <w:b/>
                <w:bCs/>
                <w:sz w:val="26"/>
                <w:szCs w:val="26"/>
                <w:rtl/>
              </w:rPr>
            </w:pPr>
            <w:r w:rsidRPr="008127F0">
              <w:rPr>
                <w:rFonts w:ascii="FrankRuehl" w:hAnsi="FrankRuehl" w:cs="FrankRuehl"/>
                <w:b/>
                <w:bCs/>
                <w:sz w:val="26"/>
                <w:szCs w:val="26"/>
                <w:rtl/>
              </w:rPr>
              <w:t>יח' גבול כימות</w:t>
            </w:r>
          </w:p>
        </w:tc>
        <w:tc>
          <w:tcPr>
            <w:tcW w:w="993" w:type="dxa"/>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ind w:left="33" w:right="33"/>
              <w:jc w:val="center"/>
              <w:rPr>
                <w:rFonts w:ascii="FrankRuehl" w:hAnsi="FrankRuehl" w:cs="FrankRuehl"/>
                <w:b/>
                <w:bCs/>
                <w:sz w:val="26"/>
                <w:szCs w:val="26"/>
                <w:rtl/>
              </w:rPr>
            </w:pPr>
            <w:r w:rsidRPr="008127F0">
              <w:rPr>
                <w:rFonts w:ascii="FrankRuehl" w:hAnsi="FrankRuehl" w:cs="FrankRuehl"/>
                <w:b/>
                <w:bCs/>
                <w:sz w:val="26"/>
                <w:szCs w:val="26"/>
                <w:rtl/>
              </w:rPr>
              <w:t>יח' מידה</w:t>
            </w:r>
          </w:p>
        </w:tc>
        <w:tc>
          <w:tcPr>
            <w:tcW w:w="765" w:type="dxa"/>
            <w:tcBorders>
              <w:top w:val="threeDEmboss" w:sz="6" w:space="0" w:color="C0C0C0"/>
              <w:left w:val="threeDEmboss" w:sz="6" w:space="0" w:color="C0C0C0"/>
              <w:bottom w:val="threeDEmboss" w:sz="6" w:space="0" w:color="C0C0C0"/>
              <w:right w:val="threeDEmboss" w:sz="6" w:space="0" w:color="C0C0C0"/>
            </w:tcBorders>
            <w:shd w:val="clear" w:color="auto" w:fill="C0C0C0"/>
            <w:vAlign w:val="center"/>
          </w:tcPr>
          <w:p w:rsidR="00F66EFE" w:rsidRPr="008127F0" w:rsidRDefault="00F66EFE" w:rsidP="00741F70">
            <w:pPr>
              <w:pStyle w:val="ab"/>
              <w:ind w:left="33" w:right="33"/>
              <w:jc w:val="center"/>
              <w:rPr>
                <w:rFonts w:ascii="FrankRuehl" w:hAnsi="FrankRuehl" w:cs="FrankRuehl"/>
                <w:b/>
                <w:bCs/>
                <w:sz w:val="26"/>
                <w:szCs w:val="26"/>
                <w:rtl/>
              </w:rPr>
            </w:pPr>
            <w:r w:rsidRPr="008127F0">
              <w:rPr>
                <w:rFonts w:ascii="FrankRuehl" w:hAnsi="FrankRuehl" w:cs="FrankRuehl"/>
                <w:b/>
                <w:bCs/>
                <w:sz w:val="26"/>
                <w:szCs w:val="26"/>
                <w:rtl/>
              </w:rPr>
              <w:t>כמות</w:t>
            </w:r>
          </w:p>
        </w:tc>
        <w:tc>
          <w:tcPr>
            <w:tcW w:w="1141" w:type="dxa"/>
            <w:tcBorders>
              <w:top w:val="threeDEmboss" w:sz="6" w:space="0" w:color="C0C0C0"/>
              <w:left w:val="threeDEmboss" w:sz="6" w:space="0" w:color="C0C0C0"/>
              <w:bottom w:val="threeDEmboss" w:sz="6" w:space="0" w:color="C0C0C0"/>
              <w:right w:val="threeDEmboss" w:sz="6" w:space="0" w:color="C0C0C0"/>
            </w:tcBorders>
            <w:shd w:val="clear" w:color="auto" w:fill="C0C0C0"/>
          </w:tcPr>
          <w:p w:rsidR="00F66EFE" w:rsidRPr="008127F0" w:rsidRDefault="00F66EFE" w:rsidP="00741F70">
            <w:pPr>
              <w:pStyle w:val="ab"/>
              <w:ind w:left="33" w:right="33"/>
              <w:jc w:val="center"/>
              <w:rPr>
                <w:rFonts w:ascii="FrankRuehl" w:hAnsi="FrankRuehl" w:cs="FrankRuehl"/>
                <w:b/>
                <w:bCs/>
                <w:sz w:val="26"/>
                <w:szCs w:val="26"/>
                <w:rtl/>
              </w:rPr>
            </w:pPr>
            <w:r w:rsidRPr="008127F0">
              <w:rPr>
                <w:rFonts w:ascii="FrankRuehl" w:hAnsi="FrankRuehl" w:cs="FrankRuehl"/>
                <w:b/>
                <w:bCs/>
                <w:sz w:val="26"/>
                <w:szCs w:val="26"/>
                <w:rtl/>
              </w:rPr>
              <w:t>מחיר יחידה (₪)</w:t>
            </w:r>
          </w:p>
        </w:tc>
        <w:tc>
          <w:tcPr>
            <w:tcW w:w="1037" w:type="dxa"/>
            <w:gridSpan w:val="3"/>
            <w:tcBorders>
              <w:top w:val="threeDEmboss" w:sz="6" w:space="0" w:color="C0C0C0"/>
              <w:left w:val="threeDEmboss" w:sz="6" w:space="0" w:color="C0C0C0"/>
              <w:bottom w:val="threeDEmboss" w:sz="6" w:space="0" w:color="C0C0C0"/>
              <w:right w:val="threeDEmboss" w:sz="6" w:space="0" w:color="C0C0C0"/>
            </w:tcBorders>
            <w:shd w:val="clear" w:color="auto" w:fill="C0C0C0"/>
          </w:tcPr>
          <w:p w:rsidR="00F66EFE" w:rsidRPr="008127F0" w:rsidRDefault="00F66EFE" w:rsidP="00741F70">
            <w:pPr>
              <w:pStyle w:val="ab"/>
              <w:ind w:left="176"/>
              <w:jc w:val="center"/>
              <w:rPr>
                <w:rFonts w:ascii="FrankRuehl" w:hAnsi="FrankRuehl" w:cs="FrankRuehl"/>
                <w:b/>
                <w:bCs/>
                <w:sz w:val="26"/>
                <w:szCs w:val="26"/>
                <w:rtl/>
              </w:rPr>
            </w:pPr>
            <w:r w:rsidRPr="008127F0">
              <w:rPr>
                <w:rFonts w:ascii="FrankRuehl" w:hAnsi="FrankRuehl" w:cs="FrankRuehl"/>
                <w:b/>
                <w:bCs/>
                <w:sz w:val="26"/>
                <w:szCs w:val="26"/>
                <w:rtl/>
              </w:rPr>
              <w:t xml:space="preserve">סה"כ </w:t>
            </w:r>
          </w:p>
          <w:p w:rsidR="00F66EFE" w:rsidRPr="008127F0" w:rsidRDefault="00F66EFE" w:rsidP="00741F70">
            <w:pPr>
              <w:pStyle w:val="ab"/>
              <w:ind w:left="176"/>
              <w:jc w:val="center"/>
              <w:rPr>
                <w:rFonts w:ascii="FrankRuehl" w:hAnsi="FrankRuehl" w:cs="FrankRuehl"/>
                <w:b/>
                <w:bCs/>
                <w:sz w:val="26"/>
                <w:szCs w:val="26"/>
                <w:rtl/>
              </w:rPr>
            </w:pPr>
            <w:r w:rsidRPr="008127F0">
              <w:rPr>
                <w:rFonts w:ascii="FrankRuehl" w:hAnsi="FrankRuehl" w:cs="FrankRuehl"/>
                <w:b/>
                <w:bCs/>
                <w:sz w:val="26"/>
                <w:szCs w:val="26"/>
                <w:rtl/>
              </w:rPr>
              <w:t>(₪)</w:t>
            </w: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w:t>
            </w:r>
          </w:p>
        </w:tc>
        <w:tc>
          <w:tcPr>
            <w:tcW w:w="3169" w:type="dxa"/>
            <w:gridSpan w:val="2"/>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tl/>
              </w:rPr>
              <w:t xml:space="preserve">מוליכות חשמלית – </w:t>
            </w:r>
            <w:r w:rsidRPr="008127F0">
              <w:rPr>
                <w:rFonts w:ascii="FrankRuehl" w:hAnsi="FrankRuehl" w:cs="FrankRuehl"/>
                <w:sz w:val="26"/>
                <w:szCs w:val="26"/>
              </w:rPr>
              <w:t>EC</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p>
        </w:tc>
        <w:tc>
          <w:tcPr>
            <w:tcW w:w="877"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120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2</w:t>
            </w:r>
          </w:p>
        </w:tc>
        <w:tc>
          <w:tcPr>
            <w:tcW w:w="3169"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 xml:space="preserve">צ.ח.ב. כללי – </w:t>
            </w:r>
            <w:r w:rsidRPr="008127F0">
              <w:rPr>
                <w:rFonts w:ascii="FrankRuehl" w:hAnsi="FrankRuehl" w:cs="FrankRuehl"/>
                <w:sz w:val="26"/>
                <w:szCs w:val="26"/>
              </w:rPr>
              <w:t xml:space="preserve">B.O.D </w:t>
            </w:r>
            <w:r w:rsidRPr="008127F0">
              <w:rPr>
                <w:rFonts w:ascii="FrankRuehl" w:hAnsi="FrankRuehl" w:cs="FrankRuehl"/>
                <w:sz w:val="26"/>
                <w:szCs w:val="26"/>
                <w:rtl/>
              </w:rPr>
              <w:t xml:space="preserve">   כללי</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5</w:t>
            </w:r>
          </w:p>
        </w:tc>
        <w:tc>
          <w:tcPr>
            <w:tcW w:w="877" w:type="dxa"/>
            <w:gridSpan w:val="2"/>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320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3</w:t>
            </w:r>
          </w:p>
        </w:tc>
        <w:tc>
          <w:tcPr>
            <w:tcW w:w="3169"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 xml:space="preserve">צ.ח.ב. מומס – </w:t>
            </w:r>
            <w:r w:rsidRPr="008127F0">
              <w:rPr>
                <w:rFonts w:ascii="FrankRuehl" w:hAnsi="FrankRuehl" w:cs="FrankRuehl"/>
                <w:sz w:val="26"/>
                <w:szCs w:val="26"/>
              </w:rPr>
              <w:t>B.O.D</w:t>
            </w:r>
            <w:r w:rsidRPr="008127F0">
              <w:rPr>
                <w:rFonts w:ascii="FrankRuehl" w:hAnsi="FrankRuehl" w:cs="FrankRuehl"/>
                <w:sz w:val="26"/>
                <w:szCs w:val="26"/>
                <w:rtl/>
              </w:rPr>
              <w:t xml:space="preserve">  מומס</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5</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20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4</w:t>
            </w:r>
          </w:p>
        </w:tc>
        <w:tc>
          <w:tcPr>
            <w:tcW w:w="3169"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 xml:space="preserve">צ.ח.כ כללי – </w:t>
            </w:r>
            <w:r w:rsidRPr="008127F0">
              <w:rPr>
                <w:rFonts w:ascii="FrankRuehl" w:hAnsi="FrankRuehl" w:cs="FrankRuehl"/>
                <w:sz w:val="26"/>
                <w:szCs w:val="26"/>
              </w:rPr>
              <w:t xml:space="preserve">C.O.D </w:t>
            </w:r>
            <w:r w:rsidRPr="008127F0">
              <w:rPr>
                <w:rFonts w:ascii="FrankRuehl" w:hAnsi="FrankRuehl" w:cs="FrankRuehl"/>
                <w:sz w:val="26"/>
                <w:szCs w:val="26"/>
                <w:rtl/>
              </w:rPr>
              <w:t xml:space="preserve">  כללי</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5</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250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5</w:t>
            </w:r>
          </w:p>
        </w:tc>
        <w:tc>
          <w:tcPr>
            <w:tcW w:w="3169"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 xml:space="preserve">צ.ח.כ. מומס – </w:t>
            </w:r>
            <w:r w:rsidRPr="008127F0">
              <w:rPr>
                <w:rFonts w:ascii="FrankRuehl" w:hAnsi="FrankRuehl" w:cs="FrankRuehl"/>
                <w:sz w:val="26"/>
                <w:szCs w:val="26"/>
              </w:rPr>
              <w:t>C.O.D</w:t>
            </w:r>
            <w:r w:rsidRPr="008127F0">
              <w:rPr>
                <w:rFonts w:ascii="FrankRuehl" w:hAnsi="FrankRuehl" w:cs="FrankRuehl"/>
                <w:sz w:val="26"/>
                <w:szCs w:val="26"/>
                <w:rtl/>
              </w:rPr>
              <w:t xml:space="preserve"> מומס</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5</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20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6</w:t>
            </w:r>
          </w:p>
        </w:tc>
        <w:tc>
          <w:tcPr>
            <w:tcW w:w="3169"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DOC</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1</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7</w:t>
            </w:r>
          </w:p>
        </w:tc>
        <w:tc>
          <w:tcPr>
            <w:tcW w:w="3169" w:type="dxa"/>
            <w:gridSpan w:val="2"/>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tl/>
              </w:rPr>
              <w:t>כלל מוצקים נדיפים ב-</w:t>
            </w:r>
            <w:r w:rsidRPr="008127F0">
              <w:rPr>
                <w:rFonts w:ascii="FrankRuehl" w:hAnsi="FrankRuehl" w:cs="FrankRuehl"/>
                <w:sz w:val="26"/>
                <w:szCs w:val="26"/>
              </w:rPr>
              <w:t>C</w:t>
            </w:r>
            <w:r w:rsidRPr="008127F0">
              <w:rPr>
                <w:rFonts w:ascii="FrankRuehl" w:hAnsi="FrankRuehl" w:cs="FrankRuehl"/>
                <w:sz w:val="26"/>
                <w:szCs w:val="26"/>
                <w:rtl/>
              </w:rPr>
              <w:t xml:space="preserve">° 550  </w:t>
            </w:r>
            <w:r w:rsidRPr="008127F0">
              <w:rPr>
                <w:rFonts w:ascii="FrankRuehl" w:hAnsi="FrankRuehl" w:cs="FrankRuehl"/>
                <w:sz w:val="26"/>
                <w:szCs w:val="26"/>
              </w:rPr>
              <w:t>T.V.S</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1</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c>
          <w:tcPr>
            <w:tcW w:w="704"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8</w:t>
            </w:r>
          </w:p>
        </w:tc>
        <w:tc>
          <w:tcPr>
            <w:tcW w:w="3169" w:type="dxa"/>
            <w:gridSpan w:val="2"/>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tl/>
              </w:rPr>
              <w:t xml:space="preserve">כלל מוצקים מרחפים ב- </w:t>
            </w:r>
            <w:r w:rsidRPr="008127F0">
              <w:rPr>
                <w:rFonts w:ascii="FrankRuehl" w:hAnsi="FrankRuehl" w:cs="FrankRuehl"/>
                <w:sz w:val="26"/>
                <w:szCs w:val="26"/>
              </w:rPr>
              <w:t>C</w:t>
            </w:r>
            <w:r w:rsidRPr="008127F0">
              <w:rPr>
                <w:rFonts w:ascii="FrankRuehl" w:hAnsi="FrankRuehl" w:cs="FrankRuehl"/>
                <w:sz w:val="26"/>
                <w:szCs w:val="26"/>
                <w:rtl/>
              </w:rPr>
              <w:t xml:space="preserve">° 105 </w:t>
            </w:r>
            <w:r w:rsidRPr="008127F0">
              <w:rPr>
                <w:rFonts w:ascii="FrankRuehl" w:hAnsi="FrankRuehl" w:cs="FrankRuehl"/>
                <w:sz w:val="26"/>
                <w:szCs w:val="26"/>
              </w:rPr>
              <w:t>T.S.S</w:t>
            </w:r>
          </w:p>
        </w:tc>
        <w:tc>
          <w:tcPr>
            <w:tcW w:w="943" w:type="dxa"/>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1</w:t>
            </w:r>
          </w:p>
        </w:tc>
        <w:tc>
          <w:tcPr>
            <w:tcW w:w="877" w:type="dxa"/>
            <w:gridSpan w:val="2"/>
            <w:shd w:val="clear" w:color="auto" w:fill="auto"/>
          </w:tcPr>
          <w:p w:rsidR="00F66EFE" w:rsidRPr="008127F0" w:rsidRDefault="00F66EFE" w:rsidP="00741F70">
            <w:pPr>
              <w:rPr>
                <w:rFonts w:ascii="FrankRuehl" w:hAnsi="FrankRuehl" w:cs="FrankRuehl"/>
                <w:sz w:val="26"/>
                <w:szCs w:val="26"/>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375</w:t>
            </w:r>
          </w:p>
        </w:tc>
        <w:tc>
          <w:tcPr>
            <w:tcW w:w="1141" w:type="dxa"/>
            <w:shd w:val="clear" w:color="auto" w:fill="auto"/>
          </w:tcPr>
          <w:p w:rsidR="00F66EFE" w:rsidRPr="008127F0" w:rsidRDefault="00F66EFE" w:rsidP="00741F70">
            <w:pPr>
              <w:jc w:val="both"/>
              <w:rPr>
                <w:rFonts w:ascii="FrankRuehl" w:hAnsi="FrankRuehl" w:cs="FrankRuehl"/>
                <w:sz w:val="26"/>
                <w:szCs w:val="26"/>
                <w:rtl/>
              </w:rPr>
            </w:pPr>
          </w:p>
        </w:tc>
        <w:tc>
          <w:tcPr>
            <w:tcW w:w="1037" w:type="dxa"/>
            <w:gridSpan w:val="3"/>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9</w:t>
            </w:r>
          </w:p>
        </w:tc>
        <w:tc>
          <w:tcPr>
            <w:tcW w:w="3158" w:type="dxa"/>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tl/>
              </w:rPr>
              <w:t>כלל מוצקים מאספים נדיפים ב-</w:t>
            </w:r>
            <w:r w:rsidRPr="008127F0">
              <w:rPr>
                <w:rFonts w:ascii="FrankRuehl" w:hAnsi="FrankRuehl" w:cs="FrankRuehl"/>
                <w:sz w:val="26"/>
                <w:szCs w:val="26"/>
              </w:rPr>
              <w:t>C</w:t>
            </w:r>
            <w:r w:rsidRPr="008127F0">
              <w:rPr>
                <w:rFonts w:ascii="FrankRuehl" w:hAnsi="FrankRuehl" w:cs="FrankRuehl"/>
                <w:sz w:val="26"/>
                <w:szCs w:val="26"/>
                <w:rtl/>
              </w:rPr>
              <w:t>° 550</w:t>
            </w:r>
            <w:r w:rsidRPr="008127F0">
              <w:rPr>
                <w:rFonts w:ascii="FrankRuehl" w:hAnsi="FrankRuehl" w:cs="FrankRuehl"/>
                <w:sz w:val="26"/>
                <w:szCs w:val="26"/>
              </w:rPr>
              <w:t xml:space="preserve"> </w:t>
            </w:r>
            <w:r w:rsidRPr="008127F0">
              <w:rPr>
                <w:rFonts w:ascii="FrankRuehl" w:hAnsi="FrankRuehl" w:cs="FrankRuehl"/>
                <w:sz w:val="26"/>
                <w:szCs w:val="26"/>
                <w:rtl/>
              </w:rPr>
              <w:t xml:space="preserve"> </w:t>
            </w:r>
            <w:r w:rsidRPr="008127F0">
              <w:rPr>
                <w:rFonts w:ascii="FrankRuehl" w:hAnsi="FrankRuehl" w:cs="FrankRuehl"/>
                <w:sz w:val="26"/>
                <w:szCs w:val="26"/>
              </w:rPr>
              <w:t>T.V.S.S</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1</w:t>
            </w:r>
          </w:p>
        </w:tc>
        <w:tc>
          <w:tcPr>
            <w:tcW w:w="860"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mg/L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w:t>
            </w:r>
          </w:p>
        </w:tc>
        <w:tc>
          <w:tcPr>
            <w:tcW w:w="3158" w:type="dxa"/>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tl/>
              </w:rPr>
              <w:t xml:space="preserve">חנקן כללי – </w:t>
            </w:r>
            <w:r w:rsidRPr="008127F0">
              <w:rPr>
                <w:rFonts w:ascii="FrankRuehl" w:hAnsi="FrankRuehl" w:cs="FrankRuehl"/>
                <w:sz w:val="26"/>
                <w:szCs w:val="26"/>
              </w:rPr>
              <w:t>T.N</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p>
        </w:tc>
        <w:tc>
          <w:tcPr>
            <w:tcW w:w="860" w:type="dxa"/>
            <w:shd w:val="clear" w:color="auto" w:fill="auto"/>
          </w:tcPr>
          <w:p w:rsidR="00F66EFE" w:rsidRPr="008127F0" w:rsidRDefault="00F66EFE" w:rsidP="00741F70">
            <w:pPr>
              <w:jc w:val="both"/>
              <w:rPr>
                <w:rFonts w:ascii="FrankRuehl" w:hAnsi="FrankRuehl" w:cs="FrankRuehl"/>
                <w:sz w:val="26"/>
                <w:szCs w:val="26"/>
                <w:rtl/>
              </w:rPr>
            </w:pP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422</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11</w:t>
            </w:r>
          </w:p>
        </w:tc>
        <w:tc>
          <w:tcPr>
            <w:tcW w:w="3158"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 xml:space="preserve">חנקן מומס – </w:t>
            </w:r>
            <w:r w:rsidRPr="008127F0">
              <w:rPr>
                <w:rFonts w:ascii="FrankRuehl" w:hAnsi="FrankRuehl" w:cs="FrankRuehl"/>
                <w:sz w:val="26"/>
                <w:szCs w:val="26"/>
              </w:rPr>
              <w:t>T.D.N</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p>
        </w:tc>
        <w:tc>
          <w:tcPr>
            <w:tcW w:w="860" w:type="dxa"/>
            <w:shd w:val="clear" w:color="auto" w:fill="auto"/>
          </w:tcPr>
          <w:p w:rsidR="00F66EFE" w:rsidRPr="008127F0" w:rsidRDefault="00F66EFE" w:rsidP="00741F70">
            <w:pPr>
              <w:jc w:val="both"/>
              <w:rPr>
                <w:rFonts w:ascii="FrankRuehl" w:hAnsi="FrankRuehl" w:cs="FrankRuehl"/>
                <w:sz w:val="26"/>
                <w:szCs w:val="26"/>
                <w:rtl/>
              </w:rPr>
            </w:pP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12</w:t>
            </w:r>
          </w:p>
        </w:tc>
        <w:tc>
          <w:tcPr>
            <w:tcW w:w="3158"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NORG</w:t>
            </w:r>
            <w:r w:rsidRPr="008127F0">
              <w:rPr>
                <w:rFonts w:ascii="FrankRuehl" w:hAnsi="FrankRuehl" w:cs="FrankRuehl"/>
                <w:sz w:val="26"/>
                <w:szCs w:val="26"/>
                <w:rtl/>
              </w:rPr>
              <w:t xml:space="preserve"> חנקן אורגני  </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p>
        </w:tc>
        <w:tc>
          <w:tcPr>
            <w:tcW w:w="860" w:type="dxa"/>
            <w:shd w:val="clear" w:color="auto" w:fill="auto"/>
          </w:tcPr>
          <w:p w:rsidR="00F66EFE" w:rsidRPr="008127F0" w:rsidRDefault="00F66EFE" w:rsidP="00741F70">
            <w:pPr>
              <w:jc w:val="both"/>
              <w:rPr>
                <w:rFonts w:ascii="FrankRuehl" w:hAnsi="FrankRuehl" w:cs="FrankRuehl"/>
                <w:sz w:val="26"/>
                <w:szCs w:val="26"/>
                <w:rtl/>
              </w:rPr>
            </w:pP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10</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13</w:t>
            </w:r>
          </w:p>
        </w:tc>
        <w:tc>
          <w:tcPr>
            <w:tcW w:w="3158"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ניטראט –</w:t>
            </w:r>
            <w:r w:rsidRPr="008127F0">
              <w:rPr>
                <w:rFonts w:ascii="FrankRuehl" w:hAnsi="FrankRuehl" w:cs="FrankRuehl"/>
                <w:sz w:val="26"/>
                <w:szCs w:val="26"/>
                <w:vertAlign w:val="superscript"/>
                <w:rtl/>
              </w:rPr>
              <w:t>-</w:t>
            </w:r>
            <w:r w:rsidRPr="008127F0">
              <w:rPr>
                <w:rFonts w:ascii="FrankRuehl" w:hAnsi="FrankRuehl" w:cs="FrankRuehl"/>
                <w:sz w:val="26"/>
                <w:szCs w:val="26"/>
                <w:rtl/>
              </w:rPr>
              <w:t xml:space="preserve"> </w:t>
            </w:r>
            <w:r w:rsidRPr="008127F0">
              <w:rPr>
                <w:rFonts w:ascii="FrankRuehl" w:hAnsi="FrankRuehl" w:cs="FrankRuehl"/>
                <w:sz w:val="26"/>
                <w:szCs w:val="26"/>
              </w:rPr>
              <w:t>N-NO</w:t>
            </w:r>
            <w:r w:rsidRPr="008127F0">
              <w:rPr>
                <w:rFonts w:ascii="FrankRuehl" w:hAnsi="FrankRuehl" w:cs="FrankRuehl"/>
                <w:sz w:val="26"/>
                <w:szCs w:val="26"/>
                <w:vertAlign w:val="subscript"/>
              </w:rPr>
              <w:t>3</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15</w:t>
            </w:r>
          </w:p>
        </w:tc>
        <w:tc>
          <w:tcPr>
            <w:tcW w:w="860" w:type="dxa"/>
            <w:shd w:val="clear" w:color="auto" w:fill="auto"/>
          </w:tcPr>
          <w:p w:rsidR="00F66EFE" w:rsidRPr="008127F0" w:rsidRDefault="00F66EFE" w:rsidP="00741F70">
            <w:pPr>
              <w:jc w:val="both"/>
              <w:rPr>
                <w:rFonts w:ascii="FrankRuehl" w:hAnsi="FrankRuehl" w:cs="FrankRuehl"/>
                <w:sz w:val="26"/>
                <w:szCs w:val="26"/>
              </w:rPr>
            </w:pPr>
            <w:r w:rsidRPr="008127F0">
              <w:rPr>
                <w:rFonts w:ascii="FrankRuehl" w:hAnsi="FrankRuehl" w:cs="FrankRuehl"/>
                <w:sz w:val="26"/>
                <w:szCs w:val="26"/>
              </w:rPr>
              <w:t>g/L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50</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r w:rsidR="00F66EFE" w:rsidRPr="008127F0" w:rsidTr="00741F70">
        <w:tblPrEx>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PrEx>
        <w:trPr>
          <w:gridAfter w:val="1"/>
          <w:wAfter w:w="8" w:type="dxa"/>
        </w:trPr>
        <w:tc>
          <w:tcPr>
            <w:tcW w:w="715" w:type="dxa"/>
            <w:gridSpan w:val="2"/>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14</w:t>
            </w:r>
          </w:p>
        </w:tc>
        <w:tc>
          <w:tcPr>
            <w:tcW w:w="3158" w:type="dxa"/>
            <w:shd w:val="clear" w:color="auto" w:fill="auto"/>
          </w:tcPr>
          <w:p w:rsidR="00F66EFE" w:rsidRPr="008127F0" w:rsidRDefault="00F66EFE" w:rsidP="00741F70">
            <w:pPr>
              <w:jc w:val="both"/>
              <w:rPr>
                <w:rFonts w:ascii="FrankRuehl" w:hAnsi="FrankRuehl" w:cs="FrankRuehl"/>
                <w:sz w:val="26"/>
                <w:szCs w:val="26"/>
                <w:vertAlign w:val="superscript"/>
                <w:rtl/>
              </w:rPr>
            </w:pPr>
            <w:r w:rsidRPr="008127F0">
              <w:rPr>
                <w:rFonts w:ascii="FrankRuehl" w:hAnsi="FrankRuehl" w:cs="FrankRuehl"/>
                <w:sz w:val="26"/>
                <w:szCs w:val="26"/>
                <w:rtl/>
              </w:rPr>
              <w:t>ניטריט</w:t>
            </w:r>
            <w:r w:rsidRPr="008127F0">
              <w:rPr>
                <w:rFonts w:ascii="FrankRuehl" w:hAnsi="FrankRuehl" w:cs="FrankRuehl"/>
                <w:sz w:val="26"/>
                <w:szCs w:val="26"/>
              </w:rPr>
              <w:t xml:space="preserve">  </w:t>
            </w:r>
            <w:r w:rsidRPr="008127F0">
              <w:rPr>
                <w:rFonts w:ascii="FrankRuehl" w:hAnsi="FrankRuehl" w:cs="FrankRuehl"/>
                <w:sz w:val="26"/>
                <w:szCs w:val="26"/>
                <w:rtl/>
              </w:rPr>
              <w:t xml:space="preserve"> - </w:t>
            </w:r>
            <w:r w:rsidRPr="008127F0">
              <w:rPr>
                <w:rFonts w:ascii="FrankRuehl" w:hAnsi="FrankRuehl" w:cs="FrankRuehl"/>
                <w:sz w:val="26"/>
                <w:szCs w:val="26"/>
                <w:vertAlign w:val="superscript"/>
                <w:rtl/>
              </w:rPr>
              <w:t>-</w:t>
            </w:r>
            <w:r w:rsidRPr="008127F0">
              <w:rPr>
                <w:rFonts w:ascii="FrankRuehl" w:hAnsi="FrankRuehl" w:cs="FrankRuehl"/>
                <w:sz w:val="26"/>
                <w:szCs w:val="26"/>
              </w:rPr>
              <w:t>N-NO2</w:t>
            </w:r>
          </w:p>
        </w:tc>
        <w:tc>
          <w:tcPr>
            <w:tcW w:w="960" w:type="dxa"/>
            <w:gridSpan w:val="2"/>
            <w:shd w:val="clear" w:color="auto" w:fill="auto"/>
            <w:vAlign w:val="center"/>
          </w:tcPr>
          <w:p w:rsidR="00F66EFE" w:rsidRPr="008127F0" w:rsidRDefault="00F66EFE" w:rsidP="00741F70">
            <w:pPr>
              <w:jc w:val="center"/>
              <w:rPr>
                <w:rFonts w:ascii="FrankRuehl" w:hAnsi="FrankRuehl" w:cs="FrankRuehl"/>
                <w:sz w:val="26"/>
                <w:szCs w:val="26"/>
                <w:rtl/>
              </w:rPr>
            </w:pPr>
            <w:r w:rsidRPr="008127F0">
              <w:rPr>
                <w:rFonts w:ascii="FrankRuehl" w:hAnsi="FrankRuehl" w:cs="FrankRuehl"/>
                <w:sz w:val="26"/>
                <w:szCs w:val="26"/>
                <w:rtl/>
              </w:rPr>
              <w:t>5</w:t>
            </w:r>
          </w:p>
        </w:tc>
        <w:tc>
          <w:tcPr>
            <w:tcW w:w="860"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Pr>
              <w:t>g/L</w:t>
            </w:r>
          </w:p>
        </w:tc>
        <w:tc>
          <w:tcPr>
            <w:tcW w:w="993"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קומפלט</w:t>
            </w:r>
          </w:p>
        </w:tc>
        <w:tc>
          <w:tcPr>
            <w:tcW w:w="765" w:type="dxa"/>
            <w:shd w:val="clear" w:color="auto" w:fill="auto"/>
          </w:tcPr>
          <w:p w:rsidR="00F66EFE" w:rsidRPr="008127F0" w:rsidRDefault="00F66EFE" w:rsidP="00741F70">
            <w:pPr>
              <w:jc w:val="both"/>
              <w:rPr>
                <w:rFonts w:ascii="FrankRuehl" w:hAnsi="FrankRuehl" w:cs="FrankRuehl"/>
                <w:sz w:val="26"/>
                <w:szCs w:val="26"/>
                <w:rtl/>
              </w:rPr>
            </w:pPr>
            <w:r w:rsidRPr="008127F0">
              <w:rPr>
                <w:rFonts w:ascii="FrankRuehl" w:hAnsi="FrankRuehl" w:cs="FrankRuehl"/>
                <w:sz w:val="26"/>
                <w:szCs w:val="26"/>
                <w:rtl/>
              </w:rPr>
              <w:t>50</w:t>
            </w:r>
          </w:p>
        </w:tc>
        <w:tc>
          <w:tcPr>
            <w:tcW w:w="1162" w:type="dxa"/>
            <w:gridSpan w:val="2"/>
            <w:shd w:val="clear" w:color="auto" w:fill="auto"/>
          </w:tcPr>
          <w:p w:rsidR="00F66EFE" w:rsidRPr="008127F0" w:rsidRDefault="00F66EFE" w:rsidP="00741F70">
            <w:pPr>
              <w:jc w:val="both"/>
              <w:rPr>
                <w:rFonts w:ascii="FrankRuehl" w:hAnsi="FrankRuehl" w:cs="FrankRuehl"/>
                <w:sz w:val="26"/>
                <w:szCs w:val="26"/>
                <w:rtl/>
              </w:rPr>
            </w:pPr>
          </w:p>
        </w:tc>
        <w:tc>
          <w:tcPr>
            <w:tcW w:w="1008" w:type="dxa"/>
            <w:shd w:val="clear" w:color="auto" w:fill="auto"/>
          </w:tcPr>
          <w:p w:rsidR="00F66EFE" w:rsidRPr="008127F0" w:rsidRDefault="00F66EFE" w:rsidP="00741F70">
            <w:pPr>
              <w:jc w:val="both"/>
              <w:rPr>
                <w:rFonts w:ascii="FrankRuehl" w:hAnsi="FrankRuehl" w:cs="FrankRuehl"/>
                <w:sz w:val="26"/>
                <w:szCs w:val="26"/>
                <w:rtl/>
              </w:rPr>
            </w:pPr>
          </w:p>
        </w:tc>
      </w:tr>
    </w:tbl>
    <w:p w:rsidR="00F66EFE" w:rsidRDefault="00F66EFE" w:rsidP="00F66EFE">
      <w:pPr>
        <w:jc w:val="both"/>
        <w:rPr>
          <w:rFonts w:ascii="Arial" w:hAnsi="Arial" w:cs="David"/>
          <w:sz w:val="24"/>
          <w:szCs w:val="24"/>
          <w:rtl/>
        </w:rPr>
      </w:pPr>
    </w:p>
    <w:p w:rsidR="008127F0" w:rsidRDefault="008127F0" w:rsidP="00F66EFE">
      <w:pPr>
        <w:jc w:val="both"/>
        <w:rPr>
          <w:rFonts w:ascii="Arial" w:hAnsi="Arial" w:cs="David"/>
          <w:sz w:val="24"/>
          <w:szCs w:val="24"/>
          <w:rtl/>
        </w:rPr>
      </w:pPr>
    </w:p>
    <w:p w:rsidR="008127F0" w:rsidRDefault="008127F0" w:rsidP="00F66EFE">
      <w:pPr>
        <w:jc w:val="both"/>
        <w:rPr>
          <w:rFonts w:ascii="Arial" w:hAnsi="Arial" w:cs="David"/>
          <w:sz w:val="24"/>
          <w:szCs w:val="24"/>
          <w:rtl/>
        </w:rPr>
      </w:pPr>
    </w:p>
    <w:p w:rsidR="008127F0" w:rsidRPr="004E5828" w:rsidRDefault="008127F0" w:rsidP="00F66EFE">
      <w:pPr>
        <w:jc w:val="both"/>
        <w:rPr>
          <w:rFonts w:ascii="Arial" w:hAnsi="Arial" w:cs="David"/>
          <w:sz w:val="24"/>
          <w:szCs w:val="24"/>
          <w:rtl/>
        </w:rPr>
      </w:pPr>
    </w:p>
    <w:tbl>
      <w:tblPr>
        <w:bidiVisual/>
        <w:tblW w:w="9881" w:type="dxa"/>
        <w:tblBorders>
          <w:top w:val="threeDEmboss" w:sz="6" w:space="0" w:color="C0C0C0"/>
          <w:left w:val="threeDEmboss" w:sz="6" w:space="0" w:color="C0C0C0"/>
          <w:bottom w:val="threeDEmboss" w:sz="6" w:space="0" w:color="C0C0C0"/>
          <w:right w:val="threeDEmboss" w:sz="6" w:space="0" w:color="C0C0C0"/>
          <w:insideH w:val="threeDEmboss" w:sz="6" w:space="0" w:color="C0C0C0"/>
          <w:insideV w:val="threeDEmboss" w:sz="6" w:space="0" w:color="C0C0C0"/>
        </w:tblBorders>
        <w:tblLayout w:type="fixed"/>
        <w:tblLook w:val="01E0" w:firstRow="1" w:lastRow="1" w:firstColumn="1" w:lastColumn="1" w:noHBand="0" w:noVBand="0"/>
      </w:tblPr>
      <w:tblGrid>
        <w:gridCol w:w="665"/>
        <w:gridCol w:w="4175"/>
        <w:gridCol w:w="900"/>
        <w:gridCol w:w="900"/>
        <w:gridCol w:w="990"/>
        <w:gridCol w:w="630"/>
        <w:gridCol w:w="747"/>
        <w:gridCol w:w="874"/>
      </w:tblGrid>
      <w:tr w:rsidR="00F66EFE" w:rsidRPr="00B02E29" w:rsidTr="00741F70">
        <w:tc>
          <w:tcPr>
            <w:tcW w:w="665"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lastRenderedPageBreak/>
              <w:t>מס' סעיף</w:t>
            </w:r>
          </w:p>
        </w:tc>
        <w:tc>
          <w:tcPr>
            <w:tcW w:w="4175"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t>תאור העבודה</w:t>
            </w:r>
          </w:p>
        </w:tc>
        <w:tc>
          <w:tcPr>
            <w:tcW w:w="900" w:type="dxa"/>
            <w:shd w:val="clear" w:color="auto" w:fill="C0C0C0"/>
            <w:vAlign w:val="center"/>
          </w:tcPr>
          <w:p w:rsidR="00F66EFE" w:rsidRPr="00B02E29" w:rsidRDefault="00F66EFE" w:rsidP="00741F70">
            <w:pPr>
              <w:pStyle w:val="ab"/>
              <w:ind w:left="33" w:right="33"/>
              <w:jc w:val="center"/>
              <w:rPr>
                <w:rFonts w:ascii="FrankRuehl" w:hAnsi="FrankRuehl" w:cs="FrankRuehl"/>
                <w:b/>
                <w:bCs/>
                <w:sz w:val="26"/>
                <w:szCs w:val="26"/>
                <w:rtl/>
              </w:rPr>
            </w:pPr>
            <w:r w:rsidRPr="00B02E29">
              <w:rPr>
                <w:rFonts w:ascii="FrankRuehl" w:hAnsi="FrankRuehl" w:cs="FrankRuehl"/>
                <w:b/>
                <w:bCs/>
                <w:sz w:val="26"/>
                <w:szCs w:val="26"/>
                <w:rtl/>
              </w:rPr>
              <w:t>גבול כימות</w:t>
            </w:r>
          </w:p>
        </w:tc>
        <w:tc>
          <w:tcPr>
            <w:tcW w:w="900" w:type="dxa"/>
            <w:shd w:val="clear" w:color="auto" w:fill="C0C0C0"/>
            <w:vAlign w:val="center"/>
          </w:tcPr>
          <w:p w:rsidR="00F66EFE" w:rsidRPr="00B02E29" w:rsidRDefault="00F66EFE" w:rsidP="00741F70">
            <w:pPr>
              <w:pStyle w:val="ab"/>
              <w:ind w:left="33" w:right="33"/>
              <w:jc w:val="center"/>
              <w:rPr>
                <w:rFonts w:ascii="FrankRuehl" w:hAnsi="FrankRuehl" w:cs="FrankRuehl"/>
                <w:b/>
                <w:bCs/>
                <w:sz w:val="26"/>
                <w:szCs w:val="26"/>
                <w:rtl/>
              </w:rPr>
            </w:pPr>
          </w:p>
          <w:p w:rsidR="00F66EFE" w:rsidRPr="00B02E29" w:rsidRDefault="00F66EFE" w:rsidP="00741F70">
            <w:pPr>
              <w:pStyle w:val="ab"/>
              <w:ind w:left="33" w:right="33"/>
              <w:jc w:val="center"/>
              <w:rPr>
                <w:rFonts w:ascii="FrankRuehl" w:hAnsi="FrankRuehl" w:cs="FrankRuehl"/>
                <w:b/>
                <w:bCs/>
                <w:sz w:val="26"/>
                <w:szCs w:val="26"/>
                <w:rtl/>
              </w:rPr>
            </w:pPr>
            <w:r w:rsidRPr="00B02E29">
              <w:rPr>
                <w:rFonts w:ascii="FrankRuehl" w:hAnsi="FrankRuehl" w:cs="FrankRuehl"/>
                <w:b/>
                <w:bCs/>
                <w:sz w:val="26"/>
                <w:szCs w:val="26"/>
                <w:rtl/>
              </w:rPr>
              <w:t>יח' גבול כימות</w:t>
            </w:r>
          </w:p>
        </w:tc>
        <w:tc>
          <w:tcPr>
            <w:tcW w:w="990"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t>יחידה</w:t>
            </w:r>
          </w:p>
        </w:tc>
        <w:tc>
          <w:tcPr>
            <w:tcW w:w="630"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t>כמות</w:t>
            </w:r>
          </w:p>
        </w:tc>
        <w:tc>
          <w:tcPr>
            <w:tcW w:w="747"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t>מחיר יחידה (₪)</w:t>
            </w:r>
          </w:p>
        </w:tc>
        <w:tc>
          <w:tcPr>
            <w:tcW w:w="874" w:type="dxa"/>
            <w:shd w:val="clear" w:color="auto" w:fill="C0C0C0"/>
          </w:tcPr>
          <w:p w:rsidR="00F66EFE" w:rsidRPr="00B02E29" w:rsidRDefault="00F66EFE" w:rsidP="00741F70">
            <w:pPr>
              <w:pStyle w:val="ab"/>
              <w:ind w:left="27" w:right="-107"/>
              <w:jc w:val="center"/>
              <w:rPr>
                <w:rFonts w:ascii="FrankRuehl" w:hAnsi="FrankRuehl" w:cs="FrankRuehl"/>
                <w:b/>
                <w:bCs/>
                <w:sz w:val="26"/>
                <w:szCs w:val="26"/>
                <w:rtl/>
              </w:rPr>
            </w:pPr>
            <w:r w:rsidRPr="00B02E29">
              <w:rPr>
                <w:rFonts w:ascii="FrankRuehl" w:hAnsi="FrankRuehl" w:cs="FrankRuehl"/>
                <w:b/>
                <w:bCs/>
                <w:sz w:val="26"/>
                <w:szCs w:val="26"/>
                <w:rtl/>
              </w:rPr>
              <w:t>סה"כ   (₪)</w:t>
            </w: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15</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אמוניה</w:t>
            </w:r>
            <w:r w:rsidRPr="00B02E29">
              <w:rPr>
                <w:rFonts w:ascii="FrankRuehl" w:hAnsi="FrankRuehl" w:cs="FrankRuehl"/>
                <w:sz w:val="26"/>
                <w:szCs w:val="26"/>
              </w:rPr>
              <w:t xml:space="preserve"> - </w:t>
            </w:r>
            <w:r w:rsidRPr="00B02E29">
              <w:rPr>
                <w:rFonts w:ascii="FrankRuehl" w:hAnsi="FrankRuehl" w:cs="FrankRuehl"/>
                <w:sz w:val="26"/>
                <w:szCs w:val="26"/>
                <w:rtl/>
              </w:rPr>
              <w:t xml:space="preserve"> </w:t>
            </w:r>
            <w:r w:rsidRPr="00B02E29">
              <w:rPr>
                <w:rFonts w:ascii="FrankRuehl" w:hAnsi="FrankRuehl" w:cs="FrankRuehl"/>
                <w:sz w:val="26"/>
                <w:szCs w:val="26"/>
              </w:rPr>
              <w:t>N-NH</w:t>
            </w:r>
            <w:r w:rsidRPr="00B02E29">
              <w:rPr>
                <w:rFonts w:ascii="FrankRuehl" w:hAnsi="FrankRuehl" w:cs="FrankRuehl"/>
                <w:sz w:val="26"/>
                <w:szCs w:val="26"/>
                <w:vertAlign w:val="subscript"/>
              </w:rPr>
              <w:t>4</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122</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16</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חנקן קלדל</w:t>
            </w:r>
            <w:r w:rsidRPr="00B02E29">
              <w:rPr>
                <w:rFonts w:ascii="FrankRuehl" w:hAnsi="FrankRuehl" w:cs="FrankRuehl"/>
                <w:sz w:val="26"/>
                <w:szCs w:val="26"/>
              </w:rPr>
              <w:t xml:space="preserve"> - </w:t>
            </w:r>
            <w:r w:rsidRPr="00B02E29">
              <w:rPr>
                <w:rFonts w:ascii="FrankRuehl" w:hAnsi="FrankRuehl" w:cs="FrankRuehl"/>
                <w:sz w:val="26"/>
                <w:szCs w:val="26"/>
                <w:rtl/>
              </w:rPr>
              <w:t xml:space="preserve"> </w:t>
            </w:r>
            <w:r w:rsidRPr="00B02E29">
              <w:rPr>
                <w:rFonts w:ascii="FrankRuehl" w:hAnsi="FrankRuehl" w:cs="FrankRuehl"/>
                <w:sz w:val="26"/>
                <w:szCs w:val="26"/>
              </w:rPr>
              <w:t>TKN</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17</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 xml:space="preserve">זרחן כללי- </w:t>
            </w:r>
            <w:r w:rsidRPr="00B02E29">
              <w:rPr>
                <w:rFonts w:ascii="FrankRuehl" w:hAnsi="FrankRuehl" w:cs="FrankRuehl"/>
                <w:sz w:val="26"/>
                <w:szCs w:val="26"/>
              </w:rPr>
              <w:t>T.P</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475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18</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זרחן מומס</w:t>
            </w:r>
            <w:r w:rsidRPr="00B02E29">
              <w:rPr>
                <w:rFonts w:ascii="FrankRuehl" w:hAnsi="FrankRuehl" w:cs="FrankRuehl"/>
                <w:sz w:val="26"/>
                <w:szCs w:val="26"/>
              </w:rPr>
              <w:t xml:space="preserve"> - </w:t>
            </w:r>
            <w:r w:rsidRPr="00B02E29">
              <w:rPr>
                <w:rFonts w:ascii="FrankRuehl" w:hAnsi="FrankRuehl" w:cs="FrankRuehl"/>
                <w:sz w:val="26"/>
                <w:szCs w:val="26"/>
                <w:rtl/>
              </w:rPr>
              <w:t xml:space="preserve"> </w:t>
            </w:r>
            <w:r w:rsidRPr="00B02E29">
              <w:rPr>
                <w:rFonts w:ascii="FrankRuehl" w:hAnsi="FrankRuehl" w:cs="FrankRuehl"/>
                <w:sz w:val="26"/>
                <w:szCs w:val="26"/>
              </w:rPr>
              <w:t>T.D.P</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322</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19</w:t>
            </w:r>
          </w:p>
        </w:tc>
        <w:tc>
          <w:tcPr>
            <w:tcW w:w="4175" w:type="dxa"/>
            <w:shd w:val="clear" w:color="auto" w:fill="auto"/>
          </w:tcPr>
          <w:p w:rsidR="00F66EFE" w:rsidRPr="00B02E29" w:rsidRDefault="00F66EFE" w:rsidP="00741F70">
            <w:pPr>
              <w:jc w:val="both"/>
              <w:rPr>
                <w:rFonts w:ascii="FrankRuehl" w:hAnsi="FrankRuehl" w:cs="FrankRuehl"/>
                <w:sz w:val="26"/>
                <w:szCs w:val="26"/>
              </w:rPr>
            </w:pPr>
            <w:r w:rsidRPr="00B02E29">
              <w:rPr>
                <w:rFonts w:ascii="FrankRuehl" w:hAnsi="FrankRuehl" w:cs="FrankRuehl"/>
                <w:sz w:val="26"/>
                <w:szCs w:val="26"/>
                <w:rtl/>
              </w:rPr>
              <w:t xml:space="preserve">זרחן מומס </w:t>
            </w:r>
            <w:r w:rsidRPr="00B02E29">
              <w:rPr>
                <w:rFonts w:ascii="FrankRuehl" w:hAnsi="FrankRuehl" w:cs="FrankRuehl"/>
                <w:sz w:val="26"/>
                <w:szCs w:val="26"/>
              </w:rPr>
              <w:t>DP</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20</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 xml:space="preserve">כלורידים (מליחות) </w:t>
            </w:r>
            <w:r w:rsidRPr="00B02E29">
              <w:rPr>
                <w:rFonts w:ascii="FrankRuehl" w:hAnsi="FrankRuehl" w:cs="FrankRuehl"/>
                <w:sz w:val="26"/>
                <w:szCs w:val="26"/>
              </w:rPr>
              <w:t xml:space="preserve">          CL</w:t>
            </w:r>
            <w:r w:rsidRPr="00B02E29">
              <w:rPr>
                <w:rFonts w:ascii="FrankRuehl" w:hAnsi="FrankRuehl" w:cs="FrankRuehl"/>
                <w:sz w:val="26"/>
                <w:szCs w:val="26"/>
                <w:vertAlign w:val="superscript"/>
              </w:rPr>
              <w:t xml:space="preserve">- </w:t>
            </w:r>
            <w:r w:rsidRPr="00B02E29">
              <w:rPr>
                <w:rFonts w:ascii="FrankRuehl" w:hAnsi="FrankRuehl" w:cs="FrankRuehl"/>
                <w:sz w:val="26"/>
                <w:szCs w:val="26"/>
              </w:rPr>
              <w:t xml:space="preserve">    </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21</w:t>
            </w:r>
          </w:p>
        </w:tc>
        <w:tc>
          <w:tcPr>
            <w:tcW w:w="4175" w:type="dxa"/>
            <w:shd w:val="clear" w:color="auto" w:fill="auto"/>
          </w:tcPr>
          <w:p w:rsidR="00F66EFE" w:rsidRPr="00B02E29" w:rsidRDefault="00F66EFE" w:rsidP="00741F70">
            <w:pPr>
              <w:jc w:val="both"/>
              <w:rPr>
                <w:rFonts w:ascii="FrankRuehl" w:hAnsi="FrankRuehl" w:cs="FrankRuehl"/>
                <w:sz w:val="26"/>
                <w:szCs w:val="26"/>
                <w:vertAlign w:val="subscript"/>
                <w:rtl/>
              </w:rPr>
            </w:pPr>
            <w:r w:rsidRPr="00B02E29">
              <w:rPr>
                <w:rFonts w:ascii="FrankRuehl" w:hAnsi="FrankRuehl" w:cs="FrankRuehl"/>
                <w:sz w:val="26"/>
                <w:szCs w:val="26"/>
                <w:rtl/>
              </w:rPr>
              <w:t>כלור פעיל – כלורין</w:t>
            </w:r>
            <w:r w:rsidRPr="00B02E29">
              <w:rPr>
                <w:rFonts w:ascii="FrankRuehl" w:hAnsi="FrankRuehl" w:cs="FrankRuehl"/>
                <w:sz w:val="26"/>
                <w:szCs w:val="26"/>
              </w:rPr>
              <w:t xml:space="preserve">     </w:t>
            </w:r>
            <w:r w:rsidRPr="00B02E29">
              <w:rPr>
                <w:rFonts w:ascii="FrankRuehl" w:hAnsi="FrankRuehl" w:cs="FrankRuehl"/>
                <w:sz w:val="26"/>
                <w:szCs w:val="26"/>
                <w:rtl/>
              </w:rPr>
              <w:t xml:space="preserve">  </w:t>
            </w:r>
            <w:r w:rsidRPr="00B02E29">
              <w:rPr>
                <w:rFonts w:ascii="FrankRuehl" w:hAnsi="FrankRuehl" w:cs="FrankRuehl"/>
                <w:sz w:val="26"/>
                <w:szCs w:val="26"/>
              </w:rPr>
              <w:t>CL</w:t>
            </w:r>
            <w:r w:rsidRPr="00B02E29">
              <w:rPr>
                <w:rFonts w:ascii="FrankRuehl" w:hAnsi="FrankRuehl" w:cs="FrankRuehl"/>
                <w:sz w:val="26"/>
                <w:szCs w:val="26"/>
                <w:vertAlign w:val="subscript"/>
              </w:rPr>
              <w:t>2</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22</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סולפאט</w:t>
            </w:r>
            <w:r w:rsidRPr="00B02E29">
              <w:rPr>
                <w:rFonts w:ascii="FrankRuehl" w:hAnsi="FrankRuehl" w:cs="FrankRuehl"/>
                <w:sz w:val="26"/>
                <w:szCs w:val="26"/>
              </w:rPr>
              <w:t xml:space="preserve"> -   </w:t>
            </w:r>
            <w:r w:rsidRPr="00B02E29">
              <w:rPr>
                <w:rFonts w:ascii="FrankRuehl" w:hAnsi="FrankRuehl" w:cs="FrankRuehl"/>
                <w:sz w:val="26"/>
                <w:szCs w:val="26"/>
                <w:rtl/>
              </w:rPr>
              <w:t>0</w:t>
            </w:r>
            <w:r w:rsidRPr="00B02E29">
              <w:rPr>
                <w:rFonts w:ascii="FrankRuehl" w:hAnsi="FrankRuehl" w:cs="FrankRuehl"/>
                <w:sz w:val="26"/>
                <w:szCs w:val="26"/>
                <w:vertAlign w:val="subscript"/>
                <w:rtl/>
              </w:rPr>
              <w:t>4</w:t>
            </w:r>
            <w:r w:rsidRPr="00B02E29">
              <w:rPr>
                <w:rFonts w:ascii="FrankRuehl" w:hAnsi="FrankRuehl" w:cs="FrankRuehl"/>
                <w:sz w:val="26"/>
                <w:szCs w:val="26"/>
                <w:vertAlign w:val="superscript"/>
                <w:rtl/>
              </w:rPr>
              <w:t>-2</w:t>
            </w:r>
            <w:r w:rsidRPr="00B02E29">
              <w:rPr>
                <w:rFonts w:ascii="FrankRuehl" w:hAnsi="FrankRuehl" w:cs="FrankRuehl"/>
                <w:sz w:val="26"/>
                <w:szCs w:val="26"/>
              </w:rPr>
              <w:t>S</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23</w:t>
            </w:r>
          </w:p>
        </w:tc>
        <w:tc>
          <w:tcPr>
            <w:tcW w:w="4175" w:type="dxa"/>
            <w:shd w:val="clear" w:color="auto" w:fill="auto"/>
          </w:tcPr>
          <w:p w:rsidR="00F66EFE" w:rsidRPr="00B02E29" w:rsidRDefault="00F66EFE" w:rsidP="00741F70">
            <w:pPr>
              <w:jc w:val="both"/>
              <w:rPr>
                <w:rFonts w:ascii="FrankRuehl" w:hAnsi="FrankRuehl" w:cs="FrankRuehl"/>
                <w:sz w:val="26"/>
                <w:szCs w:val="26"/>
                <w:vertAlign w:val="superscript"/>
                <w:rtl/>
              </w:rPr>
            </w:pPr>
            <w:r w:rsidRPr="00B02E29">
              <w:rPr>
                <w:rFonts w:ascii="FrankRuehl" w:hAnsi="FrankRuehl" w:cs="FrankRuehl"/>
                <w:sz w:val="26"/>
                <w:szCs w:val="26"/>
                <w:rtl/>
              </w:rPr>
              <w:t>סולפיד</w:t>
            </w:r>
            <w:r w:rsidRPr="00B02E29">
              <w:rPr>
                <w:rFonts w:ascii="FrankRuehl" w:hAnsi="FrankRuehl" w:cs="FrankRuehl"/>
                <w:sz w:val="26"/>
                <w:szCs w:val="26"/>
              </w:rPr>
              <w:t xml:space="preserve"> </w:t>
            </w:r>
            <w:r w:rsidRPr="00B02E29">
              <w:rPr>
                <w:rFonts w:ascii="FrankRuehl" w:hAnsi="FrankRuehl" w:cs="FrankRuehl"/>
                <w:sz w:val="26"/>
                <w:szCs w:val="26"/>
                <w:rtl/>
              </w:rPr>
              <w:t xml:space="preserve"> - </w:t>
            </w:r>
            <w:r w:rsidRPr="00B02E29">
              <w:rPr>
                <w:rFonts w:ascii="FrankRuehl" w:hAnsi="FrankRuehl" w:cs="FrankRuehl"/>
                <w:sz w:val="26"/>
                <w:szCs w:val="26"/>
                <w:vertAlign w:val="superscript"/>
                <w:rtl/>
              </w:rPr>
              <w:t>-2</w:t>
            </w:r>
            <w:r w:rsidRPr="00B02E29">
              <w:rPr>
                <w:rFonts w:ascii="FrankRuehl" w:hAnsi="FrankRuehl" w:cs="FrankRuehl"/>
                <w:sz w:val="26"/>
                <w:szCs w:val="26"/>
              </w:rPr>
              <w:t>S</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0.5</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24</w:t>
            </w:r>
          </w:p>
        </w:tc>
        <w:tc>
          <w:tcPr>
            <w:tcW w:w="4175" w:type="dxa"/>
            <w:shd w:val="clear" w:color="auto" w:fill="auto"/>
          </w:tcPr>
          <w:p w:rsidR="00F66EFE" w:rsidRPr="00B02E29" w:rsidRDefault="00F66EFE" w:rsidP="00741F70">
            <w:pPr>
              <w:rPr>
                <w:rFonts w:ascii="FrankRuehl" w:hAnsi="FrankRuehl" w:cs="FrankRuehl"/>
                <w:sz w:val="26"/>
                <w:szCs w:val="26"/>
                <w:rtl/>
                <w:lang w:val="de-DE"/>
              </w:rPr>
            </w:pPr>
            <w:r w:rsidRPr="00B02E29">
              <w:rPr>
                <w:rFonts w:ascii="FrankRuehl" w:hAnsi="FrankRuehl" w:cs="FrankRuehl"/>
                <w:sz w:val="26"/>
                <w:szCs w:val="26"/>
                <w:rtl/>
                <w:lang w:val="de-DE"/>
              </w:rPr>
              <w:t xml:space="preserve">סריקה ב </w:t>
            </w:r>
            <w:r w:rsidRPr="00B02E29">
              <w:rPr>
                <w:rFonts w:ascii="FrankRuehl" w:hAnsi="FrankRuehl" w:cs="FrankRuehl"/>
                <w:sz w:val="26"/>
                <w:szCs w:val="26"/>
                <w:lang w:val="de-DE"/>
              </w:rPr>
              <w:t>ICP</w:t>
            </w:r>
            <w:r w:rsidRPr="00B02E29">
              <w:rPr>
                <w:rFonts w:ascii="FrankRuehl" w:hAnsi="FrankRuehl" w:cs="FrankRuehl"/>
                <w:sz w:val="26"/>
                <w:szCs w:val="26"/>
                <w:rtl/>
                <w:lang w:val="de-DE"/>
              </w:rPr>
              <w:t xml:space="preserve"> למתכות </w:t>
            </w:r>
            <w:r w:rsidRPr="00B02E29">
              <w:rPr>
                <w:rFonts w:ascii="FrankRuehl" w:hAnsi="FrankRuehl" w:cs="FrankRuehl"/>
                <w:color w:val="000000"/>
                <w:sz w:val="26"/>
                <w:szCs w:val="26"/>
                <w:rtl/>
              </w:rPr>
              <w:t xml:space="preserve"> ניקל, עופרת, אבץ, כרום, ארסן, בורון, קדמיום, נחושת</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rPr>
                <w:rFonts w:ascii="FrankRuehl" w:hAnsi="FrankRuehl" w:cs="FrankRuehl"/>
                <w:sz w:val="26"/>
                <w:szCs w:val="26"/>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25</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סריקה ב-</w:t>
            </w:r>
            <w:r w:rsidRPr="00B02E29">
              <w:rPr>
                <w:rFonts w:ascii="FrankRuehl" w:hAnsi="FrankRuehl" w:cs="FrankRuehl"/>
                <w:sz w:val="26"/>
                <w:szCs w:val="26"/>
              </w:rPr>
              <w:t>GC/MS</w:t>
            </w:r>
            <w:r w:rsidRPr="00B02E29">
              <w:rPr>
                <w:rFonts w:ascii="FrankRuehl" w:hAnsi="FrankRuehl" w:cs="FrankRuehl"/>
                <w:sz w:val="26"/>
                <w:szCs w:val="26"/>
                <w:rtl/>
              </w:rPr>
              <w:t xml:space="preserve"> לזיהוי נעלמים (לאחר מיצוי אורגני  </w:t>
            </w:r>
            <w:r w:rsidRPr="00B02E29">
              <w:rPr>
                <w:rFonts w:ascii="FrankRuehl" w:hAnsi="FrankRuehl" w:cs="FrankRuehl"/>
                <w:sz w:val="26"/>
                <w:szCs w:val="26"/>
              </w:rPr>
              <w:t>Liq-Liq</w:t>
            </w:r>
            <w:r w:rsidRPr="00B02E29">
              <w:rPr>
                <w:rFonts w:ascii="FrankRuehl" w:hAnsi="FrankRuehl" w:cs="FrankRuehl"/>
                <w:sz w:val="26"/>
                <w:szCs w:val="26"/>
                <w:rtl/>
              </w:rPr>
              <w:t>)</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900" w:type="dxa"/>
            <w:shd w:val="clear" w:color="auto" w:fill="auto"/>
          </w:tcPr>
          <w:p w:rsidR="00F66EFE" w:rsidRPr="00B02E29" w:rsidRDefault="00F66EFE" w:rsidP="00741F70">
            <w:pPr>
              <w:jc w:val="both"/>
              <w:rPr>
                <w:rFonts w:ascii="FrankRuehl" w:hAnsi="FrankRuehl" w:cs="FrankRuehl"/>
                <w:sz w:val="26"/>
                <w:szCs w:val="26"/>
              </w:rPr>
            </w:pPr>
            <w:r w:rsidRPr="00B02E29">
              <w:rPr>
                <w:rFonts w:ascii="FrankRuehl" w:hAnsi="FrankRuehl" w:cs="FrankRuehl"/>
                <w:sz w:val="26"/>
                <w:szCs w:val="26"/>
              </w:rPr>
              <w:t xml:space="preserve">g/L * </w:t>
            </w:r>
          </w:p>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26</w:t>
            </w:r>
          </w:p>
        </w:tc>
        <w:tc>
          <w:tcPr>
            <w:tcW w:w="4175" w:type="dxa"/>
            <w:shd w:val="clear" w:color="auto" w:fill="auto"/>
          </w:tcPr>
          <w:p w:rsidR="00F66EFE" w:rsidRPr="00B02E29" w:rsidRDefault="00F66EFE" w:rsidP="00741F70">
            <w:pPr>
              <w:jc w:val="both"/>
              <w:rPr>
                <w:rFonts w:ascii="FrankRuehl" w:hAnsi="FrankRuehl" w:cs="FrankRuehl"/>
                <w:sz w:val="26"/>
                <w:szCs w:val="26"/>
              </w:rPr>
            </w:pPr>
            <w:r w:rsidRPr="00B02E29">
              <w:rPr>
                <w:rFonts w:ascii="FrankRuehl" w:hAnsi="FrankRuehl" w:cs="FrankRuehl"/>
                <w:sz w:val="26"/>
                <w:szCs w:val="26"/>
                <w:rtl/>
              </w:rPr>
              <w:t xml:space="preserve">עכירות – </w:t>
            </w:r>
            <w:r w:rsidRPr="00B02E29">
              <w:rPr>
                <w:rFonts w:ascii="FrankRuehl" w:hAnsi="FrankRuehl" w:cs="FrankRuehl"/>
                <w:sz w:val="26"/>
                <w:szCs w:val="26"/>
              </w:rPr>
              <w:t>N.T.U</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NTU</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27</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 xml:space="preserve">פחמן אורגני כללי </w:t>
            </w:r>
            <w:r w:rsidRPr="00B02E29">
              <w:rPr>
                <w:rFonts w:ascii="FrankRuehl" w:hAnsi="FrankRuehl" w:cs="FrankRuehl"/>
                <w:sz w:val="26"/>
                <w:szCs w:val="26"/>
              </w:rPr>
              <w:t>T.O.C</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28</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שמן מינרלי (</w:t>
            </w:r>
            <w:r w:rsidRPr="00B02E29">
              <w:rPr>
                <w:rFonts w:ascii="FrankRuehl" w:hAnsi="FrankRuehl" w:cs="FrankRuehl"/>
                <w:sz w:val="26"/>
                <w:szCs w:val="26"/>
              </w:rPr>
              <w:t>XO</w:t>
            </w:r>
            <w:r w:rsidRPr="00B02E29">
              <w:rPr>
                <w:rFonts w:ascii="FrankRuehl" w:hAnsi="FrankRuehl" w:cs="FrankRuehl"/>
                <w:sz w:val="26"/>
                <w:szCs w:val="26"/>
                <w:rtl/>
              </w:rPr>
              <w:t>)</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29</w:t>
            </w:r>
          </w:p>
        </w:tc>
        <w:tc>
          <w:tcPr>
            <w:tcW w:w="4175" w:type="dxa"/>
            <w:shd w:val="clear" w:color="auto" w:fill="auto"/>
          </w:tcPr>
          <w:p w:rsidR="00F66EFE" w:rsidRPr="00B02E29" w:rsidRDefault="00F66EFE" w:rsidP="00741F70">
            <w:pPr>
              <w:jc w:val="both"/>
              <w:rPr>
                <w:rFonts w:ascii="FrankRuehl" w:hAnsi="FrankRuehl" w:cs="FrankRuehl"/>
                <w:sz w:val="26"/>
                <w:szCs w:val="26"/>
              </w:rPr>
            </w:pPr>
            <w:r w:rsidRPr="00B02E29">
              <w:rPr>
                <w:rFonts w:ascii="FrankRuehl" w:hAnsi="FrankRuehl" w:cs="FrankRuehl"/>
                <w:sz w:val="26"/>
                <w:szCs w:val="26"/>
              </w:rPr>
              <w:t>PAH</w:t>
            </w:r>
            <w:r w:rsidRPr="00B02E29">
              <w:rPr>
                <w:rFonts w:ascii="FrankRuehl" w:hAnsi="FrankRuehl" w:cs="FrankRuehl"/>
                <w:sz w:val="26"/>
                <w:szCs w:val="26"/>
                <w:rtl/>
              </w:rPr>
              <w:t xml:space="preserve">  </w:t>
            </w:r>
            <w:r w:rsidRPr="00B02E29">
              <w:rPr>
                <w:rFonts w:ascii="FrankRuehl" w:hAnsi="FrankRuehl" w:cs="FrankRuehl"/>
                <w:sz w:val="26"/>
                <w:szCs w:val="26"/>
              </w:rPr>
              <w:t>Poly Aromatic Hydrocarbons</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30</w:t>
            </w:r>
          </w:p>
        </w:tc>
        <w:tc>
          <w:tcPr>
            <w:tcW w:w="417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 xml:space="preserve">  </w:t>
            </w:r>
            <w:r w:rsidRPr="00B02E29">
              <w:rPr>
                <w:rFonts w:ascii="FrankRuehl" w:hAnsi="FrankRuehl" w:cs="FrankRuehl"/>
                <w:sz w:val="26"/>
                <w:szCs w:val="26"/>
              </w:rPr>
              <w:t xml:space="preserve">      Total Petrol Hybrocarbonas   TPH</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50</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31</w:t>
            </w:r>
          </w:p>
        </w:tc>
        <w:tc>
          <w:tcPr>
            <w:tcW w:w="4175" w:type="dxa"/>
            <w:shd w:val="clear" w:color="auto" w:fill="auto"/>
          </w:tcPr>
          <w:p w:rsidR="00F66EFE" w:rsidRPr="00B02E29" w:rsidRDefault="00F66EFE" w:rsidP="00741F70">
            <w:pPr>
              <w:rPr>
                <w:rFonts w:ascii="FrankRuehl" w:hAnsi="FrankRuehl" w:cs="FrankRuehl"/>
                <w:sz w:val="26"/>
                <w:szCs w:val="26"/>
              </w:rPr>
            </w:pPr>
            <w:r w:rsidRPr="00B02E29">
              <w:rPr>
                <w:rFonts w:ascii="FrankRuehl" w:hAnsi="FrankRuehl" w:cs="FrankRuehl"/>
                <w:sz w:val="26"/>
                <w:szCs w:val="26"/>
              </w:rPr>
              <w:t>BETX</w:t>
            </w:r>
            <w:r w:rsidRPr="00B02E29">
              <w:rPr>
                <w:rFonts w:ascii="FrankRuehl" w:hAnsi="FrankRuehl" w:cs="FrankRuehl"/>
                <w:sz w:val="26"/>
                <w:szCs w:val="26"/>
                <w:rtl/>
              </w:rPr>
              <w:t xml:space="preserve">  </w:t>
            </w:r>
            <w:r w:rsidRPr="00B02E29">
              <w:rPr>
                <w:rFonts w:ascii="FrankRuehl" w:hAnsi="FrankRuehl" w:cs="FrankRuehl"/>
                <w:sz w:val="26"/>
                <w:szCs w:val="26"/>
              </w:rPr>
              <w:t>Benzene,Taluene,Ethyl Benzen, xylen</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32</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Pr>
              <w:t>MTBE</w:t>
            </w:r>
            <w:r w:rsidRPr="00B02E29">
              <w:rPr>
                <w:rFonts w:ascii="FrankRuehl" w:hAnsi="FrankRuehl" w:cs="FrankRuehl"/>
                <w:sz w:val="26"/>
                <w:szCs w:val="26"/>
                <w:rtl/>
              </w:rPr>
              <w:t xml:space="preserve">  </w:t>
            </w:r>
            <w:r w:rsidRPr="00B02E29">
              <w:rPr>
                <w:rFonts w:ascii="FrankRuehl" w:hAnsi="FrankRuehl" w:cs="FrankRuehl"/>
                <w:sz w:val="26"/>
                <w:szCs w:val="26"/>
              </w:rPr>
              <w:t>Methyl Tetiary-butil Ether</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33</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 xml:space="preserve">פנול </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lastRenderedPageBreak/>
              <w:t>34</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ציאניד</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0.002</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35</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פלואוריד</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36</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שומן כללי</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0.1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mg/L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rPr>
          <w:trHeight w:val="284"/>
        </w:trPr>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37</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rtl/>
              </w:rPr>
              <w:t xml:space="preserve">חומרי הדברה </w:t>
            </w:r>
            <w:r w:rsidRPr="00B02E29">
              <w:rPr>
                <w:rFonts w:ascii="FrankRuehl" w:hAnsi="FrankRuehl" w:cs="FrankRuehl"/>
                <w:sz w:val="26"/>
                <w:szCs w:val="26"/>
              </w:rPr>
              <w:t>GC-MS</w:t>
            </w:r>
            <w:r w:rsidRPr="00B02E29">
              <w:rPr>
                <w:rFonts w:ascii="FrankRuehl" w:hAnsi="FrankRuehl" w:cs="FrankRuehl"/>
                <w:sz w:val="26"/>
                <w:szCs w:val="26"/>
                <w:rtl/>
              </w:rPr>
              <w:t xml:space="preserve"> ו </w:t>
            </w:r>
            <w:r w:rsidRPr="00B02E29">
              <w:rPr>
                <w:rFonts w:ascii="FrankRuehl" w:hAnsi="FrankRuehl" w:cs="FrankRuehl"/>
                <w:sz w:val="26"/>
                <w:szCs w:val="26"/>
              </w:rPr>
              <w:t>LC-MS</w:t>
            </w:r>
            <w:r w:rsidRPr="00B02E29">
              <w:rPr>
                <w:rFonts w:ascii="FrankRuehl" w:hAnsi="FrankRuehl" w:cs="FrankRuehl"/>
                <w:sz w:val="26"/>
                <w:szCs w:val="26"/>
                <w:rtl/>
              </w:rPr>
              <w:t xml:space="preserve"> (כמותי)</w:t>
            </w:r>
            <w:r w:rsidRPr="00B02E29">
              <w:rPr>
                <w:rFonts w:ascii="FrankRuehl" w:hAnsi="FrankRuehl" w:cs="FrankRuehl"/>
                <w:sz w:val="26"/>
                <w:szCs w:val="26"/>
              </w:rPr>
              <w:t xml:space="preserve"> </w:t>
            </w:r>
            <w:r w:rsidRPr="00B02E29">
              <w:rPr>
                <w:rFonts w:ascii="FrankRuehl" w:hAnsi="FrankRuehl" w:cs="FrankRuehl"/>
                <w:sz w:val="26"/>
                <w:szCs w:val="26"/>
                <w:rtl/>
              </w:rPr>
              <w:t>לפי טבלה 1 בנספח ב'</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1</w:t>
            </w:r>
          </w:p>
        </w:tc>
        <w:tc>
          <w:tcPr>
            <w:tcW w:w="90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75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38</w:t>
            </w:r>
          </w:p>
        </w:tc>
        <w:tc>
          <w:tcPr>
            <w:tcW w:w="4175" w:type="dxa"/>
            <w:shd w:val="clear" w:color="auto" w:fill="auto"/>
          </w:tcPr>
          <w:p w:rsidR="00F66EFE" w:rsidRPr="00B02E29" w:rsidRDefault="00F66EFE" w:rsidP="00741F70">
            <w:pPr>
              <w:rPr>
                <w:rFonts w:ascii="FrankRuehl" w:hAnsi="FrankRuehl" w:cs="FrankRuehl"/>
                <w:sz w:val="26"/>
                <w:szCs w:val="26"/>
                <w:lang w:val="de-DE"/>
              </w:rPr>
            </w:pPr>
            <w:r w:rsidRPr="00B02E29">
              <w:rPr>
                <w:rFonts w:ascii="FrankRuehl" w:hAnsi="FrankRuehl" w:cs="FrankRuehl"/>
                <w:sz w:val="26"/>
                <w:szCs w:val="26"/>
              </w:rPr>
              <w:t>TPH Dro</w:t>
            </w:r>
            <w:r w:rsidRPr="00B02E29">
              <w:rPr>
                <w:rFonts w:ascii="FrankRuehl" w:hAnsi="FrankRuehl" w:cs="FrankRuehl"/>
                <w:sz w:val="26"/>
                <w:szCs w:val="26"/>
                <w:rtl/>
                <w:lang w:val="de-DE"/>
              </w:rPr>
              <w:t xml:space="preserve"> - פחממני דלק בטווח סולר</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F66EFE" w:rsidRPr="00B02E29" w:rsidTr="00741F70">
        <w:tc>
          <w:tcPr>
            <w:tcW w:w="665"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39</w:t>
            </w:r>
          </w:p>
        </w:tc>
        <w:tc>
          <w:tcPr>
            <w:tcW w:w="4175" w:type="dxa"/>
            <w:shd w:val="clear" w:color="auto" w:fill="auto"/>
          </w:tcPr>
          <w:p w:rsidR="00F66EFE" w:rsidRPr="00B02E29" w:rsidRDefault="00F66EFE" w:rsidP="00741F70">
            <w:pPr>
              <w:rPr>
                <w:rFonts w:ascii="FrankRuehl" w:hAnsi="FrankRuehl" w:cs="FrankRuehl"/>
                <w:sz w:val="26"/>
                <w:szCs w:val="26"/>
                <w:rtl/>
              </w:rPr>
            </w:pPr>
            <w:r w:rsidRPr="00B02E29">
              <w:rPr>
                <w:rFonts w:ascii="FrankRuehl" w:hAnsi="FrankRuehl" w:cs="FrankRuehl"/>
                <w:sz w:val="26"/>
                <w:szCs w:val="26"/>
                <w:lang w:val="de-DE"/>
              </w:rPr>
              <w:t>TPH Gro</w:t>
            </w:r>
            <w:r w:rsidRPr="00B02E29">
              <w:rPr>
                <w:rFonts w:ascii="FrankRuehl" w:hAnsi="FrankRuehl" w:cs="FrankRuehl"/>
                <w:sz w:val="26"/>
                <w:szCs w:val="26"/>
                <w:rtl/>
                <w:lang w:val="de-DE"/>
              </w:rPr>
              <w:t>- פחממני דלק בטווח בנזין</w:t>
            </w: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00" w:type="dxa"/>
            <w:shd w:val="clear" w:color="auto" w:fill="auto"/>
          </w:tcPr>
          <w:p w:rsidR="00F66EFE" w:rsidRPr="00B02E29" w:rsidRDefault="00F66EFE" w:rsidP="00741F70">
            <w:pPr>
              <w:jc w:val="both"/>
              <w:rPr>
                <w:rFonts w:ascii="FrankRuehl" w:hAnsi="FrankRuehl" w:cs="FrankRuehl"/>
                <w:sz w:val="26"/>
                <w:szCs w:val="26"/>
                <w:rtl/>
              </w:rPr>
            </w:pPr>
          </w:p>
        </w:tc>
        <w:tc>
          <w:tcPr>
            <w:tcW w:w="99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F66EFE" w:rsidRPr="00B02E29" w:rsidRDefault="00F66EFE" w:rsidP="00741F70">
            <w:pPr>
              <w:jc w:val="both"/>
              <w:rPr>
                <w:rFonts w:ascii="FrankRuehl" w:hAnsi="FrankRuehl" w:cs="FrankRuehl"/>
                <w:sz w:val="26"/>
                <w:szCs w:val="26"/>
                <w:rtl/>
              </w:rPr>
            </w:pPr>
            <w:r w:rsidRPr="00B02E29">
              <w:rPr>
                <w:rFonts w:ascii="FrankRuehl" w:hAnsi="FrankRuehl" w:cs="FrankRuehl"/>
                <w:sz w:val="26"/>
                <w:szCs w:val="26"/>
                <w:rtl/>
              </w:rPr>
              <w:t>5</w:t>
            </w:r>
          </w:p>
        </w:tc>
        <w:tc>
          <w:tcPr>
            <w:tcW w:w="747" w:type="dxa"/>
            <w:shd w:val="clear" w:color="auto" w:fill="auto"/>
          </w:tcPr>
          <w:p w:rsidR="00F66EFE" w:rsidRPr="00B02E29" w:rsidRDefault="00F66EFE" w:rsidP="00741F70">
            <w:pPr>
              <w:jc w:val="both"/>
              <w:rPr>
                <w:rFonts w:ascii="FrankRuehl" w:hAnsi="FrankRuehl" w:cs="FrankRuehl"/>
                <w:sz w:val="26"/>
                <w:szCs w:val="26"/>
                <w:rtl/>
              </w:rPr>
            </w:pPr>
          </w:p>
        </w:tc>
        <w:tc>
          <w:tcPr>
            <w:tcW w:w="874" w:type="dxa"/>
            <w:shd w:val="clear" w:color="auto" w:fill="auto"/>
          </w:tcPr>
          <w:p w:rsidR="00F66EFE" w:rsidRPr="00B02E29" w:rsidRDefault="00F66EFE" w:rsidP="00741F70">
            <w:pPr>
              <w:jc w:val="both"/>
              <w:rPr>
                <w:rFonts w:ascii="FrankRuehl" w:hAnsi="FrankRuehl" w:cs="FrankRuehl"/>
                <w:sz w:val="26"/>
                <w:szCs w:val="26"/>
                <w:rtl/>
              </w:rPr>
            </w:pPr>
          </w:p>
        </w:tc>
      </w:tr>
      <w:tr w:rsidR="008127F0" w:rsidRPr="00B02E29" w:rsidTr="00741F70">
        <w:tc>
          <w:tcPr>
            <w:tcW w:w="665"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40</w:t>
            </w:r>
          </w:p>
        </w:tc>
        <w:tc>
          <w:tcPr>
            <w:tcW w:w="4175" w:type="dxa"/>
            <w:shd w:val="clear" w:color="auto" w:fill="auto"/>
          </w:tcPr>
          <w:p w:rsidR="008127F0" w:rsidRPr="00B02E29" w:rsidRDefault="008127F0" w:rsidP="00741F70">
            <w:pPr>
              <w:rPr>
                <w:rFonts w:ascii="FrankRuehl" w:hAnsi="FrankRuehl" w:cs="FrankRuehl"/>
                <w:sz w:val="26"/>
                <w:szCs w:val="26"/>
                <w:rtl/>
              </w:rPr>
            </w:pPr>
            <w:r w:rsidRPr="00B02E29">
              <w:rPr>
                <w:rFonts w:ascii="FrankRuehl" w:hAnsi="FrankRuehl" w:cs="FrankRuehl"/>
                <w:sz w:val="26"/>
                <w:szCs w:val="26"/>
                <w:rtl/>
              </w:rPr>
              <w:t>טנינים (פולי-פנול)</w:t>
            </w: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9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10</w:t>
            </w:r>
          </w:p>
        </w:tc>
        <w:tc>
          <w:tcPr>
            <w:tcW w:w="747" w:type="dxa"/>
            <w:shd w:val="clear" w:color="auto" w:fill="auto"/>
          </w:tcPr>
          <w:p w:rsidR="008127F0" w:rsidRPr="00B02E29" w:rsidRDefault="008127F0" w:rsidP="00741F70">
            <w:pPr>
              <w:jc w:val="both"/>
              <w:rPr>
                <w:rFonts w:ascii="FrankRuehl" w:hAnsi="FrankRuehl" w:cs="FrankRuehl"/>
                <w:sz w:val="26"/>
                <w:szCs w:val="26"/>
                <w:rtl/>
              </w:rPr>
            </w:pPr>
          </w:p>
        </w:tc>
        <w:tc>
          <w:tcPr>
            <w:tcW w:w="874" w:type="dxa"/>
            <w:shd w:val="clear" w:color="auto" w:fill="auto"/>
          </w:tcPr>
          <w:p w:rsidR="008127F0" w:rsidRPr="00B02E29" w:rsidRDefault="008127F0" w:rsidP="00741F70">
            <w:pPr>
              <w:jc w:val="both"/>
              <w:rPr>
                <w:rFonts w:ascii="FrankRuehl" w:hAnsi="FrankRuehl" w:cs="FrankRuehl"/>
                <w:sz w:val="26"/>
                <w:szCs w:val="26"/>
                <w:rtl/>
              </w:rPr>
            </w:pPr>
          </w:p>
        </w:tc>
      </w:tr>
      <w:tr w:rsidR="008127F0" w:rsidRPr="00B02E29" w:rsidTr="00741F70">
        <w:tc>
          <w:tcPr>
            <w:tcW w:w="665"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41</w:t>
            </w:r>
          </w:p>
        </w:tc>
        <w:tc>
          <w:tcPr>
            <w:tcW w:w="4175" w:type="dxa"/>
            <w:shd w:val="clear" w:color="auto" w:fill="auto"/>
          </w:tcPr>
          <w:p w:rsidR="008127F0" w:rsidRPr="00B02E29" w:rsidRDefault="008127F0" w:rsidP="00741F70">
            <w:pPr>
              <w:rPr>
                <w:rFonts w:ascii="FrankRuehl" w:hAnsi="FrankRuehl" w:cs="FrankRuehl"/>
                <w:sz w:val="26"/>
                <w:szCs w:val="26"/>
              </w:rPr>
            </w:pPr>
            <w:r w:rsidRPr="00B02E29">
              <w:rPr>
                <w:rFonts w:ascii="FrankRuehl" w:hAnsi="FrankRuehl" w:cs="FrankRuehl"/>
                <w:sz w:val="26"/>
                <w:szCs w:val="26"/>
                <w:rtl/>
              </w:rPr>
              <w:t>כלורופיל</w:t>
            </w: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00" w:type="dxa"/>
            <w:shd w:val="clear" w:color="auto" w:fill="auto"/>
          </w:tcPr>
          <w:p w:rsidR="008127F0" w:rsidRPr="00B02E29" w:rsidRDefault="008127F0" w:rsidP="00741F70">
            <w:pPr>
              <w:jc w:val="both"/>
              <w:rPr>
                <w:rFonts w:ascii="FrankRuehl" w:hAnsi="FrankRuehl" w:cs="FrankRuehl"/>
                <w:sz w:val="26"/>
                <w:szCs w:val="26"/>
              </w:rPr>
            </w:pPr>
            <w:r w:rsidRPr="00B02E29">
              <w:rPr>
                <w:rFonts w:ascii="FrankRuehl" w:hAnsi="FrankRuehl" w:cs="FrankRuehl"/>
                <w:sz w:val="26"/>
                <w:szCs w:val="26"/>
              </w:rPr>
              <w:t>Mg/l</w:t>
            </w:r>
          </w:p>
        </w:tc>
        <w:tc>
          <w:tcPr>
            <w:tcW w:w="990" w:type="dxa"/>
            <w:shd w:val="clear" w:color="auto" w:fill="auto"/>
          </w:tcPr>
          <w:p w:rsidR="008127F0" w:rsidRPr="00B02E29" w:rsidRDefault="008127F0" w:rsidP="00741F70">
            <w:pPr>
              <w:jc w:val="both"/>
              <w:rPr>
                <w:rFonts w:ascii="FrankRuehl" w:hAnsi="FrankRuehl" w:cs="FrankRuehl"/>
                <w:sz w:val="26"/>
                <w:szCs w:val="26"/>
                <w:rtl/>
              </w:rPr>
            </w:pPr>
          </w:p>
        </w:tc>
        <w:tc>
          <w:tcPr>
            <w:tcW w:w="63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75</w:t>
            </w:r>
          </w:p>
        </w:tc>
        <w:tc>
          <w:tcPr>
            <w:tcW w:w="747" w:type="dxa"/>
            <w:shd w:val="clear" w:color="auto" w:fill="auto"/>
          </w:tcPr>
          <w:p w:rsidR="008127F0" w:rsidRPr="00B02E29" w:rsidRDefault="008127F0" w:rsidP="00741F70">
            <w:pPr>
              <w:jc w:val="both"/>
              <w:rPr>
                <w:rFonts w:ascii="FrankRuehl" w:hAnsi="FrankRuehl" w:cs="FrankRuehl"/>
                <w:sz w:val="26"/>
                <w:szCs w:val="26"/>
                <w:rtl/>
              </w:rPr>
            </w:pPr>
          </w:p>
        </w:tc>
        <w:tc>
          <w:tcPr>
            <w:tcW w:w="874" w:type="dxa"/>
            <w:shd w:val="clear" w:color="auto" w:fill="auto"/>
          </w:tcPr>
          <w:p w:rsidR="008127F0" w:rsidRPr="00B02E29" w:rsidRDefault="008127F0" w:rsidP="00741F70">
            <w:pPr>
              <w:jc w:val="both"/>
              <w:rPr>
                <w:rFonts w:ascii="FrankRuehl" w:hAnsi="FrankRuehl" w:cs="FrankRuehl"/>
                <w:sz w:val="26"/>
                <w:szCs w:val="26"/>
                <w:rtl/>
              </w:rPr>
            </w:pPr>
          </w:p>
        </w:tc>
      </w:tr>
      <w:tr w:rsidR="008127F0" w:rsidRPr="00B02E29" w:rsidTr="00741F70">
        <w:tc>
          <w:tcPr>
            <w:tcW w:w="665"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42</w:t>
            </w:r>
          </w:p>
        </w:tc>
        <w:tc>
          <w:tcPr>
            <w:tcW w:w="4175" w:type="dxa"/>
            <w:shd w:val="clear" w:color="auto" w:fill="auto"/>
          </w:tcPr>
          <w:p w:rsidR="008127F0" w:rsidRPr="00B02E29" w:rsidRDefault="008127F0" w:rsidP="00741F70">
            <w:pPr>
              <w:rPr>
                <w:rFonts w:ascii="FrankRuehl" w:hAnsi="FrankRuehl" w:cs="FrankRuehl"/>
                <w:sz w:val="26"/>
                <w:szCs w:val="26"/>
                <w:rtl/>
              </w:rPr>
            </w:pPr>
            <w:r w:rsidRPr="00B02E29">
              <w:rPr>
                <w:rFonts w:ascii="FrankRuehl" w:hAnsi="FrankRuehl" w:cs="FrankRuehl"/>
                <w:sz w:val="26"/>
                <w:szCs w:val="26"/>
                <w:rtl/>
              </w:rPr>
              <w:t xml:space="preserve">דטרגנט אניוני </w:t>
            </w: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0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Pr>
              <w:t>g/L</w:t>
            </w:r>
          </w:p>
        </w:tc>
        <w:tc>
          <w:tcPr>
            <w:tcW w:w="99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82</w:t>
            </w:r>
          </w:p>
        </w:tc>
        <w:tc>
          <w:tcPr>
            <w:tcW w:w="747" w:type="dxa"/>
            <w:shd w:val="clear" w:color="auto" w:fill="auto"/>
          </w:tcPr>
          <w:p w:rsidR="008127F0" w:rsidRPr="00B02E29" w:rsidRDefault="008127F0" w:rsidP="00741F70">
            <w:pPr>
              <w:jc w:val="both"/>
              <w:rPr>
                <w:rFonts w:ascii="FrankRuehl" w:hAnsi="FrankRuehl" w:cs="FrankRuehl"/>
                <w:sz w:val="26"/>
                <w:szCs w:val="26"/>
                <w:rtl/>
              </w:rPr>
            </w:pPr>
          </w:p>
        </w:tc>
        <w:tc>
          <w:tcPr>
            <w:tcW w:w="874" w:type="dxa"/>
            <w:shd w:val="clear" w:color="auto" w:fill="auto"/>
          </w:tcPr>
          <w:p w:rsidR="008127F0" w:rsidRPr="00B02E29" w:rsidRDefault="008127F0" w:rsidP="00741F70">
            <w:pPr>
              <w:jc w:val="both"/>
              <w:rPr>
                <w:rFonts w:ascii="FrankRuehl" w:hAnsi="FrankRuehl" w:cs="FrankRuehl"/>
                <w:sz w:val="26"/>
                <w:szCs w:val="26"/>
                <w:rtl/>
              </w:rPr>
            </w:pPr>
          </w:p>
        </w:tc>
      </w:tr>
      <w:tr w:rsidR="008127F0" w:rsidRPr="00B02E29" w:rsidTr="00741F70">
        <w:tc>
          <w:tcPr>
            <w:tcW w:w="665" w:type="dxa"/>
            <w:shd w:val="clear" w:color="auto" w:fill="auto"/>
          </w:tcPr>
          <w:p w:rsidR="008127F0" w:rsidRPr="00B02E29" w:rsidRDefault="008127F0" w:rsidP="00741F70">
            <w:pPr>
              <w:rPr>
                <w:rFonts w:ascii="FrankRuehl" w:hAnsi="FrankRuehl" w:cs="FrankRuehl"/>
                <w:sz w:val="26"/>
                <w:szCs w:val="26"/>
                <w:rtl/>
              </w:rPr>
            </w:pPr>
            <w:r w:rsidRPr="00B02E29">
              <w:rPr>
                <w:rFonts w:ascii="FrankRuehl" w:hAnsi="FrankRuehl" w:cs="FrankRuehl"/>
                <w:sz w:val="26"/>
                <w:szCs w:val="26"/>
                <w:rtl/>
              </w:rPr>
              <w:t>43</w:t>
            </w:r>
          </w:p>
        </w:tc>
        <w:tc>
          <w:tcPr>
            <w:tcW w:w="4175" w:type="dxa"/>
            <w:shd w:val="clear" w:color="auto" w:fill="auto"/>
          </w:tcPr>
          <w:p w:rsidR="008127F0" w:rsidRPr="00B02E29" w:rsidRDefault="008127F0" w:rsidP="00741F70">
            <w:pPr>
              <w:rPr>
                <w:rFonts w:ascii="FrankRuehl" w:hAnsi="FrankRuehl" w:cs="FrankRuehl"/>
                <w:sz w:val="26"/>
                <w:szCs w:val="26"/>
                <w:rtl/>
              </w:rPr>
            </w:pPr>
            <w:r w:rsidRPr="00B02E29">
              <w:rPr>
                <w:rFonts w:ascii="FrankRuehl" w:hAnsi="FrankRuehl" w:cs="FrankRuehl"/>
                <w:sz w:val="26"/>
                <w:szCs w:val="26"/>
                <w:rtl/>
              </w:rPr>
              <w:t>חיידקי קולי צואתי</w:t>
            </w: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9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200</w:t>
            </w:r>
          </w:p>
        </w:tc>
        <w:tc>
          <w:tcPr>
            <w:tcW w:w="747" w:type="dxa"/>
            <w:shd w:val="clear" w:color="auto" w:fill="auto"/>
          </w:tcPr>
          <w:p w:rsidR="008127F0" w:rsidRPr="00B02E29" w:rsidRDefault="008127F0" w:rsidP="00741F70">
            <w:pPr>
              <w:jc w:val="both"/>
              <w:rPr>
                <w:rFonts w:ascii="FrankRuehl" w:hAnsi="FrankRuehl" w:cs="FrankRuehl"/>
                <w:sz w:val="26"/>
                <w:szCs w:val="26"/>
                <w:rtl/>
              </w:rPr>
            </w:pPr>
          </w:p>
        </w:tc>
        <w:tc>
          <w:tcPr>
            <w:tcW w:w="874" w:type="dxa"/>
            <w:shd w:val="clear" w:color="auto" w:fill="auto"/>
          </w:tcPr>
          <w:p w:rsidR="008127F0" w:rsidRPr="00B02E29" w:rsidRDefault="008127F0" w:rsidP="00741F70">
            <w:pPr>
              <w:jc w:val="both"/>
              <w:rPr>
                <w:rFonts w:ascii="FrankRuehl" w:hAnsi="FrankRuehl" w:cs="FrankRuehl"/>
                <w:sz w:val="26"/>
                <w:szCs w:val="26"/>
                <w:rtl/>
              </w:rPr>
            </w:pPr>
          </w:p>
        </w:tc>
      </w:tr>
      <w:tr w:rsidR="008127F0" w:rsidRPr="00B02E29" w:rsidTr="00741F70">
        <w:tc>
          <w:tcPr>
            <w:tcW w:w="665"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44</w:t>
            </w:r>
          </w:p>
        </w:tc>
        <w:tc>
          <w:tcPr>
            <w:tcW w:w="4175" w:type="dxa"/>
            <w:shd w:val="clear" w:color="auto" w:fill="auto"/>
          </w:tcPr>
          <w:p w:rsidR="008127F0" w:rsidRPr="00B02E29" w:rsidRDefault="008127F0" w:rsidP="00741F70">
            <w:pPr>
              <w:rPr>
                <w:rFonts w:ascii="FrankRuehl" w:hAnsi="FrankRuehl" w:cs="FrankRuehl"/>
                <w:sz w:val="26"/>
                <w:szCs w:val="26"/>
                <w:rtl/>
              </w:rPr>
            </w:pPr>
            <w:r w:rsidRPr="00B02E29">
              <w:rPr>
                <w:rFonts w:ascii="FrankRuehl" w:hAnsi="FrankRuehl" w:cs="FrankRuehl"/>
                <w:sz w:val="26"/>
                <w:szCs w:val="26"/>
                <w:rtl/>
              </w:rPr>
              <w:t>סטרפטוקוקים צואתיים</w:t>
            </w: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00" w:type="dxa"/>
            <w:shd w:val="clear" w:color="auto" w:fill="auto"/>
          </w:tcPr>
          <w:p w:rsidR="008127F0" w:rsidRPr="00B02E29" w:rsidRDefault="008127F0" w:rsidP="00741F70">
            <w:pPr>
              <w:jc w:val="both"/>
              <w:rPr>
                <w:rFonts w:ascii="FrankRuehl" w:hAnsi="FrankRuehl" w:cs="FrankRuehl"/>
                <w:sz w:val="26"/>
                <w:szCs w:val="26"/>
                <w:rtl/>
              </w:rPr>
            </w:pPr>
          </w:p>
        </w:tc>
        <w:tc>
          <w:tcPr>
            <w:tcW w:w="99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קומפלט</w:t>
            </w:r>
          </w:p>
        </w:tc>
        <w:tc>
          <w:tcPr>
            <w:tcW w:w="630" w:type="dxa"/>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sz w:val="26"/>
                <w:szCs w:val="26"/>
                <w:rtl/>
              </w:rPr>
              <w:t>30</w:t>
            </w:r>
          </w:p>
        </w:tc>
        <w:tc>
          <w:tcPr>
            <w:tcW w:w="747" w:type="dxa"/>
            <w:shd w:val="clear" w:color="auto" w:fill="auto"/>
          </w:tcPr>
          <w:p w:rsidR="008127F0" w:rsidRPr="00B02E29" w:rsidRDefault="008127F0" w:rsidP="00741F70">
            <w:pPr>
              <w:jc w:val="both"/>
              <w:rPr>
                <w:rFonts w:ascii="FrankRuehl" w:hAnsi="FrankRuehl" w:cs="FrankRuehl"/>
                <w:sz w:val="26"/>
                <w:szCs w:val="26"/>
                <w:rtl/>
              </w:rPr>
            </w:pPr>
          </w:p>
        </w:tc>
        <w:tc>
          <w:tcPr>
            <w:tcW w:w="874" w:type="dxa"/>
            <w:shd w:val="clear" w:color="auto" w:fill="auto"/>
          </w:tcPr>
          <w:p w:rsidR="008127F0" w:rsidRPr="00B02E29" w:rsidRDefault="008127F0" w:rsidP="00741F70">
            <w:pPr>
              <w:jc w:val="both"/>
              <w:rPr>
                <w:rFonts w:ascii="FrankRuehl" w:hAnsi="FrankRuehl" w:cs="FrankRuehl"/>
                <w:sz w:val="26"/>
                <w:szCs w:val="26"/>
                <w:rtl/>
              </w:rPr>
            </w:pPr>
          </w:p>
        </w:tc>
      </w:tr>
      <w:tr w:rsidR="008127F0" w:rsidRPr="00B02E29" w:rsidTr="00741F70">
        <w:tc>
          <w:tcPr>
            <w:tcW w:w="8260" w:type="dxa"/>
            <w:gridSpan w:val="6"/>
            <w:shd w:val="clear" w:color="auto" w:fill="auto"/>
          </w:tcPr>
          <w:p w:rsidR="008127F0" w:rsidRPr="00B02E29" w:rsidRDefault="008127F0" w:rsidP="00741F70">
            <w:pPr>
              <w:jc w:val="both"/>
              <w:rPr>
                <w:rFonts w:ascii="FrankRuehl" w:hAnsi="FrankRuehl" w:cs="FrankRuehl"/>
                <w:sz w:val="26"/>
                <w:szCs w:val="26"/>
                <w:rtl/>
              </w:rPr>
            </w:pPr>
            <w:r w:rsidRPr="00B02E29">
              <w:rPr>
                <w:rFonts w:ascii="FrankRuehl" w:hAnsi="FrankRuehl" w:cs="FrankRuehl"/>
                <w:b/>
                <w:bCs/>
                <w:sz w:val="26"/>
                <w:szCs w:val="26"/>
                <w:highlight w:val="lightGray"/>
                <w:rtl/>
              </w:rPr>
              <w:t>סה"כ לא כולל מע"מ</w:t>
            </w:r>
          </w:p>
        </w:tc>
        <w:tc>
          <w:tcPr>
            <w:tcW w:w="1621" w:type="dxa"/>
            <w:gridSpan w:val="2"/>
            <w:shd w:val="clear" w:color="auto" w:fill="auto"/>
          </w:tcPr>
          <w:p w:rsidR="008127F0" w:rsidRPr="00B02E29" w:rsidRDefault="008127F0" w:rsidP="00741F70">
            <w:pPr>
              <w:jc w:val="both"/>
              <w:rPr>
                <w:rFonts w:ascii="FrankRuehl" w:hAnsi="FrankRuehl" w:cs="FrankRuehl"/>
                <w:sz w:val="26"/>
                <w:szCs w:val="26"/>
                <w:rtl/>
              </w:rPr>
            </w:pPr>
          </w:p>
        </w:tc>
      </w:tr>
    </w:tbl>
    <w:p w:rsidR="00F66EFE" w:rsidRDefault="00F66EFE" w:rsidP="00F66EFE">
      <w:pPr>
        <w:pStyle w:val="12"/>
        <w:spacing w:after="0"/>
        <w:ind w:left="-2"/>
        <w:jc w:val="both"/>
        <w:rPr>
          <w:rFonts w:cs="FrankRuehl"/>
          <w:b/>
          <w:bCs/>
          <w:sz w:val="16"/>
          <w:szCs w:val="16"/>
          <w:rtl/>
        </w:rPr>
      </w:pPr>
    </w:p>
    <w:p w:rsidR="00F66EFE" w:rsidRPr="00DE0236" w:rsidRDefault="00F66EFE" w:rsidP="00F66EFE">
      <w:pPr>
        <w:pStyle w:val="12"/>
        <w:spacing w:after="0"/>
        <w:ind w:left="-2"/>
        <w:jc w:val="both"/>
        <w:rPr>
          <w:rFonts w:cs="FrankRuehl"/>
          <w:b/>
          <w:bCs/>
          <w:sz w:val="16"/>
          <w:szCs w:val="16"/>
          <w:rtl/>
        </w:rPr>
      </w:pPr>
    </w:p>
    <w:p w:rsidR="008127F0" w:rsidRPr="00687603" w:rsidRDefault="008127F0" w:rsidP="008127F0">
      <w:pPr>
        <w:jc w:val="both"/>
        <w:rPr>
          <w:rFonts w:ascii="FrankRuehl" w:hAnsi="FrankRuehl" w:cs="FrankRuehl"/>
          <w:b/>
          <w:bCs/>
          <w:sz w:val="24"/>
          <w:szCs w:val="24"/>
          <w:u w:val="single"/>
          <w:rtl/>
        </w:rPr>
      </w:pPr>
      <w:r w:rsidRPr="00687603">
        <w:rPr>
          <w:rFonts w:ascii="FrankRuehl" w:hAnsi="FrankRuehl" w:cs="FrankRuehl"/>
          <w:b/>
          <w:bCs/>
          <w:sz w:val="24"/>
          <w:szCs w:val="24"/>
          <w:u w:val="single"/>
          <w:rtl/>
        </w:rPr>
        <w:t>הערות לכתב הכמויות והמחירים:</w:t>
      </w:r>
    </w:p>
    <w:p w:rsidR="008127F0" w:rsidRPr="00B02E29" w:rsidRDefault="008127F0" w:rsidP="00BE0CD6">
      <w:pPr>
        <w:spacing w:after="0" w:line="240" w:lineRule="auto"/>
        <w:rPr>
          <w:rFonts w:ascii="FrankRuehl" w:hAnsi="FrankRuehl" w:cs="FrankRuehl"/>
          <w:sz w:val="26"/>
          <w:szCs w:val="26"/>
        </w:rPr>
      </w:pPr>
      <w:r w:rsidRPr="00B02E29">
        <w:rPr>
          <w:rFonts w:ascii="FrankRuehl" w:hAnsi="FrankRuehl" w:cs="FrankRuehl"/>
          <w:sz w:val="26"/>
          <w:szCs w:val="26"/>
          <w:rtl/>
        </w:rPr>
        <w:t>בתיאור העבודה נרשמו מרכיבי הבדיקות בלבד. העבודה ומחירי היחידה כוללים כאמור העברתה למעבדה, בדיקתה, החומרים הדרושים לצורך הבדיקה, בקבוקים ומיכלים, כוח אדם הדרוש, הפקת דו"חות והעברתם ל</w:t>
      </w:r>
      <w:r w:rsidR="00BE0CD6">
        <w:rPr>
          <w:rFonts w:ascii="FrankRuehl" w:hAnsi="FrankRuehl" w:cs="FrankRuehl" w:hint="cs"/>
          <w:sz w:val="26"/>
          <w:szCs w:val="26"/>
          <w:rtl/>
        </w:rPr>
        <w:t>רשות</w:t>
      </w:r>
      <w:r w:rsidRPr="00B02E29">
        <w:rPr>
          <w:rFonts w:ascii="FrankRuehl" w:hAnsi="FrankRuehl" w:cs="FrankRuehl"/>
          <w:sz w:val="26"/>
          <w:szCs w:val="26"/>
          <w:rtl/>
        </w:rPr>
        <w:t xml:space="preserve">וכדו'  כמתואר במפרט </w:t>
      </w:r>
      <w:r w:rsidR="00BE0CD6">
        <w:rPr>
          <w:rFonts w:ascii="FrankRuehl" w:hAnsi="FrankRuehl" w:cs="FrankRuehl" w:hint="cs"/>
          <w:sz w:val="26"/>
          <w:szCs w:val="26"/>
          <w:rtl/>
        </w:rPr>
        <w:t>המקצועי</w:t>
      </w:r>
      <w:r w:rsidRPr="00B02E29">
        <w:rPr>
          <w:rFonts w:ascii="FrankRuehl" w:hAnsi="FrankRuehl" w:cs="FrankRuehl"/>
          <w:sz w:val="26"/>
          <w:szCs w:val="26"/>
          <w:rtl/>
        </w:rPr>
        <w:t>.</w:t>
      </w:r>
    </w:p>
    <w:p w:rsidR="00F66EFE" w:rsidRPr="00B02E29" w:rsidRDefault="008127F0" w:rsidP="008127F0">
      <w:pPr>
        <w:spacing w:after="0"/>
        <w:jc w:val="both"/>
        <w:rPr>
          <w:rFonts w:ascii="FrankRuehl" w:hAnsi="FrankRuehl" w:cs="FrankRuehl"/>
          <w:sz w:val="26"/>
          <w:szCs w:val="26"/>
          <w:rtl/>
        </w:rPr>
      </w:pPr>
      <w:r w:rsidRPr="00B02E29">
        <w:rPr>
          <w:rFonts w:ascii="FrankRuehl" w:hAnsi="FrankRuehl" w:cs="FrankRuehl"/>
          <w:sz w:val="26"/>
          <w:szCs w:val="26"/>
          <w:rtl/>
        </w:rPr>
        <w:t xml:space="preserve">הכמויות הן בהערכה בלבד. </w:t>
      </w:r>
    </w:p>
    <w:p w:rsidR="00F66EFE" w:rsidRDefault="00F66EFE" w:rsidP="00F66EFE">
      <w:pPr>
        <w:spacing w:after="0"/>
        <w:jc w:val="both"/>
        <w:rPr>
          <w:rFonts w:cs="FrankRuehl"/>
          <w:sz w:val="26"/>
          <w:szCs w:val="26"/>
          <w:rtl/>
        </w:rPr>
      </w:pPr>
    </w:p>
    <w:p w:rsidR="00F66EFE" w:rsidRDefault="00F66EFE" w:rsidP="00F66EFE">
      <w:pPr>
        <w:spacing w:after="0"/>
        <w:jc w:val="both"/>
        <w:rPr>
          <w:rFonts w:cs="FrankRuehl"/>
          <w:sz w:val="26"/>
          <w:szCs w:val="26"/>
          <w:rtl/>
        </w:rPr>
      </w:pPr>
    </w:p>
    <w:p w:rsidR="00F66EFE" w:rsidRDefault="00F66EFE" w:rsidP="00F66EFE">
      <w:pPr>
        <w:spacing w:after="0"/>
        <w:jc w:val="both"/>
        <w:rPr>
          <w:rFonts w:cs="FrankRuehl"/>
          <w:sz w:val="26"/>
          <w:szCs w:val="26"/>
          <w:rtl/>
        </w:rPr>
      </w:pPr>
    </w:p>
    <w:p w:rsidR="00F66EFE" w:rsidRDefault="00F66EFE" w:rsidP="00F66EFE">
      <w:pPr>
        <w:spacing w:after="0"/>
        <w:jc w:val="both"/>
        <w:rPr>
          <w:rFonts w:cs="FrankRuehl"/>
          <w:sz w:val="26"/>
          <w:szCs w:val="26"/>
          <w:rtl/>
        </w:rPr>
      </w:pPr>
    </w:p>
    <w:p w:rsidR="00F66EFE" w:rsidRDefault="00F66EFE"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B02E29" w:rsidRDefault="00B02E29" w:rsidP="00F66EFE">
      <w:pPr>
        <w:spacing w:after="0"/>
        <w:jc w:val="both"/>
        <w:rPr>
          <w:rFonts w:cs="FrankRuehl"/>
          <w:sz w:val="26"/>
          <w:szCs w:val="26"/>
          <w:rtl/>
        </w:rPr>
      </w:pPr>
    </w:p>
    <w:p w:rsidR="00F66EFE" w:rsidRDefault="00F66EFE" w:rsidP="00B02E29">
      <w:pPr>
        <w:spacing w:after="0"/>
        <w:jc w:val="center"/>
        <w:rPr>
          <w:rFonts w:cs="FrankRuehl"/>
          <w:b/>
          <w:bCs/>
          <w:sz w:val="26"/>
          <w:szCs w:val="26"/>
          <w:u w:val="single"/>
          <w:rtl/>
        </w:rPr>
      </w:pPr>
      <w:r w:rsidRPr="00B02E29">
        <w:rPr>
          <w:rFonts w:cs="FrankRuehl" w:hint="cs"/>
          <w:b/>
          <w:bCs/>
          <w:sz w:val="26"/>
          <w:szCs w:val="26"/>
          <w:u w:val="single"/>
          <w:rtl/>
        </w:rPr>
        <w:lastRenderedPageBreak/>
        <w:t>טבלה הצעת מחיר מסכמת</w:t>
      </w:r>
    </w:p>
    <w:p w:rsidR="00B02E29" w:rsidRPr="00B02E29" w:rsidRDefault="00B02E29" w:rsidP="00B02E29">
      <w:pPr>
        <w:spacing w:after="0"/>
        <w:jc w:val="center"/>
        <w:rPr>
          <w:rFonts w:cs="FrankRuehl"/>
          <w:b/>
          <w:bCs/>
          <w:sz w:val="26"/>
          <w:szCs w:val="26"/>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417"/>
        <w:gridCol w:w="2132"/>
        <w:gridCol w:w="1135"/>
        <w:gridCol w:w="991"/>
        <w:gridCol w:w="850"/>
        <w:gridCol w:w="1135"/>
        <w:gridCol w:w="2580"/>
      </w:tblGrid>
      <w:tr w:rsidR="00F66EFE" w:rsidRPr="006F62D0" w:rsidTr="00BE0CD6">
        <w:tc>
          <w:tcPr>
            <w:tcW w:w="226" w:type="pct"/>
            <w:shd w:val="clear" w:color="auto" w:fill="auto"/>
          </w:tcPr>
          <w:p w:rsidR="00F66EFE" w:rsidRPr="006F62D0" w:rsidRDefault="00F66EFE" w:rsidP="00741F70">
            <w:pPr>
              <w:spacing w:after="0" w:line="240" w:lineRule="auto"/>
              <w:ind w:left="-2"/>
              <w:jc w:val="both"/>
              <w:rPr>
                <w:rFonts w:ascii="FrankRuehl" w:hAnsi="FrankRuehl" w:cs="FrankRuehl"/>
                <w:sz w:val="26"/>
                <w:szCs w:val="26"/>
                <w:rtl/>
              </w:rPr>
            </w:pPr>
          </w:p>
        </w:tc>
        <w:tc>
          <w:tcPr>
            <w:tcW w:w="1154" w:type="pct"/>
            <w:shd w:val="clear" w:color="auto" w:fill="D9D9D9" w:themeFill="background1" w:themeFillShade="D9"/>
          </w:tcPr>
          <w:p w:rsidR="00F66EFE" w:rsidRPr="006F62D0" w:rsidRDefault="00F66EFE" w:rsidP="00741F70">
            <w:pPr>
              <w:spacing w:after="0" w:line="240" w:lineRule="auto"/>
              <w:ind w:left="-2"/>
              <w:jc w:val="both"/>
              <w:rPr>
                <w:rFonts w:ascii="FrankRuehl" w:hAnsi="FrankRuehl" w:cs="FrankRuehl"/>
                <w:b/>
                <w:bCs/>
                <w:sz w:val="26"/>
                <w:szCs w:val="26"/>
                <w:rtl/>
              </w:rPr>
            </w:pPr>
            <w:r w:rsidRPr="006F62D0">
              <w:rPr>
                <w:rFonts w:ascii="FrankRuehl" w:hAnsi="FrankRuehl" w:cs="FrankRuehl"/>
                <w:b/>
                <w:bCs/>
                <w:sz w:val="26"/>
                <w:szCs w:val="26"/>
                <w:rtl/>
              </w:rPr>
              <w:t>ה</w:t>
            </w:r>
            <w:r w:rsidRPr="006F62D0">
              <w:rPr>
                <w:rFonts w:ascii="FrankRuehl" w:hAnsi="FrankRuehl" w:cs="FrankRuehl"/>
                <w:b/>
                <w:bCs/>
                <w:sz w:val="26"/>
                <w:szCs w:val="26"/>
                <w:shd w:val="clear" w:color="auto" w:fill="D9D9D9" w:themeFill="background1" w:themeFillShade="D9"/>
                <w:rtl/>
              </w:rPr>
              <w:t>שירות</w:t>
            </w:r>
          </w:p>
        </w:tc>
        <w:tc>
          <w:tcPr>
            <w:tcW w:w="614" w:type="pct"/>
            <w:shd w:val="clear" w:color="auto" w:fill="D9D9D9" w:themeFill="background1" w:themeFillShade="D9"/>
          </w:tcPr>
          <w:p w:rsidR="00F66EFE" w:rsidRPr="006F62D0" w:rsidRDefault="00F66EFE" w:rsidP="00741F70">
            <w:pPr>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יחידה</w:t>
            </w:r>
          </w:p>
        </w:tc>
        <w:tc>
          <w:tcPr>
            <w:tcW w:w="536" w:type="pct"/>
            <w:shd w:val="clear" w:color="auto" w:fill="D9D9D9" w:themeFill="background1" w:themeFillShade="D9"/>
          </w:tcPr>
          <w:p w:rsidR="00F66EFE" w:rsidRPr="006F62D0" w:rsidRDefault="00F66EFE" w:rsidP="00741F70">
            <w:pPr>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מחיר יחידה ב-₪  (לא כולל מע"מ)</w:t>
            </w:r>
          </w:p>
        </w:tc>
        <w:tc>
          <w:tcPr>
            <w:tcW w:w="460" w:type="pct"/>
            <w:shd w:val="clear" w:color="auto" w:fill="D9D9D9" w:themeFill="background1" w:themeFillShade="D9"/>
          </w:tcPr>
          <w:p w:rsidR="00F66EFE" w:rsidRPr="006F62D0" w:rsidRDefault="00F66EFE" w:rsidP="00741F70">
            <w:pPr>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כמות</w:t>
            </w:r>
          </w:p>
        </w:tc>
        <w:tc>
          <w:tcPr>
            <w:tcW w:w="614" w:type="pct"/>
            <w:shd w:val="clear" w:color="auto" w:fill="D9D9D9" w:themeFill="background1" w:themeFillShade="D9"/>
          </w:tcPr>
          <w:p w:rsidR="00F66EFE" w:rsidRPr="006F62D0" w:rsidRDefault="00F66EFE" w:rsidP="00741F70">
            <w:pPr>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 xml:space="preserve">סה"כ ב-₪ </w:t>
            </w:r>
          </w:p>
          <w:p w:rsidR="00F66EFE" w:rsidRPr="006F62D0" w:rsidRDefault="00F66EFE" w:rsidP="00741F70">
            <w:pPr>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(לא כולל מע"מ)</w:t>
            </w:r>
          </w:p>
          <w:p w:rsidR="00F66EFE" w:rsidRPr="006F62D0" w:rsidRDefault="00F66EFE" w:rsidP="00741F70">
            <w:pPr>
              <w:spacing w:after="0" w:line="240" w:lineRule="auto"/>
              <w:ind w:left="-2"/>
              <w:jc w:val="center"/>
              <w:rPr>
                <w:rFonts w:ascii="FrankRuehl" w:hAnsi="FrankRuehl" w:cs="FrankRuehl"/>
                <w:b/>
                <w:bCs/>
                <w:sz w:val="26"/>
                <w:szCs w:val="26"/>
                <w:rtl/>
              </w:rPr>
            </w:pPr>
          </w:p>
        </w:tc>
        <w:tc>
          <w:tcPr>
            <w:tcW w:w="1396" w:type="pct"/>
            <w:shd w:val="clear" w:color="auto" w:fill="D9D9D9" w:themeFill="background1" w:themeFillShade="D9"/>
          </w:tcPr>
          <w:p w:rsidR="00F66EFE" w:rsidRPr="006F62D0" w:rsidRDefault="00F66EFE" w:rsidP="00741F70">
            <w:pPr>
              <w:tabs>
                <w:tab w:val="left" w:pos="3654"/>
              </w:tabs>
              <w:spacing w:after="0" w:line="240" w:lineRule="auto"/>
              <w:ind w:left="-2"/>
              <w:jc w:val="center"/>
              <w:rPr>
                <w:rFonts w:ascii="FrankRuehl" w:hAnsi="FrankRuehl" w:cs="FrankRuehl"/>
                <w:b/>
                <w:bCs/>
                <w:sz w:val="26"/>
                <w:szCs w:val="26"/>
                <w:rtl/>
              </w:rPr>
            </w:pPr>
            <w:r w:rsidRPr="006F62D0">
              <w:rPr>
                <w:rFonts w:ascii="FrankRuehl" w:hAnsi="FrankRuehl" w:cs="FrankRuehl"/>
                <w:b/>
                <w:bCs/>
                <w:sz w:val="26"/>
                <w:szCs w:val="26"/>
                <w:rtl/>
              </w:rPr>
              <w:t>הערות</w:t>
            </w:r>
          </w:p>
        </w:tc>
      </w:tr>
      <w:tr w:rsidR="00F66EFE" w:rsidRPr="006F62D0" w:rsidTr="00BE0CD6">
        <w:trPr>
          <w:trHeight w:val="1006"/>
        </w:trPr>
        <w:tc>
          <w:tcPr>
            <w:tcW w:w="226" w:type="pct"/>
            <w:shd w:val="clear" w:color="auto" w:fill="D9D9D9"/>
          </w:tcPr>
          <w:p w:rsidR="00F66EFE" w:rsidRPr="006F62D0" w:rsidRDefault="00F66EFE" w:rsidP="00741F70">
            <w:pPr>
              <w:spacing w:after="0" w:line="240" w:lineRule="auto"/>
              <w:ind w:left="-2"/>
              <w:jc w:val="both"/>
              <w:rPr>
                <w:rFonts w:ascii="FrankRuehl" w:hAnsi="FrankRuehl" w:cs="FrankRuehl"/>
                <w:b/>
                <w:bCs/>
                <w:sz w:val="26"/>
                <w:szCs w:val="26"/>
                <w:rtl/>
              </w:rPr>
            </w:pPr>
            <w:r>
              <w:rPr>
                <w:rFonts w:ascii="FrankRuehl" w:hAnsi="FrankRuehl" w:cs="FrankRuehl" w:hint="cs"/>
                <w:b/>
                <w:bCs/>
                <w:sz w:val="26"/>
                <w:szCs w:val="26"/>
                <w:rtl/>
              </w:rPr>
              <w:t>1</w:t>
            </w:r>
            <w:r w:rsidRPr="006F62D0">
              <w:rPr>
                <w:rFonts w:ascii="FrankRuehl" w:hAnsi="FrankRuehl" w:cs="FrankRuehl"/>
                <w:b/>
                <w:bCs/>
                <w:sz w:val="26"/>
                <w:szCs w:val="26"/>
                <w:rtl/>
              </w:rPr>
              <w:t>.</w:t>
            </w:r>
          </w:p>
        </w:tc>
        <w:tc>
          <w:tcPr>
            <w:tcW w:w="1154" w:type="pct"/>
            <w:shd w:val="clear" w:color="auto" w:fill="auto"/>
            <w:vAlign w:val="center"/>
          </w:tcPr>
          <w:p w:rsidR="00F66EFE" w:rsidRPr="006F62D0" w:rsidRDefault="00F66EFE" w:rsidP="00204FC7">
            <w:pPr>
              <w:spacing w:after="0" w:line="240" w:lineRule="auto"/>
              <w:jc w:val="both"/>
              <w:rPr>
                <w:rFonts w:ascii="FrankRuehl" w:hAnsi="FrankRuehl" w:cs="FrankRuehl"/>
                <w:sz w:val="26"/>
                <w:szCs w:val="26"/>
                <w:rtl/>
              </w:rPr>
            </w:pPr>
            <w:r w:rsidRPr="006F62D0">
              <w:rPr>
                <w:rFonts w:ascii="FrankRuehl" w:hAnsi="FrankRuehl" w:cs="FrankRuehl"/>
                <w:color w:val="000000"/>
                <w:sz w:val="26"/>
                <w:szCs w:val="26"/>
                <w:rtl/>
              </w:rPr>
              <w:t xml:space="preserve">איסוף והבאת </w:t>
            </w:r>
            <w:r w:rsidR="00204FC7">
              <w:rPr>
                <w:rFonts w:ascii="FrankRuehl" w:hAnsi="FrankRuehl" w:cs="FrankRuehl" w:hint="cs"/>
                <w:color w:val="000000"/>
                <w:sz w:val="26"/>
                <w:szCs w:val="26"/>
                <w:rtl/>
              </w:rPr>
              <w:t>דגימות</w:t>
            </w:r>
            <w:r w:rsidR="00204FC7" w:rsidRPr="006F62D0">
              <w:rPr>
                <w:rFonts w:ascii="FrankRuehl" w:hAnsi="FrankRuehl" w:cs="FrankRuehl"/>
                <w:color w:val="000000"/>
                <w:sz w:val="26"/>
                <w:szCs w:val="26"/>
                <w:rtl/>
              </w:rPr>
              <w:t xml:space="preserve"> </w:t>
            </w:r>
            <w:r w:rsidRPr="006F62D0">
              <w:rPr>
                <w:rFonts w:ascii="FrankRuehl" w:hAnsi="FrankRuehl" w:cs="FrankRuehl"/>
                <w:color w:val="000000"/>
                <w:sz w:val="26"/>
                <w:szCs w:val="26"/>
                <w:rtl/>
              </w:rPr>
              <w:t xml:space="preserve">מראש פינה בהתאם לסעיף </w:t>
            </w:r>
            <w:r>
              <w:rPr>
                <w:rFonts w:ascii="FrankRuehl" w:hAnsi="FrankRuehl" w:cs="FrankRuehl" w:hint="cs"/>
                <w:sz w:val="26"/>
                <w:szCs w:val="26"/>
                <w:rtl/>
              </w:rPr>
              <w:t>6.5.1 למפרט המקצועי</w:t>
            </w:r>
          </w:p>
        </w:tc>
        <w:tc>
          <w:tcPr>
            <w:tcW w:w="614" w:type="pct"/>
            <w:shd w:val="clear" w:color="auto" w:fill="auto"/>
          </w:tcPr>
          <w:p w:rsidR="00F66EFE" w:rsidRDefault="00F66EFE" w:rsidP="00741F70">
            <w:pPr>
              <w:spacing w:after="0" w:line="240" w:lineRule="auto"/>
              <w:ind w:left="-2"/>
              <w:jc w:val="center"/>
              <w:rPr>
                <w:rFonts w:ascii="FrankRuehl" w:hAnsi="FrankRuehl" w:cs="FrankRuehl"/>
                <w:sz w:val="26"/>
                <w:szCs w:val="26"/>
                <w:rtl/>
              </w:rPr>
            </w:pPr>
          </w:p>
          <w:p w:rsidR="00F66EFE" w:rsidRPr="006F62D0" w:rsidRDefault="00F66EFE"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יום</w:t>
            </w:r>
          </w:p>
        </w:tc>
        <w:tc>
          <w:tcPr>
            <w:tcW w:w="536" w:type="pct"/>
            <w:shd w:val="clear" w:color="auto" w:fill="auto"/>
          </w:tcPr>
          <w:p w:rsidR="00F66EFE" w:rsidRPr="006F62D0" w:rsidRDefault="00F66EFE" w:rsidP="00741F70">
            <w:pPr>
              <w:spacing w:after="0" w:line="240" w:lineRule="auto"/>
              <w:ind w:left="-2"/>
              <w:jc w:val="center"/>
              <w:rPr>
                <w:rFonts w:ascii="FrankRuehl" w:hAnsi="FrankRuehl" w:cs="FrankRuehl"/>
                <w:sz w:val="26"/>
                <w:szCs w:val="26"/>
                <w:rtl/>
              </w:rPr>
            </w:pPr>
          </w:p>
        </w:tc>
        <w:tc>
          <w:tcPr>
            <w:tcW w:w="460" w:type="pct"/>
            <w:shd w:val="clear" w:color="auto" w:fill="auto"/>
          </w:tcPr>
          <w:p w:rsidR="00F66EFE" w:rsidRDefault="00F66EFE" w:rsidP="00741F70">
            <w:pPr>
              <w:spacing w:after="0" w:line="240" w:lineRule="auto"/>
              <w:ind w:left="-2"/>
              <w:jc w:val="center"/>
              <w:rPr>
                <w:rFonts w:ascii="FrankRuehl" w:hAnsi="FrankRuehl" w:cs="FrankRuehl"/>
                <w:sz w:val="26"/>
                <w:szCs w:val="26"/>
                <w:rtl/>
              </w:rPr>
            </w:pPr>
          </w:p>
          <w:p w:rsidR="00F66EFE" w:rsidRPr="006F62D0" w:rsidRDefault="00F66EFE" w:rsidP="00741F70">
            <w:pPr>
              <w:spacing w:after="0" w:line="240" w:lineRule="auto"/>
              <w:ind w:left="-2"/>
              <w:jc w:val="center"/>
              <w:rPr>
                <w:rFonts w:ascii="FrankRuehl" w:hAnsi="FrankRuehl" w:cs="FrankRuehl"/>
                <w:sz w:val="26"/>
                <w:szCs w:val="26"/>
                <w:rtl/>
              </w:rPr>
            </w:pPr>
            <w:r>
              <w:rPr>
                <w:rFonts w:ascii="FrankRuehl" w:hAnsi="FrankRuehl" w:cs="FrankRuehl" w:hint="cs"/>
                <w:sz w:val="26"/>
                <w:szCs w:val="26"/>
                <w:rtl/>
              </w:rPr>
              <w:t>150</w:t>
            </w:r>
          </w:p>
        </w:tc>
        <w:tc>
          <w:tcPr>
            <w:tcW w:w="614" w:type="pct"/>
            <w:shd w:val="clear" w:color="auto" w:fill="auto"/>
          </w:tcPr>
          <w:p w:rsidR="00F66EFE" w:rsidRPr="006F62D0" w:rsidRDefault="00F66EFE" w:rsidP="00741F70">
            <w:pPr>
              <w:spacing w:after="0" w:line="240" w:lineRule="auto"/>
              <w:ind w:left="-2"/>
              <w:jc w:val="center"/>
              <w:rPr>
                <w:rFonts w:ascii="FrankRuehl" w:hAnsi="FrankRuehl" w:cs="FrankRuehl"/>
                <w:sz w:val="26"/>
                <w:szCs w:val="26"/>
                <w:rtl/>
              </w:rPr>
            </w:pPr>
          </w:p>
        </w:tc>
        <w:tc>
          <w:tcPr>
            <w:tcW w:w="1396" w:type="pct"/>
            <w:vMerge w:val="restart"/>
            <w:shd w:val="clear" w:color="auto" w:fill="auto"/>
          </w:tcPr>
          <w:p w:rsidR="00F66EFE" w:rsidRPr="006F62D0" w:rsidRDefault="00F66EFE" w:rsidP="00687603">
            <w:pPr>
              <w:tabs>
                <w:tab w:val="left" w:pos="3654"/>
              </w:tabs>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 xml:space="preserve">המחיר הוא בגין השירות בהתאם </w:t>
            </w:r>
            <w:r w:rsidRPr="006F62D0">
              <w:rPr>
                <w:rFonts w:ascii="FrankRuehl" w:hAnsi="FrankRuehl" w:cs="FrankRuehl"/>
                <w:b/>
                <w:bCs/>
                <w:sz w:val="26"/>
                <w:szCs w:val="26"/>
                <w:u w:val="single"/>
                <w:rtl/>
              </w:rPr>
              <w:t>לכל</w:t>
            </w:r>
            <w:r w:rsidRPr="006F62D0">
              <w:rPr>
                <w:rFonts w:ascii="FrankRuehl" w:hAnsi="FrankRuehl" w:cs="FrankRuehl"/>
                <w:sz w:val="26"/>
                <w:szCs w:val="26"/>
                <w:rtl/>
              </w:rPr>
              <w:t xml:space="preserve"> הנדרש במסמכי המכרז, ובפרט - במפרט המקצועי (נספח </w:t>
            </w:r>
            <w:r w:rsidR="00687603">
              <w:rPr>
                <w:rFonts w:ascii="FrankRuehl" w:hAnsi="FrankRuehl" w:cs="FrankRuehl" w:hint="cs"/>
                <w:sz w:val="26"/>
                <w:szCs w:val="26"/>
                <w:rtl/>
              </w:rPr>
              <w:t>ג'</w:t>
            </w:r>
            <w:r w:rsidRPr="006F62D0">
              <w:rPr>
                <w:rFonts w:ascii="FrankRuehl" w:hAnsi="FrankRuehl" w:cs="FrankRuehl"/>
                <w:sz w:val="26"/>
                <w:szCs w:val="26"/>
                <w:rtl/>
              </w:rPr>
              <w:t>)</w:t>
            </w:r>
          </w:p>
        </w:tc>
      </w:tr>
      <w:tr w:rsidR="00F66EFE" w:rsidRPr="006F62D0" w:rsidTr="00BE0CD6">
        <w:trPr>
          <w:trHeight w:val="956"/>
        </w:trPr>
        <w:tc>
          <w:tcPr>
            <w:tcW w:w="226" w:type="pct"/>
            <w:shd w:val="clear" w:color="auto" w:fill="D9D9D9"/>
          </w:tcPr>
          <w:p w:rsidR="00F66EFE" w:rsidRPr="006F62D0" w:rsidRDefault="00F66EFE" w:rsidP="00741F70">
            <w:pPr>
              <w:spacing w:after="0" w:line="240" w:lineRule="auto"/>
              <w:ind w:left="-2"/>
              <w:jc w:val="both"/>
              <w:rPr>
                <w:rFonts w:ascii="FrankRuehl" w:hAnsi="FrankRuehl" w:cs="FrankRuehl"/>
                <w:b/>
                <w:bCs/>
                <w:sz w:val="26"/>
                <w:szCs w:val="26"/>
                <w:rtl/>
              </w:rPr>
            </w:pPr>
            <w:r>
              <w:rPr>
                <w:rFonts w:ascii="FrankRuehl" w:hAnsi="FrankRuehl" w:cs="FrankRuehl" w:hint="cs"/>
                <w:b/>
                <w:bCs/>
                <w:sz w:val="26"/>
                <w:szCs w:val="26"/>
                <w:rtl/>
              </w:rPr>
              <w:t>2</w:t>
            </w:r>
            <w:r w:rsidRPr="006F62D0">
              <w:rPr>
                <w:rFonts w:ascii="FrankRuehl" w:hAnsi="FrankRuehl" w:cs="FrankRuehl"/>
                <w:b/>
                <w:bCs/>
                <w:sz w:val="26"/>
                <w:szCs w:val="26"/>
                <w:rtl/>
              </w:rPr>
              <w:t>.</w:t>
            </w:r>
          </w:p>
        </w:tc>
        <w:tc>
          <w:tcPr>
            <w:tcW w:w="1154" w:type="pct"/>
            <w:shd w:val="clear" w:color="auto" w:fill="auto"/>
            <w:vAlign w:val="center"/>
          </w:tcPr>
          <w:p w:rsidR="00F66EFE" w:rsidRPr="006F62D0" w:rsidRDefault="00F66EFE" w:rsidP="00BE0CD6">
            <w:pPr>
              <w:spacing w:after="0" w:line="240" w:lineRule="auto"/>
              <w:ind w:left="-2"/>
              <w:jc w:val="both"/>
              <w:rPr>
                <w:rFonts w:ascii="FrankRuehl" w:hAnsi="FrankRuehl" w:cs="FrankRuehl"/>
                <w:sz w:val="26"/>
                <w:szCs w:val="26"/>
                <w:rtl/>
              </w:rPr>
            </w:pPr>
            <w:r>
              <w:rPr>
                <w:rFonts w:ascii="FrankRuehl" w:hAnsi="FrankRuehl" w:cs="FrankRuehl"/>
                <w:color w:val="000000"/>
                <w:sz w:val="26"/>
                <w:szCs w:val="26"/>
                <w:rtl/>
              </w:rPr>
              <w:t>איסוף והבא</w:t>
            </w:r>
            <w:r w:rsidRPr="006F62D0">
              <w:rPr>
                <w:rFonts w:ascii="FrankRuehl" w:hAnsi="FrankRuehl" w:cs="FrankRuehl"/>
                <w:color w:val="000000"/>
                <w:sz w:val="26"/>
                <w:szCs w:val="26"/>
                <w:rtl/>
              </w:rPr>
              <w:t>ת דוגמאות מבית דגן</w:t>
            </w:r>
            <w:r w:rsidRPr="006F62D0">
              <w:rPr>
                <w:rFonts w:ascii="FrankRuehl" w:hAnsi="FrankRuehl" w:cs="FrankRuehl"/>
                <w:sz w:val="26"/>
                <w:szCs w:val="26"/>
                <w:rtl/>
              </w:rPr>
              <w:t xml:space="preserve"> בהתאם לסעיף </w:t>
            </w:r>
            <w:r>
              <w:rPr>
                <w:rFonts w:ascii="FrankRuehl" w:hAnsi="FrankRuehl" w:cs="FrankRuehl" w:hint="cs"/>
                <w:sz w:val="26"/>
                <w:szCs w:val="26"/>
                <w:rtl/>
              </w:rPr>
              <w:t xml:space="preserve">6.5.2 למפרט המקצועי </w:t>
            </w:r>
          </w:p>
        </w:tc>
        <w:tc>
          <w:tcPr>
            <w:tcW w:w="614" w:type="pct"/>
            <w:shd w:val="clear" w:color="auto" w:fill="auto"/>
          </w:tcPr>
          <w:p w:rsidR="00F66EFE" w:rsidRDefault="00F66EFE" w:rsidP="00741F70">
            <w:pPr>
              <w:spacing w:after="0" w:line="240" w:lineRule="auto"/>
              <w:ind w:left="-2"/>
              <w:jc w:val="center"/>
              <w:rPr>
                <w:rFonts w:ascii="FrankRuehl" w:hAnsi="FrankRuehl" w:cs="FrankRuehl"/>
                <w:sz w:val="26"/>
                <w:szCs w:val="26"/>
                <w:rtl/>
              </w:rPr>
            </w:pPr>
          </w:p>
          <w:p w:rsidR="00F66EFE" w:rsidRPr="006F62D0" w:rsidRDefault="00F66EFE"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יום</w:t>
            </w:r>
          </w:p>
        </w:tc>
        <w:tc>
          <w:tcPr>
            <w:tcW w:w="536" w:type="pct"/>
            <w:shd w:val="clear" w:color="auto" w:fill="auto"/>
          </w:tcPr>
          <w:p w:rsidR="00F66EFE" w:rsidRPr="006F62D0" w:rsidRDefault="00F66EFE" w:rsidP="00741F70">
            <w:pPr>
              <w:spacing w:after="0" w:line="240" w:lineRule="auto"/>
              <w:ind w:left="-2"/>
              <w:jc w:val="center"/>
              <w:rPr>
                <w:rFonts w:ascii="FrankRuehl" w:hAnsi="FrankRuehl" w:cs="FrankRuehl"/>
                <w:sz w:val="26"/>
                <w:szCs w:val="26"/>
                <w:rtl/>
              </w:rPr>
            </w:pPr>
          </w:p>
        </w:tc>
        <w:tc>
          <w:tcPr>
            <w:tcW w:w="460" w:type="pct"/>
            <w:shd w:val="clear" w:color="auto" w:fill="auto"/>
          </w:tcPr>
          <w:p w:rsidR="00F66EFE" w:rsidRDefault="00F66EFE" w:rsidP="00741F70">
            <w:pPr>
              <w:spacing w:after="0" w:line="240" w:lineRule="auto"/>
              <w:ind w:left="-2"/>
              <w:jc w:val="center"/>
              <w:rPr>
                <w:rFonts w:ascii="FrankRuehl" w:hAnsi="FrankRuehl" w:cs="FrankRuehl"/>
                <w:sz w:val="26"/>
                <w:szCs w:val="26"/>
                <w:rtl/>
              </w:rPr>
            </w:pPr>
          </w:p>
          <w:p w:rsidR="00F66EFE" w:rsidRPr="006F62D0" w:rsidRDefault="00F66EFE"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20</w:t>
            </w:r>
          </w:p>
        </w:tc>
        <w:tc>
          <w:tcPr>
            <w:tcW w:w="614" w:type="pct"/>
            <w:shd w:val="clear" w:color="auto" w:fill="auto"/>
          </w:tcPr>
          <w:p w:rsidR="00F66EFE" w:rsidRPr="006F62D0" w:rsidRDefault="00F66EFE" w:rsidP="00741F70">
            <w:pPr>
              <w:spacing w:after="0" w:line="240" w:lineRule="auto"/>
              <w:ind w:left="-2"/>
              <w:jc w:val="center"/>
              <w:rPr>
                <w:rFonts w:ascii="FrankRuehl" w:hAnsi="FrankRuehl" w:cs="FrankRuehl"/>
                <w:sz w:val="26"/>
                <w:szCs w:val="26"/>
                <w:rtl/>
              </w:rPr>
            </w:pPr>
          </w:p>
        </w:tc>
        <w:tc>
          <w:tcPr>
            <w:tcW w:w="1396" w:type="pct"/>
            <w:vMerge/>
            <w:shd w:val="clear" w:color="auto" w:fill="auto"/>
          </w:tcPr>
          <w:p w:rsidR="00F66EFE" w:rsidRPr="006F62D0" w:rsidRDefault="00F66EFE" w:rsidP="00741F70">
            <w:pPr>
              <w:tabs>
                <w:tab w:val="left" w:pos="3654"/>
              </w:tabs>
              <w:spacing w:after="0" w:line="240" w:lineRule="auto"/>
              <w:ind w:left="-2"/>
              <w:jc w:val="center"/>
              <w:rPr>
                <w:rFonts w:ascii="FrankRuehl" w:hAnsi="FrankRuehl" w:cs="FrankRuehl"/>
                <w:sz w:val="26"/>
                <w:szCs w:val="26"/>
                <w:rtl/>
              </w:rPr>
            </w:pPr>
          </w:p>
        </w:tc>
      </w:tr>
      <w:tr w:rsidR="00F66EFE" w:rsidRPr="006F62D0" w:rsidTr="00BE0CD6">
        <w:trPr>
          <w:trHeight w:val="915"/>
        </w:trPr>
        <w:tc>
          <w:tcPr>
            <w:tcW w:w="226" w:type="pct"/>
            <w:shd w:val="clear" w:color="auto" w:fill="D9D9D9"/>
          </w:tcPr>
          <w:p w:rsidR="00F66EFE" w:rsidRPr="006F62D0" w:rsidRDefault="00F66EFE" w:rsidP="00741F70">
            <w:pPr>
              <w:spacing w:after="0" w:line="240" w:lineRule="auto"/>
              <w:ind w:left="-2"/>
              <w:jc w:val="both"/>
              <w:rPr>
                <w:rFonts w:ascii="FrankRuehl" w:hAnsi="FrankRuehl" w:cs="FrankRuehl"/>
                <w:b/>
                <w:bCs/>
                <w:sz w:val="26"/>
                <w:szCs w:val="26"/>
                <w:rtl/>
              </w:rPr>
            </w:pPr>
            <w:r>
              <w:rPr>
                <w:rFonts w:ascii="FrankRuehl" w:hAnsi="FrankRuehl" w:cs="FrankRuehl" w:hint="cs"/>
                <w:b/>
                <w:bCs/>
                <w:sz w:val="26"/>
                <w:szCs w:val="26"/>
                <w:rtl/>
              </w:rPr>
              <w:t>3</w:t>
            </w:r>
            <w:r w:rsidRPr="006F62D0">
              <w:rPr>
                <w:rFonts w:ascii="FrankRuehl" w:hAnsi="FrankRuehl" w:cs="FrankRuehl"/>
                <w:b/>
                <w:bCs/>
                <w:sz w:val="26"/>
                <w:szCs w:val="26"/>
                <w:rtl/>
              </w:rPr>
              <w:t>.</w:t>
            </w:r>
          </w:p>
        </w:tc>
        <w:tc>
          <w:tcPr>
            <w:tcW w:w="1154" w:type="pct"/>
            <w:shd w:val="clear" w:color="auto" w:fill="auto"/>
            <w:vAlign w:val="center"/>
          </w:tcPr>
          <w:p w:rsidR="00F66EFE" w:rsidRPr="00C348A8" w:rsidRDefault="00F66EFE" w:rsidP="00741F70">
            <w:pPr>
              <w:rPr>
                <w:rFonts w:ascii="FrankRuehl" w:hAnsi="FrankRuehl" w:cs="FrankRuehl"/>
                <w:color w:val="000000"/>
                <w:sz w:val="26"/>
                <w:szCs w:val="26"/>
                <w:rtl/>
              </w:rPr>
            </w:pPr>
            <w:r w:rsidRPr="00C348A8">
              <w:rPr>
                <w:rFonts w:ascii="FrankRuehl" w:hAnsi="FrankRuehl" w:cs="FrankRuehl" w:hint="cs"/>
                <w:color w:val="000000"/>
                <w:sz w:val="26"/>
                <w:szCs w:val="26"/>
                <w:rtl/>
              </w:rPr>
              <w:t xml:space="preserve">סה"כ עלות בדיקות </w:t>
            </w:r>
            <w:r>
              <w:rPr>
                <w:rFonts w:ascii="FrankRuehl" w:hAnsi="FrankRuehl" w:cs="FrankRuehl" w:hint="cs"/>
                <w:color w:val="000000"/>
                <w:sz w:val="26"/>
                <w:szCs w:val="26"/>
                <w:rtl/>
              </w:rPr>
              <w:t>לפי טבלה 1</w:t>
            </w:r>
          </w:p>
        </w:tc>
        <w:tc>
          <w:tcPr>
            <w:tcW w:w="614" w:type="pct"/>
            <w:shd w:val="clear" w:color="auto" w:fill="auto"/>
          </w:tcPr>
          <w:p w:rsidR="00F66EFE" w:rsidRPr="00C348A8" w:rsidRDefault="00F66EFE" w:rsidP="00F66EFE">
            <w:pPr>
              <w:jc w:val="center"/>
              <w:rPr>
                <w:rFonts w:ascii="Arial" w:hAnsi="Arial" w:cs="David"/>
                <w:b/>
                <w:bCs/>
                <w:sz w:val="18"/>
                <w:szCs w:val="18"/>
                <w:rtl/>
              </w:rPr>
            </w:pPr>
            <w:r w:rsidRPr="00C348A8">
              <w:rPr>
                <w:rFonts w:cs="Monotype Hadassah" w:hint="cs"/>
                <w:b/>
                <w:bCs/>
                <w:sz w:val="18"/>
                <w:szCs w:val="18"/>
                <w:rtl/>
              </w:rPr>
              <w:t>עלות בדיק</w:t>
            </w:r>
            <w:r>
              <w:rPr>
                <w:rFonts w:cs="Monotype Hadassah" w:hint="cs"/>
                <w:b/>
                <w:bCs/>
                <w:sz w:val="18"/>
                <w:szCs w:val="18"/>
                <w:rtl/>
              </w:rPr>
              <w:t>ות</w:t>
            </w:r>
          </w:p>
        </w:tc>
        <w:tc>
          <w:tcPr>
            <w:tcW w:w="536" w:type="pct"/>
            <w:shd w:val="clear" w:color="auto" w:fill="auto"/>
          </w:tcPr>
          <w:p w:rsidR="00F66EFE" w:rsidRPr="00C348A8" w:rsidRDefault="00F66EFE" w:rsidP="00741F70">
            <w:pPr>
              <w:jc w:val="center"/>
              <w:rPr>
                <w:rFonts w:ascii="Arial" w:hAnsi="Arial" w:cs="David"/>
                <w:b/>
                <w:bCs/>
                <w:sz w:val="18"/>
                <w:szCs w:val="18"/>
                <w:rtl/>
              </w:rPr>
            </w:pPr>
          </w:p>
        </w:tc>
        <w:tc>
          <w:tcPr>
            <w:tcW w:w="460" w:type="pct"/>
            <w:shd w:val="clear" w:color="auto" w:fill="auto"/>
          </w:tcPr>
          <w:p w:rsidR="00F66EFE" w:rsidRDefault="00F66EFE" w:rsidP="00741F70">
            <w:pPr>
              <w:spacing w:after="0" w:line="240" w:lineRule="auto"/>
              <w:ind w:left="-2"/>
              <w:jc w:val="center"/>
              <w:rPr>
                <w:rFonts w:ascii="FrankRuehl" w:hAnsi="FrankRuehl" w:cs="FrankRuehl"/>
                <w:sz w:val="26"/>
                <w:szCs w:val="26"/>
                <w:rtl/>
              </w:rPr>
            </w:pPr>
          </w:p>
          <w:p w:rsidR="00F66EFE" w:rsidRPr="006F62D0" w:rsidRDefault="00F66EFE" w:rsidP="00741F70">
            <w:pPr>
              <w:spacing w:after="0" w:line="240" w:lineRule="auto"/>
              <w:ind w:left="-2"/>
              <w:jc w:val="center"/>
              <w:rPr>
                <w:rFonts w:ascii="FrankRuehl" w:hAnsi="FrankRuehl" w:cs="FrankRuehl"/>
                <w:sz w:val="26"/>
                <w:szCs w:val="26"/>
                <w:rtl/>
              </w:rPr>
            </w:pPr>
            <w:r>
              <w:rPr>
                <w:rFonts w:ascii="FrankRuehl" w:hAnsi="FrankRuehl" w:cs="FrankRuehl" w:hint="cs"/>
                <w:sz w:val="26"/>
                <w:szCs w:val="26"/>
                <w:rtl/>
              </w:rPr>
              <w:t>1</w:t>
            </w:r>
          </w:p>
        </w:tc>
        <w:tc>
          <w:tcPr>
            <w:tcW w:w="614" w:type="pct"/>
            <w:shd w:val="clear" w:color="auto" w:fill="auto"/>
          </w:tcPr>
          <w:p w:rsidR="00F66EFE" w:rsidRPr="006F62D0" w:rsidRDefault="00F66EFE" w:rsidP="00741F70">
            <w:pPr>
              <w:spacing w:after="0" w:line="240" w:lineRule="auto"/>
              <w:ind w:left="-2"/>
              <w:jc w:val="center"/>
              <w:rPr>
                <w:rFonts w:ascii="FrankRuehl" w:hAnsi="FrankRuehl" w:cs="FrankRuehl"/>
                <w:sz w:val="26"/>
                <w:szCs w:val="26"/>
                <w:rtl/>
              </w:rPr>
            </w:pPr>
          </w:p>
        </w:tc>
        <w:tc>
          <w:tcPr>
            <w:tcW w:w="1396" w:type="pct"/>
            <w:vMerge/>
            <w:shd w:val="clear" w:color="auto" w:fill="auto"/>
          </w:tcPr>
          <w:p w:rsidR="00F66EFE" w:rsidRPr="006F62D0" w:rsidRDefault="00F66EFE" w:rsidP="00741F70">
            <w:pPr>
              <w:tabs>
                <w:tab w:val="left" w:pos="3654"/>
              </w:tabs>
              <w:spacing w:after="0" w:line="240" w:lineRule="auto"/>
              <w:ind w:left="-2"/>
              <w:jc w:val="center"/>
              <w:rPr>
                <w:rFonts w:ascii="FrankRuehl" w:hAnsi="FrankRuehl" w:cs="FrankRuehl"/>
                <w:sz w:val="26"/>
                <w:szCs w:val="26"/>
                <w:rtl/>
              </w:rPr>
            </w:pPr>
          </w:p>
        </w:tc>
      </w:tr>
      <w:tr w:rsidR="003E2269" w:rsidRPr="006F62D0" w:rsidTr="00BE0CD6">
        <w:trPr>
          <w:trHeight w:val="915"/>
        </w:trPr>
        <w:tc>
          <w:tcPr>
            <w:tcW w:w="226" w:type="pct"/>
            <w:shd w:val="clear" w:color="auto" w:fill="D9D9D9"/>
          </w:tcPr>
          <w:p w:rsidR="003E2269" w:rsidRPr="006F62D0" w:rsidRDefault="003E2269" w:rsidP="003E2269">
            <w:pPr>
              <w:spacing w:after="0" w:line="240" w:lineRule="auto"/>
              <w:ind w:left="-2"/>
              <w:jc w:val="both"/>
              <w:rPr>
                <w:rFonts w:ascii="FrankRuehl" w:hAnsi="FrankRuehl" w:cs="FrankRuehl"/>
                <w:b/>
                <w:bCs/>
                <w:sz w:val="26"/>
                <w:szCs w:val="26"/>
                <w:rtl/>
              </w:rPr>
            </w:pPr>
            <w:r>
              <w:rPr>
                <w:rFonts w:ascii="FrankRuehl" w:hAnsi="FrankRuehl" w:cs="FrankRuehl" w:hint="cs"/>
                <w:b/>
                <w:bCs/>
                <w:sz w:val="26"/>
                <w:szCs w:val="26"/>
                <w:rtl/>
              </w:rPr>
              <w:t>4.</w:t>
            </w:r>
          </w:p>
        </w:tc>
        <w:tc>
          <w:tcPr>
            <w:tcW w:w="1154" w:type="pct"/>
            <w:shd w:val="clear" w:color="auto" w:fill="auto"/>
          </w:tcPr>
          <w:p w:rsidR="003E2269" w:rsidRPr="00C348A8" w:rsidRDefault="003E2269" w:rsidP="003E2269">
            <w:pPr>
              <w:rPr>
                <w:rFonts w:ascii="FrankRuehl" w:hAnsi="FrankRuehl" w:cs="FrankRuehl"/>
                <w:color w:val="000000"/>
                <w:sz w:val="26"/>
                <w:szCs w:val="26"/>
                <w:rtl/>
              </w:rPr>
            </w:pPr>
            <w:r w:rsidRPr="00C348A8">
              <w:rPr>
                <w:rFonts w:ascii="FrankRuehl" w:hAnsi="FrankRuehl" w:cs="FrankRuehl" w:hint="cs"/>
                <w:color w:val="000000"/>
                <w:sz w:val="26"/>
                <w:szCs w:val="26"/>
                <w:rtl/>
              </w:rPr>
              <w:t>חוות דעת מקצועית לניתוח תוצאות וסיכונים סביבתיים</w:t>
            </w:r>
          </w:p>
        </w:tc>
        <w:tc>
          <w:tcPr>
            <w:tcW w:w="614" w:type="pct"/>
            <w:shd w:val="clear" w:color="auto" w:fill="auto"/>
          </w:tcPr>
          <w:p w:rsidR="003E2269" w:rsidRPr="00C348A8" w:rsidRDefault="003E2269" w:rsidP="003E2269">
            <w:pPr>
              <w:jc w:val="center"/>
              <w:rPr>
                <w:rFonts w:ascii="Arial" w:hAnsi="Arial" w:cs="David"/>
                <w:b/>
                <w:bCs/>
                <w:sz w:val="18"/>
                <w:szCs w:val="18"/>
                <w:rtl/>
              </w:rPr>
            </w:pPr>
            <w:r>
              <w:rPr>
                <w:rFonts w:cs="Monotype Hadassah" w:hint="cs"/>
                <w:b/>
                <w:bCs/>
                <w:sz w:val="18"/>
                <w:szCs w:val="18"/>
                <w:rtl/>
              </w:rPr>
              <w:t>חוות דעת</w:t>
            </w:r>
          </w:p>
        </w:tc>
        <w:tc>
          <w:tcPr>
            <w:tcW w:w="536" w:type="pct"/>
            <w:shd w:val="clear" w:color="auto" w:fill="auto"/>
          </w:tcPr>
          <w:p w:rsidR="003E2269" w:rsidRPr="00C348A8" w:rsidRDefault="003E2269" w:rsidP="003E2269">
            <w:pPr>
              <w:jc w:val="center"/>
              <w:rPr>
                <w:rFonts w:ascii="Arial" w:hAnsi="Arial" w:cs="David"/>
                <w:b/>
                <w:bCs/>
                <w:sz w:val="18"/>
                <w:szCs w:val="18"/>
                <w:rtl/>
              </w:rPr>
            </w:pPr>
          </w:p>
        </w:tc>
        <w:tc>
          <w:tcPr>
            <w:tcW w:w="460" w:type="pct"/>
            <w:shd w:val="clear" w:color="auto" w:fill="auto"/>
          </w:tcPr>
          <w:p w:rsidR="003E2269" w:rsidRDefault="003E2269" w:rsidP="003E2269">
            <w:pPr>
              <w:spacing w:after="0" w:line="240" w:lineRule="auto"/>
              <w:ind w:left="-2"/>
              <w:jc w:val="center"/>
              <w:rPr>
                <w:rFonts w:ascii="FrankRuehl" w:hAnsi="FrankRuehl" w:cs="FrankRuehl"/>
                <w:sz w:val="26"/>
                <w:szCs w:val="26"/>
                <w:rtl/>
              </w:rPr>
            </w:pPr>
          </w:p>
          <w:p w:rsidR="003E2269" w:rsidRPr="006F62D0" w:rsidRDefault="003E2269" w:rsidP="003E2269">
            <w:pPr>
              <w:spacing w:after="0" w:line="240" w:lineRule="auto"/>
              <w:ind w:left="-2"/>
              <w:jc w:val="center"/>
              <w:rPr>
                <w:rFonts w:ascii="FrankRuehl" w:hAnsi="FrankRuehl" w:cs="FrankRuehl"/>
                <w:sz w:val="26"/>
                <w:szCs w:val="26"/>
                <w:rtl/>
              </w:rPr>
            </w:pPr>
            <w:r>
              <w:rPr>
                <w:rFonts w:ascii="FrankRuehl" w:hAnsi="FrankRuehl" w:cs="FrankRuehl" w:hint="cs"/>
                <w:sz w:val="26"/>
                <w:szCs w:val="26"/>
                <w:rtl/>
              </w:rPr>
              <w:t>5</w:t>
            </w:r>
          </w:p>
        </w:tc>
        <w:tc>
          <w:tcPr>
            <w:tcW w:w="614" w:type="pct"/>
            <w:shd w:val="clear" w:color="auto" w:fill="auto"/>
          </w:tcPr>
          <w:p w:rsidR="003E2269" w:rsidRPr="006F62D0" w:rsidRDefault="003E2269" w:rsidP="00741F70">
            <w:pPr>
              <w:spacing w:after="0" w:line="240" w:lineRule="auto"/>
              <w:ind w:left="-2"/>
              <w:jc w:val="center"/>
              <w:rPr>
                <w:rFonts w:ascii="FrankRuehl" w:hAnsi="FrankRuehl" w:cs="FrankRuehl"/>
                <w:sz w:val="26"/>
                <w:szCs w:val="26"/>
                <w:rtl/>
              </w:rPr>
            </w:pPr>
          </w:p>
        </w:tc>
        <w:tc>
          <w:tcPr>
            <w:tcW w:w="1396" w:type="pct"/>
            <w:shd w:val="clear" w:color="auto" w:fill="auto"/>
          </w:tcPr>
          <w:p w:rsidR="003E2269" w:rsidRDefault="003E2269" w:rsidP="00741F70">
            <w:pPr>
              <w:tabs>
                <w:tab w:val="left" w:pos="3654"/>
              </w:tabs>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 xml:space="preserve">המחיר הוא בגין השירות בהתאם </w:t>
            </w:r>
            <w:r w:rsidRPr="006F62D0">
              <w:rPr>
                <w:rFonts w:ascii="FrankRuehl" w:hAnsi="FrankRuehl" w:cs="FrankRuehl"/>
                <w:b/>
                <w:bCs/>
                <w:sz w:val="26"/>
                <w:szCs w:val="26"/>
                <w:u w:val="single"/>
                <w:rtl/>
              </w:rPr>
              <w:t>לכל</w:t>
            </w:r>
            <w:r w:rsidRPr="006F62D0">
              <w:rPr>
                <w:rFonts w:ascii="FrankRuehl" w:hAnsi="FrankRuehl" w:cs="FrankRuehl"/>
                <w:sz w:val="26"/>
                <w:szCs w:val="26"/>
                <w:rtl/>
              </w:rPr>
              <w:t xml:space="preserve"> הנדרש במסמכי המכר</w:t>
            </w:r>
            <w:r w:rsidR="00687603">
              <w:rPr>
                <w:rFonts w:ascii="FrankRuehl" w:hAnsi="FrankRuehl" w:cs="FrankRuehl"/>
                <w:sz w:val="26"/>
                <w:szCs w:val="26"/>
                <w:rtl/>
              </w:rPr>
              <w:t xml:space="preserve">ז, ובפרט - במפרט המקצועי (נספח </w:t>
            </w:r>
            <w:r w:rsidR="00687603">
              <w:rPr>
                <w:rFonts w:ascii="FrankRuehl" w:hAnsi="FrankRuehl" w:cs="FrankRuehl" w:hint="cs"/>
                <w:sz w:val="26"/>
                <w:szCs w:val="26"/>
                <w:rtl/>
              </w:rPr>
              <w:t>ג</w:t>
            </w:r>
            <w:r w:rsidRPr="006F62D0">
              <w:rPr>
                <w:rFonts w:ascii="FrankRuehl" w:hAnsi="FrankRuehl" w:cs="FrankRuehl"/>
                <w:sz w:val="26"/>
                <w:szCs w:val="26"/>
                <w:rtl/>
              </w:rPr>
              <w:t>')</w:t>
            </w:r>
          </w:p>
          <w:p w:rsidR="003E2269" w:rsidRPr="006F62D0" w:rsidRDefault="003E2269" w:rsidP="00741F70">
            <w:pPr>
              <w:tabs>
                <w:tab w:val="left" w:pos="3654"/>
              </w:tabs>
              <w:spacing w:after="0" w:line="240" w:lineRule="auto"/>
              <w:ind w:left="-2"/>
              <w:jc w:val="center"/>
              <w:rPr>
                <w:rFonts w:ascii="FrankRuehl" w:hAnsi="FrankRuehl" w:cs="FrankRuehl"/>
                <w:sz w:val="26"/>
                <w:szCs w:val="26"/>
                <w:rtl/>
              </w:rPr>
            </w:pPr>
            <w:r>
              <w:rPr>
                <w:rFonts w:ascii="FrankRuehl" w:hAnsi="FrankRuehl" w:cs="FrankRuehl" w:hint="cs"/>
                <w:sz w:val="26"/>
                <w:szCs w:val="26"/>
                <w:rtl/>
              </w:rPr>
              <w:t xml:space="preserve">המחיר המוצע עבור חוות דעת אחת לא יעלה על 3,000 ₪ </w:t>
            </w:r>
          </w:p>
        </w:tc>
      </w:tr>
      <w:tr w:rsidR="003E2269" w:rsidRPr="00BE0CD6" w:rsidTr="00BE0CD6">
        <w:trPr>
          <w:trHeight w:val="1046"/>
        </w:trPr>
        <w:tc>
          <w:tcPr>
            <w:tcW w:w="226" w:type="pct"/>
            <w:shd w:val="clear" w:color="auto" w:fill="D9D9D9"/>
          </w:tcPr>
          <w:p w:rsidR="003E2269" w:rsidRPr="006F62D0" w:rsidRDefault="003E2269" w:rsidP="003E2269">
            <w:pPr>
              <w:spacing w:after="0" w:line="240" w:lineRule="auto"/>
              <w:ind w:left="-2"/>
              <w:jc w:val="both"/>
              <w:rPr>
                <w:rFonts w:ascii="FrankRuehl" w:hAnsi="FrankRuehl" w:cs="FrankRuehl"/>
                <w:b/>
                <w:bCs/>
                <w:sz w:val="26"/>
                <w:szCs w:val="26"/>
                <w:rtl/>
              </w:rPr>
            </w:pPr>
            <w:r>
              <w:rPr>
                <w:rFonts w:ascii="FrankRuehl" w:hAnsi="FrankRuehl" w:cs="FrankRuehl" w:hint="cs"/>
                <w:b/>
                <w:bCs/>
                <w:sz w:val="26"/>
                <w:szCs w:val="26"/>
                <w:rtl/>
              </w:rPr>
              <w:t>5.</w:t>
            </w:r>
          </w:p>
        </w:tc>
        <w:tc>
          <w:tcPr>
            <w:tcW w:w="1154" w:type="pct"/>
            <w:shd w:val="clear" w:color="auto" w:fill="auto"/>
          </w:tcPr>
          <w:p w:rsidR="003E2269" w:rsidRPr="00C348A8" w:rsidRDefault="003E2269" w:rsidP="003E2269">
            <w:pPr>
              <w:rPr>
                <w:rFonts w:ascii="FrankRuehl" w:hAnsi="FrankRuehl" w:cs="FrankRuehl"/>
                <w:color w:val="000000"/>
                <w:sz w:val="26"/>
                <w:szCs w:val="26"/>
                <w:rtl/>
              </w:rPr>
            </w:pPr>
            <w:r w:rsidRPr="00C348A8">
              <w:rPr>
                <w:rFonts w:ascii="FrankRuehl" w:hAnsi="FrankRuehl" w:cs="FrankRuehl" w:hint="cs"/>
                <w:color w:val="000000"/>
                <w:sz w:val="26"/>
                <w:szCs w:val="26"/>
                <w:rtl/>
              </w:rPr>
              <w:t>הופעת עד מומחה בבית משפט</w:t>
            </w:r>
          </w:p>
        </w:tc>
        <w:tc>
          <w:tcPr>
            <w:tcW w:w="614" w:type="pct"/>
            <w:shd w:val="clear" w:color="auto" w:fill="auto"/>
          </w:tcPr>
          <w:p w:rsidR="003E2269" w:rsidRPr="00C348A8" w:rsidRDefault="003E2269" w:rsidP="003E2269">
            <w:pPr>
              <w:jc w:val="center"/>
              <w:rPr>
                <w:rFonts w:ascii="Arial" w:hAnsi="Arial" w:cs="David"/>
                <w:b/>
                <w:bCs/>
                <w:sz w:val="18"/>
                <w:szCs w:val="18"/>
                <w:rtl/>
              </w:rPr>
            </w:pPr>
            <w:r>
              <w:rPr>
                <w:rFonts w:cs="Monotype Hadassah" w:hint="cs"/>
                <w:b/>
                <w:bCs/>
                <w:sz w:val="18"/>
                <w:szCs w:val="18"/>
                <w:rtl/>
              </w:rPr>
              <w:t>שעות</w:t>
            </w:r>
          </w:p>
        </w:tc>
        <w:tc>
          <w:tcPr>
            <w:tcW w:w="536" w:type="pct"/>
            <w:shd w:val="clear" w:color="auto" w:fill="auto"/>
          </w:tcPr>
          <w:p w:rsidR="003E2269" w:rsidRPr="00C348A8" w:rsidRDefault="003E2269" w:rsidP="003E2269">
            <w:pPr>
              <w:jc w:val="center"/>
              <w:rPr>
                <w:rFonts w:ascii="Arial" w:hAnsi="Arial" w:cs="David"/>
                <w:b/>
                <w:bCs/>
                <w:sz w:val="18"/>
                <w:szCs w:val="18"/>
                <w:rtl/>
              </w:rPr>
            </w:pPr>
          </w:p>
        </w:tc>
        <w:tc>
          <w:tcPr>
            <w:tcW w:w="460" w:type="pct"/>
            <w:shd w:val="clear" w:color="auto" w:fill="auto"/>
          </w:tcPr>
          <w:p w:rsidR="003E2269" w:rsidRPr="006F62D0" w:rsidRDefault="003E2269" w:rsidP="003E2269">
            <w:pPr>
              <w:spacing w:after="0" w:line="240" w:lineRule="auto"/>
              <w:ind w:left="-2"/>
              <w:jc w:val="center"/>
              <w:rPr>
                <w:rFonts w:ascii="FrankRuehl" w:hAnsi="FrankRuehl" w:cs="FrankRuehl"/>
                <w:sz w:val="26"/>
                <w:szCs w:val="26"/>
                <w:rtl/>
              </w:rPr>
            </w:pPr>
            <w:r>
              <w:rPr>
                <w:rFonts w:ascii="FrankRuehl" w:hAnsi="FrankRuehl" w:cs="FrankRuehl" w:hint="cs"/>
                <w:sz w:val="26"/>
                <w:szCs w:val="26"/>
                <w:rtl/>
              </w:rPr>
              <w:t>20</w:t>
            </w:r>
          </w:p>
        </w:tc>
        <w:tc>
          <w:tcPr>
            <w:tcW w:w="614" w:type="pct"/>
            <w:shd w:val="clear" w:color="auto" w:fill="auto"/>
          </w:tcPr>
          <w:p w:rsidR="003E2269" w:rsidRPr="006F62D0" w:rsidRDefault="003E2269" w:rsidP="003E2269">
            <w:pPr>
              <w:spacing w:after="0" w:line="240" w:lineRule="auto"/>
              <w:ind w:left="-2"/>
              <w:jc w:val="center"/>
              <w:rPr>
                <w:rFonts w:ascii="FrankRuehl" w:hAnsi="FrankRuehl" w:cs="FrankRuehl"/>
                <w:sz w:val="26"/>
                <w:szCs w:val="26"/>
                <w:rtl/>
              </w:rPr>
            </w:pPr>
          </w:p>
        </w:tc>
        <w:tc>
          <w:tcPr>
            <w:tcW w:w="1396" w:type="pct"/>
            <w:shd w:val="clear" w:color="auto" w:fill="auto"/>
          </w:tcPr>
          <w:p w:rsidR="003E2269" w:rsidRPr="00BE0CD6" w:rsidRDefault="003E2269" w:rsidP="00741F70">
            <w:pPr>
              <w:tabs>
                <w:tab w:val="left" w:pos="3654"/>
              </w:tabs>
              <w:spacing w:after="0" w:line="240" w:lineRule="auto"/>
              <w:ind w:left="-2"/>
              <w:jc w:val="center"/>
              <w:rPr>
                <w:rFonts w:ascii="FrankRuehl" w:hAnsi="FrankRuehl" w:cs="FrankRuehl"/>
                <w:sz w:val="26"/>
                <w:szCs w:val="26"/>
                <w:rtl/>
              </w:rPr>
            </w:pPr>
            <w:r w:rsidRPr="00BE0CD6">
              <w:rPr>
                <w:rFonts w:cs="FrankRuehl" w:hint="cs"/>
                <w:sz w:val="26"/>
                <w:szCs w:val="26"/>
                <w:rtl/>
              </w:rPr>
              <w:t xml:space="preserve">מובהר, כי התמורה בגין שעת עבודה לא תעלה על התעריף המקסימלי הקבוע בהודעת תכ"מ מס' ה.13.9.2.1 </w:t>
            </w:r>
            <w:r w:rsidRPr="00BE0CD6">
              <w:rPr>
                <w:rFonts w:cs="FrankRuehl"/>
                <w:sz w:val="26"/>
                <w:szCs w:val="26"/>
                <w:rtl/>
              </w:rPr>
              <w:t>("</w:t>
            </w:r>
            <w:r w:rsidRPr="00BE0CD6">
              <w:rPr>
                <w:rFonts w:cs="FrankRuehl" w:hint="eastAsia"/>
                <w:sz w:val="26"/>
                <w:szCs w:val="26"/>
                <w:rtl/>
              </w:rPr>
              <w:t>תעריפי</w:t>
            </w:r>
            <w:r w:rsidRPr="00BE0CD6">
              <w:rPr>
                <w:rFonts w:cs="FrankRuehl"/>
                <w:sz w:val="26"/>
                <w:szCs w:val="26"/>
                <w:rtl/>
              </w:rPr>
              <w:t xml:space="preserve"> </w:t>
            </w:r>
            <w:r w:rsidRPr="00BE0CD6">
              <w:rPr>
                <w:rFonts w:cs="FrankRuehl" w:hint="eastAsia"/>
                <w:sz w:val="26"/>
                <w:szCs w:val="26"/>
                <w:rtl/>
              </w:rPr>
              <w:t>התקשרות</w:t>
            </w:r>
            <w:r w:rsidRPr="00BE0CD6">
              <w:rPr>
                <w:rFonts w:cs="FrankRuehl"/>
                <w:sz w:val="26"/>
                <w:szCs w:val="26"/>
                <w:rtl/>
              </w:rPr>
              <w:t xml:space="preserve"> </w:t>
            </w:r>
            <w:r w:rsidRPr="00BE0CD6">
              <w:rPr>
                <w:rFonts w:cs="FrankRuehl" w:hint="eastAsia"/>
                <w:sz w:val="26"/>
                <w:szCs w:val="26"/>
                <w:rtl/>
              </w:rPr>
              <w:t>עם</w:t>
            </w:r>
            <w:r w:rsidRPr="00BE0CD6">
              <w:rPr>
                <w:rFonts w:cs="FrankRuehl"/>
                <w:sz w:val="26"/>
                <w:szCs w:val="26"/>
                <w:rtl/>
              </w:rPr>
              <w:t xml:space="preserve"> </w:t>
            </w:r>
            <w:r w:rsidRPr="00BE0CD6">
              <w:rPr>
                <w:rFonts w:cs="FrankRuehl" w:hint="eastAsia"/>
                <w:sz w:val="26"/>
                <w:szCs w:val="26"/>
                <w:rtl/>
              </w:rPr>
              <w:t>נותני</w:t>
            </w:r>
            <w:r w:rsidRPr="00BE0CD6">
              <w:rPr>
                <w:rFonts w:cs="FrankRuehl"/>
                <w:sz w:val="26"/>
                <w:szCs w:val="26"/>
                <w:rtl/>
              </w:rPr>
              <w:t xml:space="preserve"> </w:t>
            </w:r>
            <w:r w:rsidRPr="00BE0CD6">
              <w:rPr>
                <w:rFonts w:cs="FrankRuehl" w:hint="eastAsia"/>
                <w:sz w:val="26"/>
                <w:szCs w:val="26"/>
                <w:rtl/>
              </w:rPr>
              <w:t>שירותים</w:t>
            </w:r>
            <w:r w:rsidRPr="00BE0CD6">
              <w:rPr>
                <w:rFonts w:cs="FrankRuehl"/>
                <w:sz w:val="26"/>
                <w:szCs w:val="26"/>
                <w:rtl/>
              </w:rPr>
              <w:t xml:space="preserve"> </w:t>
            </w:r>
            <w:r w:rsidRPr="00BE0CD6">
              <w:rPr>
                <w:rFonts w:cs="FrankRuehl" w:hint="eastAsia"/>
                <w:sz w:val="26"/>
                <w:szCs w:val="26"/>
                <w:rtl/>
              </w:rPr>
              <w:t>חיצוניים</w:t>
            </w:r>
            <w:r w:rsidRPr="00BE0CD6">
              <w:rPr>
                <w:rFonts w:cs="FrankRuehl"/>
                <w:sz w:val="26"/>
                <w:szCs w:val="26"/>
                <w:rtl/>
              </w:rPr>
              <w:t>")</w:t>
            </w:r>
            <w:r w:rsidRPr="00BE0CD6">
              <w:rPr>
                <w:rFonts w:cs="FrankRuehl" w:hint="cs"/>
                <w:sz w:val="26"/>
                <w:szCs w:val="26"/>
                <w:rtl/>
              </w:rPr>
              <w:t xml:space="preserve"> </w:t>
            </w:r>
            <w:r w:rsidRPr="00BE0CD6">
              <w:rPr>
                <w:rFonts w:asciiTheme="majorBidi" w:hAnsiTheme="majorBidi" w:cstheme="majorBidi"/>
                <w:sz w:val="20"/>
                <w:szCs w:val="20"/>
              </w:rPr>
              <w:t>http://hozrim.mof.gov.il/doc/hashkal/horaot.nsf/ByNum/%D7%94.13.9.2.1</w:t>
            </w:r>
            <w:r w:rsidRPr="00BE0CD6">
              <w:rPr>
                <w:rFonts w:cs="FrankRuehl"/>
                <w:sz w:val="20"/>
                <w:szCs w:val="20"/>
                <w:rtl/>
              </w:rPr>
              <w:t xml:space="preserve">  </w:t>
            </w:r>
            <w:r w:rsidRPr="00BE0CD6">
              <w:rPr>
                <w:rFonts w:cs="FrankRuehl" w:hint="cs"/>
                <w:sz w:val="26"/>
                <w:szCs w:val="26"/>
                <w:rtl/>
              </w:rPr>
              <w:t xml:space="preserve">מכוח הוראת תכ"מ </w:t>
            </w:r>
            <w:r w:rsidRPr="00BE0CD6">
              <w:rPr>
                <w:rFonts w:cs="FrankRuehl" w:hint="eastAsia"/>
                <w:sz w:val="26"/>
                <w:szCs w:val="26"/>
                <w:rtl/>
              </w:rPr>
              <w:t>מס</w:t>
            </w:r>
            <w:r w:rsidRPr="00BE0CD6">
              <w:rPr>
                <w:rFonts w:cs="FrankRuehl"/>
                <w:sz w:val="26"/>
                <w:szCs w:val="26"/>
                <w:rtl/>
              </w:rPr>
              <w:t>' 13.9</w:t>
            </w:r>
            <w:r w:rsidRPr="00BE0CD6">
              <w:rPr>
                <w:rFonts w:cs="FrankRuehl" w:hint="cs"/>
                <w:sz w:val="26"/>
                <w:szCs w:val="26"/>
                <w:rtl/>
              </w:rPr>
              <w:t>.0</w:t>
            </w:r>
            <w:r w:rsidRPr="00BE0CD6">
              <w:rPr>
                <w:rFonts w:cs="FrankRuehl"/>
                <w:sz w:val="26"/>
                <w:szCs w:val="26"/>
                <w:rtl/>
              </w:rPr>
              <w:t>.2 ("</w:t>
            </w:r>
            <w:r w:rsidRPr="00BE0CD6">
              <w:rPr>
                <w:rFonts w:cs="FrankRuehl" w:hint="eastAsia"/>
                <w:sz w:val="26"/>
                <w:szCs w:val="26"/>
                <w:rtl/>
              </w:rPr>
              <w:t>התקשרות</w:t>
            </w:r>
            <w:r w:rsidRPr="00BE0CD6">
              <w:rPr>
                <w:rFonts w:cs="FrankRuehl"/>
                <w:sz w:val="26"/>
                <w:szCs w:val="26"/>
                <w:rtl/>
              </w:rPr>
              <w:t xml:space="preserve"> </w:t>
            </w:r>
            <w:r w:rsidRPr="00BE0CD6">
              <w:rPr>
                <w:rFonts w:cs="FrankRuehl" w:hint="eastAsia"/>
                <w:sz w:val="26"/>
                <w:szCs w:val="26"/>
                <w:rtl/>
              </w:rPr>
              <w:t>עם</w:t>
            </w:r>
            <w:r w:rsidRPr="00BE0CD6">
              <w:rPr>
                <w:rFonts w:cs="FrankRuehl"/>
                <w:sz w:val="26"/>
                <w:szCs w:val="26"/>
                <w:rtl/>
              </w:rPr>
              <w:t xml:space="preserve"> </w:t>
            </w:r>
            <w:r w:rsidRPr="00BE0CD6">
              <w:rPr>
                <w:rFonts w:cs="FrankRuehl" w:hint="eastAsia"/>
                <w:sz w:val="26"/>
                <w:szCs w:val="26"/>
                <w:rtl/>
              </w:rPr>
              <w:t>נותני</w:t>
            </w:r>
            <w:r w:rsidRPr="00BE0CD6">
              <w:rPr>
                <w:rFonts w:cs="FrankRuehl"/>
                <w:sz w:val="26"/>
                <w:szCs w:val="26"/>
                <w:rtl/>
              </w:rPr>
              <w:t xml:space="preserve"> </w:t>
            </w:r>
            <w:r w:rsidRPr="00BE0CD6">
              <w:rPr>
                <w:rFonts w:cs="FrankRuehl" w:hint="eastAsia"/>
                <w:sz w:val="26"/>
                <w:szCs w:val="26"/>
                <w:rtl/>
              </w:rPr>
              <w:t>שירותים</w:t>
            </w:r>
            <w:r w:rsidRPr="00BE0CD6">
              <w:rPr>
                <w:rFonts w:cs="FrankRuehl"/>
                <w:sz w:val="26"/>
                <w:szCs w:val="26"/>
                <w:rtl/>
              </w:rPr>
              <w:t xml:space="preserve"> </w:t>
            </w:r>
            <w:r w:rsidRPr="00BE0CD6">
              <w:rPr>
                <w:rFonts w:cs="FrankRuehl" w:hint="eastAsia"/>
                <w:sz w:val="26"/>
                <w:szCs w:val="26"/>
                <w:rtl/>
              </w:rPr>
              <w:t>חיצוניים</w:t>
            </w:r>
            <w:r w:rsidRPr="00BE0CD6">
              <w:rPr>
                <w:rFonts w:cs="FrankRuehl"/>
                <w:sz w:val="26"/>
                <w:szCs w:val="26"/>
                <w:rtl/>
              </w:rPr>
              <w:t>")</w:t>
            </w:r>
            <w:r w:rsidRPr="00BE0CD6">
              <w:rPr>
                <w:rFonts w:cs="FrankRuehl" w:hint="cs"/>
                <w:sz w:val="26"/>
                <w:szCs w:val="26"/>
                <w:rtl/>
              </w:rPr>
              <w:t xml:space="preserve"> </w:t>
            </w:r>
            <w:r w:rsidRPr="00BE0CD6">
              <w:rPr>
                <w:rFonts w:cs="David" w:hint="cs"/>
                <w:rtl/>
              </w:rPr>
              <w:t>(</w:t>
            </w:r>
            <w:hyperlink r:id="rId19" w:history="1">
              <w:r w:rsidRPr="00BE0CD6">
                <w:rPr>
                  <w:rFonts w:asciiTheme="majorBidi" w:hAnsiTheme="majorBidi" w:cstheme="majorBidi"/>
                  <w:color w:val="0000FF"/>
                  <w:sz w:val="20"/>
                  <w:szCs w:val="20"/>
                  <w:u w:val="single"/>
                </w:rPr>
                <w:t>http://www.mof.gov.il/takam/Pages/horaot.aspx?k=13.9.0.2</w:t>
              </w:r>
            </w:hyperlink>
            <w:hyperlink w:history="1"/>
            <w:r w:rsidRPr="00BE0CD6">
              <w:rPr>
                <w:rFonts w:asciiTheme="majorBidi" w:hAnsiTheme="majorBidi" w:cstheme="majorBidi"/>
                <w:sz w:val="20"/>
                <w:szCs w:val="20"/>
                <w:rtl/>
              </w:rPr>
              <w:t>)</w:t>
            </w:r>
            <w:r w:rsidRPr="00BE0CD6">
              <w:rPr>
                <w:rFonts w:cs="FrankRuehl" w:hint="eastAsia"/>
                <w:sz w:val="26"/>
                <w:szCs w:val="26"/>
                <w:rtl/>
              </w:rPr>
              <w:t>והאמור</w:t>
            </w:r>
            <w:r w:rsidRPr="00BE0CD6">
              <w:rPr>
                <w:rFonts w:cs="FrankRuehl"/>
                <w:sz w:val="26"/>
                <w:szCs w:val="26"/>
                <w:rtl/>
              </w:rPr>
              <w:t xml:space="preserve"> </w:t>
            </w:r>
            <w:r w:rsidRPr="00BE0CD6">
              <w:rPr>
                <w:rFonts w:cs="FrankRuehl" w:hint="eastAsia"/>
                <w:sz w:val="26"/>
                <w:szCs w:val="26"/>
                <w:rtl/>
              </w:rPr>
              <w:t>בה</w:t>
            </w:r>
            <w:r w:rsidRPr="00BE0CD6">
              <w:rPr>
                <w:rFonts w:cs="FrankRuehl"/>
                <w:sz w:val="26"/>
                <w:szCs w:val="26"/>
                <w:rtl/>
              </w:rPr>
              <w:t xml:space="preserve">, </w:t>
            </w:r>
            <w:r w:rsidRPr="00BE0CD6">
              <w:rPr>
                <w:rFonts w:cs="FrankRuehl"/>
                <w:b/>
                <w:bCs/>
                <w:sz w:val="26"/>
                <w:szCs w:val="26"/>
                <w:rtl/>
              </w:rPr>
              <w:t>בשים ל</w:t>
            </w:r>
            <w:r w:rsidRPr="00BE0CD6">
              <w:rPr>
                <w:rFonts w:cs="FrankRuehl" w:hint="eastAsia"/>
                <w:b/>
                <w:bCs/>
                <w:sz w:val="26"/>
                <w:szCs w:val="26"/>
                <w:rtl/>
              </w:rPr>
              <w:t>ב</w:t>
            </w:r>
            <w:r w:rsidRPr="00BE0CD6">
              <w:rPr>
                <w:rFonts w:cs="FrankRuehl"/>
                <w:b/>
                <w:bCs/>
                <w:sz w:val="26"/>
                <w:szCs w:val="26"/>
                <w:rtl/>
              </w:rPr>
              <w:t xml:space="preserve"> </w:t>
            </w:r>
            <w:r w:rsidRPr="00BE0CD6">
              <w:rPr>
                <w:rFonts w:cs="FrankRuehl" w:hint="eastAsia"/>
                <w:b/>
                <w:bCs/>
                <w:sz w:val="26"/>
                <w:szCs w:val="26"/>
                <w:rtl/>
              </w:rPr>
              <w:t>לכך</w:t>
            </w:r>
            <w:r w:rsidRPr="00BE0CD6">
              <w:rPr>
                <w:rFonts w:cs="FrankRuehl"/>
                <w:b/>
                <w:bCs/>
                <w:sz w:val="26"/>
                <w:szCs w:val="26"/>
                <w:rtl/>
              </w:rPr>
              <w:t xml:space="preserve"> </w:t>
            </w:r>
            <w:r w:rsidRPr="00BE0CD6">
              <w:rPr>
                <w:rFonts w:cs="FrankRuehl" w:hint="eastAsia"/>
                <w:b/>
                <w:bCs/>
                <w:sz w:val="26"/>
                <w:szCs w:val="26"/>
                <w:rtl/>
              </w:rPr>
              <w:t>שמדובר</w:t>
            </w:r>
            <w:r w:rsidRPr="00BE0CD6">
              <w:rPr>
                <w:rFonts w:cs="FrankRuehl"/>
                <w:b/>
                <w:bCs/>
                <w:sz w:val="26"/>
                <w:szCs w:val="26"/>
                <w:rtl/>
              </w:rPr>
              <w:t xml:space="preserve"> </w:t>
            </w:r>
            <w:r w:rsidRPr="00BE0CD6">
              <w:rPr>
                <w:rFonts w:cs="FrankRuehl" w:hint="eastAsia"/>
                <w:b/>
                <w:bCs/>
                <w:sz w:val="26"/>
                <w:szCs w:val="26"/>
                <w:rtl/>
              </w:rPr>
              <w:t>ב</w:t>
            </w:r>
            <w:r w:rsidRPr="00BE0CD6">
              <w:rPr>
                <w:rFonts w:cs="FrankRuehl" w:hint="cs"/>
                <w:b/>
                <w:bCs/>
                <w:sz w:val="26"/>
                <w:szCs w:val="26"/>
                <w:rtl/>
              </w:rPr>
              <w:t xml:space="preserve">היקף התקשרות מתחת ל- 200 שעות (סעיף 6.2.1 בהוראה), וכן בהתחשב </w:t>
            </w:r>
            <w:r w:rsidRPr="00BE0CD6">
              <w:rPr>
                <w:rFonts w:cs="FrankRuehl"/>
                <w:b/>
                <w:bCs/>
                <w:sz w:val="26"/>
                <w:szCs w:val="26"/>
                <w:rtl/>
              </w:rPr>
              <w:t xml:space="preserve"> </w:t>
            </w:r>
            <w:r w:rsidRPr="00BE0CD6">
              <w:rPr>
                <w:rFonts w:cs="FrankRuehl" w:hint="cs"/>
                <w:b/>
                <w:bCs/>
                <w:sz w:val="26"/>
                <w:szCs w:val="26"/>
                <w:rtl/>
              </w:rPr>
              <w:t xml:space="preserve">בכך שתקופת ההתקשרות צפויה להיות מעל שנתיים </w:t>
            </w:r>
            <w:r w:rsidRPr="00BE0CD6">
              <w:rPr>
                <w:rFonts w:cs="FrankRuehl"/>
                <w:b/>
                <w:bCs/>
                <w:sz w:val="26"/>
                <w:szCs w:val="26"/>
                <w:rtl/>
              </w:rPr>
              <w:t xml:space="preserve">(סע' </w:t>
            </w:r>
            <w:r w:rsidRPr="00BE0CD6">
              <w:rPr>
                <w:rFonts w:cs="FrankRuehl" w:hint="cs"/>
                <w:b/>
                <w:bCs/>
                <w:sz w:val="26"/>
                <w:szCs w:val="26"/>
                <w:rtl/>
              </w:rPr>
              <w:t xml:space="preserve">6.2.4 </w:t>
            </w:r>
            <w:r w:rsidRPr="00BE0CD6">
              <w:rPr>
                <w:rFonts w:cs="FrankRuehl"/>
                <w:b/>
                <w:bCs/>
                <w:sz w:val="26"/>
                <w:szCs w:val="26"/>
                <w:rtl/>
              </w:rPr>
              <w:t xml:space="preserve"> בהוראה) כלומר מהתעריף הנקוב בהצעת המחיר ינוכו 10% בגין השנה השלישית</w:t>
            </w:r>
            <w:r w:rsidRPr="00BE0CD6">
              <w:rPr>
                <w:rFonts w:cs="FrankRuehl" w:hint="cs"/>
                <w:b/>
                <w:bCs/>
                <w:sz w:val="26"/>
                <w:szCs w:val="26"/>
                <w:rtl/>
              </w:rPr>
              <w:t xml:space="preserve"> ואילך</w:t>
            </w:r>
            <w:r w:rsidRPr="00BE0CD6">
              <w:rPr>
                <w:rFonts w:cs="FrankRuehl"/>
                <w:b/>
                <w:bCs/>
                <w:sz w:val="26"/>
                <w:szCs w:val="26"/>
                <w:rtl/>
              </w:rPr>
              <w:t>, ככל שהרשות תממש את זכות הברירה</w:t>
            </w:r>
            <w:r w:rsidRPr="00BE0CD6">
              <w:rPr>
                <w:rFonts w:cs="FrankRuehl" w:hint="cs"/>
                <w:sz w:val="26"/>
                <w:szCs w:val="26"/>
                <w:rtl/>
              </w:rPr>
              <w:t xml:space="preserve"> </w:t>
            </w:r>
            <w:r w:rsidRPr="00BE0CD6">
              <w:rPr>
                <w:rFonts w:cs="FrankRuehl" w:hint="cs"/>
                <w:sz w:val="26"/>
                <w:szCs w:val="26"/>
                <w:rtl/>
              </w:rPr>
              <w:lastRenderedPageBreak/>
              <w:t xml:space="preserve">לתקופות אלה. יובהר, כי הצעה אשר תנקוב במחיר גבוה מהמחיר המירבי המותר עפ"י ההודעה הנ"ל </w:t>
            </w:r>
            <w:r w:rsidRPr="00BE0CD6">
              <w:rPr>
                <w:rFonts w:cs="FrankRuehl"/>
                <w:sz w:val="26"/>
                <w:szCs w:val="26"/>
                <w:rtl/>
              </w:rPr>
              <w:t>-</w:t>
            </w:r>
            <w:r w:rsidRPr="00BE0CD6">
              <w:rPr>
                <w:rFonts w:cs="FrankRuehl" w:hint="cs"/>
                <w:sz w:val="26"/>
                <w:szCs w:val="26"/>
                <w:rtl/>
              </w:rPr>
              <w:t xml:space="preserve"> תיפסל.</w:t>
            </w:r>
          </w:p>
        </w:tc>
      </w:tr>
      <w:tr w:rsidR="003E2269" w:rsidRPr="00BE0CD6" w:rsidTr="00BE0CD6">
        <w:trPr>
          <w:trHeight w:val="741"/>
        </w:trPr>
        <w:tc>
          <w:tcPr>
            <w:tcW w:w="226" w:type="pct"/>
            <w:shd w:val="clear" w:color="auto" w:fill="auto"/>
          </w:tcPr>
          <w:p w:rsidR="003E2269" w:rsidRPr="006F62D0" w:rsidRDefault="003E2269" w:rsidP="00741F70">
            <w:pPr>
              <w:spacing w:after="0" w:line="240" w:lineRule="auto"/>
              <w:ind w:left="-2"/>
              <w:jc w:val="both"/>
              <w:rPr>
                <w:rFonts w:ascii="FrankRuehl" w:hAnsi="FrankRuehl" w:cs="FrankRuehl"/>
                <w:sz w:val="26"/>
                <w:szCs w:val="26"/>
                <w:rtl/>
              </w:rPr>
            </w:pPr>
          </w:p>
        </w:tc>
        <w:tc>
          <w:tcPr>
            <w:tcW w:w="3378" w:type="pct"/>
            <w:gridSpan w:val="5"/>
            <w:tcBorders>
              <w:top w:val="thinThickSmallGap" w:sz="24" w:space="0" w:color="auto"/>
              <w:bottom w:val="thinThickSmallGap" w:sz="24" w:space="0" w:color="auto"/>
            </w:tcBorders>
            <w:shd w:val="clear" w:color="auto" w:fill="F2F2F2"/>
          </w:tcPr>
          <w:p w:rsidR="003E2269" w:rsidRPr="006F62D0" w:rsidRDefault="003E2269" w:rsidP="00741F70">
            <w:pPr>
              <w:spacing w:after="0" w:line="240" w:lineRule="auto"/>
              <w:ind w:left="-2"/>
              <w:jc w:val="both"/>
              <w:rPr>
                <w:rFonts w:ascii="FrankRuehl" w:hAnsi="FrankRuehl" w:cs="FrankRuehl"/>
                <w:sz w:val="26"/>
                <w:szCs w:val="26"/>
                <w:rtl/>
              </w:rPr>
            </w:pPr>
            <w:r w:rsidRPr="006F62D0">
              <w:rPr>
                <w:rFonts w:ascii="FrankRuehl" w:hAnsi="FrankRuehl" w:cs="FrankRuehl"/>
                <w:sz w:val="26"/>
                <w:szCs w:val="26"/>
                <w:rtl/>
              </w:rPr>
              <w:t xml:space="preserve"> סך הכול ב-₪ (לא כולל מע"מ)</w:t>
            </w:r>
          </w:p>
          <w:p w:rsidR="003E2269" w:rsidRPr="006F62D0" w:rsidRDefault="003E2269" w:rsidP="00741F70">
            <w:pPr>
              <w:spacing w:after="0" w:line="240" w:lineRule="auto"/>
              <w:ind w:left="-2"/>
              <w:jc w:val="both"/>
              <w:rPr>
                <w:rFonts w:ascii="FrankRuehl" w:hAnsi="FrankRuehl" w:cs="FrankRuehl"/>
                <w:sz w:val="26"/>
                <w:szCs w:val="26"/>
                <w:rtl/>
              </w:rPr>
            </w:pPr>
            <w:r w:rsidRPr="006F62D0">
              <w:rPr>
                <w:rFonts w:ascii="FrankRuehl" w:hAnsi="FrankRuehl" w:cs="FrankRuehl"/>
                <w:sz w:val="26"/>
                <w:szCs w:val="26"/>
                <w:rtl/>
              </w:rPr>
              <w:t xml:space="preserve">   </w:t>
            </w:r>
          </w:p>
          <w:p w:rsidR="003E2269" w:rsidRPr="006F62D0" w:rsidRDefault="003E2269" w:rsidP="00741F70">
            <w:pPr>
              <w:spacing w:after="0" w:line="240" w:lineRule="auto"/>
              <w:ind w:left="-2"/>
              <w:jc w:val="both"/>
              <w:rPr>
                <w:rFonts w:ascii="FrankRuehl" w:hAnsi="FrankRuehl" w:cs="FrankRuehl"/>
                <w:sz w:val="26"/>
                <w:szCs w:val="26"/>
                <w:rtl/>
              </w:rPr>
            </w:pPr>
          </w:p>
        </w:tc>
        <w:tc>
          <w:tcPr>
            <w:tcW w:w="1396" w:type="pct"/>
            <w:tcBorders>
              <w:top w:val="thinThickSmallGap" w:sz="24" w:space="0" w:color="auto"/>
              <w:bottom w:val="thinThickSmallGap" w:sz="24" w:space="0" w:color="auto"/>
            </w:tcBorders>
            <w:shd w:val="clear" w:color="auto" w:fill="auto"/>
          </w:tcPr>
          <w:p w:rsidR="00BE0CD6" w:rsidRDefault="00BE0CD6" w:rsidP="00741F70">
            <w:pPr>
              <w:spacing w:after="0" w:line="240" w:lineRule="auto"/>
              <w:ind w:left="-2"/>
              <w:jc w:val="center"/>
              <w:rPr>
                <w:rFonts w:ascii="FrankRuehl" w:hAnsi="FrankRuehl" w:cs="FrankRuehl"/>
                <w:sz w:val="26"/>
                <w:szCs w:val="26"/>
                <w:rtl/>
              </w:rPr>
            </w:pPr>
          </w:p>
          <w:p w:rsidR="003E2269" w:rsidRPr="00BE0CD6" w:rsidRDefault="003E2269" w:rsidP="00741F70">
            <w:pPr>
              <w:spacing w:after="0" w:line="240" w:lineRule="auto"/>
              <w:ind w:left="-2"/>
              <w:jc w:val="center"/>
              <w:rPr>
                <w:rFonts w:ascii="FrankRuehl" w:hAnsi="FrankRuehl" w:cs="FrankRuehl"/>
                <w:sz w:val="26"/>
                <w:szCs w:val="26"/>
                <w:rtl/>
              </w:rPr>
            </w:pPr>
            <w:r w:rsidRPr="00BE0CD6">
              <w:rPr>
                <w:rFonts w:ascii="FrankRuehl" w:hAnsi="FrankRuehl" w:cs="FrankRuehl"/>
                <w:sz w:val="26"/>
                <w:szCs w:val="26"/>
                <w:rtl/>
              </w:rPr>
              <w:t>_</w:t>
            </w:r>
            <w:r w:rsidR="00BE0CD6">
              <w:rPr>
                <w:rFonts w:ascii="FrankRuehl" w:hAnsi="FrankRuehl" w:cs="FrankRuehl" w:hint="cs"/>
                <w:sz w:val="26"/>
                <w:szCs w:val="26"/>
                <w:rtl/>
              </w:rPr>
              <w:t>_____</w:t>
            </w:r>
          </w:p>
        </w:tc>
      </w:tr>
      <w:tr w:rsidR="003E2269" w:rsidRPr="006F62D0" w:rsidTr="00BE0CD6">
        <w:trPr>
          <w:trHeight w:val="668"/>
        </w:trPr>
        <w:tc>
          <w:tcPr>
            <w:tcW w:w="226" w:type="pct"/>
            <w:shd w:val="clear" w:color="auto" w:fill="auto"/>
          </w:tcPr>
          <w:p w:rsidR="003E2269" w:rsidRPr="006F62D0" w:rsidRDefault="003E2269" w:rsidP="00741F70">
            <w:pPr>
              <w:spacing w:after="0" w:line="240" w:lineRule="auto"/>
              <w:ind w:left="-2"/>
              <w:jc w:val="both"/>
              <w:rPr>
                <w:rFonts w:ascii="FrankRuehl" w:hAnsi="FrankRuehl" w:cs="FrankRuehl"/>
                <w:sz w:val="26"/>
                <w:szCs w:val="26"/>
                <w:rtl/>
              </w:rPr>
            </w:pPr>
          </w:p>
        </w:tc>
        <w:tc>
          <w:tcPr>
            <w:tcW w:w="3378" w:type="pct"/>
            <w:gridSpan w:val="5"/>
            <w:tcBorders>
              <w:top w:val="thinThickSmallGap" w:sz="24" w:space="0" w:color="auto"/>
              <w:bottom w:val="thinThickSmallGap" w:sz="24" w:space="0" w:color="auto"/>
            </w:tcBorders>
            <w:shd w:val="clear" w:color="auto" w:fill="F2F2F2"/>
          </w:tcPr>
          <w:p w:rsidR="003E2269" w:rsidRPr="006F62D0" w:rsidRDefault="003E2269" w:rsidP="00741F70">
            <w:pPr>
              <w:spacing w:after="0" w:line="240" w:lineRule="auto"/>
              <w:ind w:left="-2"/>
              <w:jc w:val="both"/>
              <w:rPr>
                <w:rFonts w:ascii="FrankRuehl" w:hAnsi="FrankRuehl" w:cs="FrankRuehl"/>
                <w:sz w:val="26"/>
                <w:szCs w:val="26"/>
                <w:rtl/>
              </w:rPr>
            </w:pPr>
            <w:r w:rsidRPr="006F62D0">
              <w:rPr>
                <w:rFonts w:ascii="FrankRuehl" w:hAnsi="FrankRuehl" w:cs="FrankRuehl"/>
                <w:sz w:val="26"/>
                <w:szCs w:val="26"/>
                <w:rtl/>
              </w:rPr>
              <w:t xml:space="preserve">תוספת מע"מ בשיעור 17% </w:t>
            </w:r>
          </w:p>
        </w:tc>
        <w:tc>
          <w:tcPr>
            <w:tcW w:w="1396" w:type="pct"/>
            <w:tcBorders>
              <w:top w:val="thinThickSmallGap" w:sz="24" w:space="0" w:color="auto"/>
              <w:bottom w:val="thinThickSmallGap" w:sz="24" w:space="0" w:color="auto"/>
            </w:tcBorders>
            <w:shd w:val="clear" w:color="auto" w:fill="auto"/>
          </w:tcPr>
          <w:p w:rsidR="003E2269" w:rsidRDefault="003E2269" w:rsidP="00741F70">
            <w:pPr>
              <w:spacing w:after="0" w:line="240" w:lineRule="auto"/>
              <w:ind w:left="-2"/>
              <w:jc w:val="center"/>
              <w:rPr>
                <w:rFonts w:ascii="FrankRuehl" w:hAnsi="FrankRuehl" w:cs="FrankRuehl"/>
                <w:sz w:val="26"/>
                <w:szCs w:val="26"/>
                <w:rtl/>
              </w:rPr>
            </w:pPr>
          </w:p>
          <w:p w:rsidR="00BE0CD6" w:rsidRPr="006F62D0" w:rsidRDefault="00BE0CD6" w:rsidP="00741F70">
            <w:pPr>
              <w:spacing w:after="0" w:line="240" w:lineRule="auto"/>
              <w:ind w:left="-2"/>
              <w:jc w:val="center"/>
              <w:rPr>
                <w:rFonts w:ascii="FrankRuehl" w:hAnsi="FrankRuehl" w:cs="FrankRuehl"/>
                <w:sz w:val="26"/>
                <w:szCs w:val="26"/>
                <w:rtl/>
              </w:rPr>
            </w:pPr>
            <w:r>
              <w:rPr>
                <w:rFonts w:ascii="FrankRuehl" w:hAnsi="FrankRuehl" w:cs="FrankRuehl" w:hint="cs"/>
                <w:sz w:val="26"/>
                <w:szCs w:val="26"/>
                <w:rtl/>
              </w:rPr>
              <w:t>_______</w:t>
            </w:r>
          </w:p>
        </w:tc>
      </w:tr>
      <w:tr w:rsidR="003E2269" w:rsidRPr="006F62D0" w:rsidTr="00BE0CD6">
        <w:trPr>
          <w:trHeight w:val="1090"/>
        </w:trPr>
        <w:tc>
          <w:tcPr>
            <w:tcW w:w="226" w:type="pct"/>
            <w:shd w:val="clear" w:color="auto" w:fill="auto"/>
          </w:tcPr>
          <w:p w:rsidR="003E2269" w:rsidRPr="006F62D0" w:rsidRDefault="003E2269" w:rsidP="00741F70">
            <w:pPr>
              <w:spacing w:after="0" w:line="240" w:lineRule="auto"/>
              <w:ind w:left="-2"/>
              <w:jc w:val="both"/>
              <w:rPr>
                <w:rFonts w:ascii="FrankRuehl" w:hAnsi="FrankRuehl" w:cs="FrankRuehl"/>
                <w:sz w:val="26"/>
                <w:szCs w:val="26"/>
                <w:rtl/>
              </w:rPr>
            </w:pPr>
          </w:p>
        </w:tc>
        <w:tc>
          <w:tcPr>
            <w:tcW w:w="3378" w:type="pct"/>
            <w:gridSpan w:val="5"/>
            <w:tcBorders>
              <w:top w:val="thinThickSmallGap" w:sz="24" w:space="0" w:color="auto"/>
            </w:tcBorders>
            <w:shd w:val="clear" w:color="auto" w:fill="F2F2F2"/>
          </w:tcPr>
          <w:p w:rsidR="003E2269" w:rsidRPr="006F62D0" w:rsidRDefault="003E2269" w:rsidP="00741F70">
            <w:pPr>
              <w:spacing w:after="0" w:line="240" w:lineRule="auto"/>
              <w:ind w:left="-2"/>
              <w:jc w:val="both"/>
              <w:rPr>
                <w:rFonts w:ascii="FrankRuehl" w:hAnsi="FrankRuehl" w:cs="FrankRuehl"/>
                <w:sz w:val="26"/>
                <w:szCs w:val="26"/>
                <w:rtl/>
              </w:rPr>
            </w:pPr>
            <w:r w:rsidRPr="006F62D0">
              <w:rPr>
                <w:rFonts w:ascii="FrankRuehl" w:hAnsi="FrankRuehl" w:cs="FrankRuehl"/>
                <w:sz w:val="26"/>
                <w:szCs w:val="26"/>
                <w:rtl/>
              </w:rPr>
              <w:t>סה"כ ב-₪ כולל מע"מ</w:t>
            </w:r>
          </w:p>
        </w:tc>
        <w:tc>
          <w:tcPr>
            <w:tcW w:w="1396" w:type="pct"/>
            <w:tcBorders>
              <w:top w:val="thinThickSmallGap" w:sz="24" w:space="0" w:color="auto"/>
            </w:tcBorders>
            <w:shd w:val="clear" w:color="auto" w:fill="auto"/>
          </w:tcPr>
          <w:p w:rsidR="003E2269" w:rsidRPr="006F62D0" w:rsidRDefault="003E2269"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מחיר בספרות:</w:t>
            </w:r>
          </w:p>
          <w:p w:rsidR="003E2269" w:rsidRPr="006F62D0" w:rsidRDefault="003E2269"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____________</w:t>
            </w:r>
          </w:p>
          <w:p w:rsidR="003E2269" w:rsidRPr="006F62D0" w:rsidRDefault="003E2269"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מחיר במילים:</w:t>
            </w:r>
          </w:p>
          <w:p w:rsidR="003E2269" w:rsidRPr="006F62D0" w:rsidRDefault="003E2269" w:rsidP="00741F70">
            <w:pPr>
              <w:spacing w:after="0" w:line="240" w:lineRule="auto"/>
              <w:ind w:left="-2"/>
              <w:jc w:val="center"/>
              <w:rPr>
                <w:rFonts w:ascii="FrankRuehl" w:hAnsi="FrankRuehl" w:cs="FrankRuehl"/>
                <w:sz w:val="26"/>
                <w:szCs w:val="26"/>
                <w:rtl/>
              </w:rPr>
            </w:pPr>
            <w:r w:rsidRPr="006F62D0">
              <w:rPr>
                <w:rFonts w:ascii="FrankRuehl" w:hAnsi="FrankRuehl" w:cs="FrankRuehl"/>
                <w:sz w:val="26"/>
                <w:szCs w:val="26"/>
                <w:rtl/>
              </w:rPr>
              <w:t>____________</w:t>
            </w:r>
          </w:p>
        </w:tc>
      </w:tr>
    </w:tbl>
    <w:p w:rsidR="00F66EFE" w:rsidRDefault="00F66EFE" w:rsidP="00F66EFE">
      <w:pPr>
        <w:pStyle w:val="12"/>
        <w:spacing w:after="0"/>
        <w:ind w:left="-2"/>
        <w:jc w:val="both"/>
        <w:rPr>
          <w:rFonts w:cs="FrankRuehl"/>
          <w:b/>
          <w:bCs/>
          <w:sz w:val="16"/>
          <w:szCs w:val="16"/>
          <w:rtl/>
        </w:rPr>
      </w:pPr>
    </w:p>
    <w:p w:rsidR="00F66EFE" w:rsidRDefault="00F66EFE" w:rsidP="00F66EFE">
      <w:pPr>
        <w:pStyle w:val="12"/>
        <w:spacing w:after="0"/>
        <w:ind w:left="-2"/>
        <w:jc w:val="both"/>
        <w:rPr>
          <w:rFonts w:cs="FrankRuehl"/>
          <w:b/>
          <w:bCs/>
          <w:sz w:val="16"/>
          <w:szCs w:val="16"/>
          <w:rtl/>
        </w:rPr>
      </w:pPr>
    </w:p>
    <w:p w:rsidR="00F66EFE" w:rsidRPr="00CC372F" w:rsidRDefault="00F66EFE" w:rsidP="00F66EFE">
      <w:pPr>
        <w:pStyle w:val="ab"/>
        <w:rPr>
          <w:sz w:val="8"/>
          <w:szCs w:val="8"/>
          <w:rtl/>
        </w:rPr>
      </w:pPr>
    </w:p>
    <w:p w:rsidR="00F66EFE" w:rsidRDefault="00F66EFE" w:rsidP="00F66EFE">
      <w:pPr>
        <w:pStyle w:val="12"/>
        <w:spacing w:after="0"/>
        <w:ind w:left="-2"/>
        <w:jc w:val="both"/>
        <w:rPr>
          <w:rFonts w:cs="FrankRuehl"/>
          <w:b/>
          <w:bCs/>
          <w:sz w:val="16"/>
          <w:szCs w:val="16"/>
          <w:rtl/>
        </w:rPr>
      </w:pPr>
    </w:p>
    <w:p w:rsidR="00F66EFE" w:rsidRDefault="00F66EFE" w:rsidP="00F66EFE">
      <w:pPr>
        <w:pStyle w:val="12"/>
        <w:spacing w:after="0"/>
        <w:ind w:left="-2"/>
        <w:jc w:val="both"/>
        <w:rPr>
          <w:rFonts w:cs="FrankRuehl"/>
          <w:b/>
          <w:bCs/>
          <w:sz w:val="16"/>
          <w:szCs w:val="16"/>
          <w:rtl/>
        </w:rPr>
      </w:pPr>
    </w:p>
    <w:p w:rsidR="00F66EFE" w:rsidRDefault="00F66EFE" w:rsidP="00F66EFE">
      <w:pPr>
        <w:pStyle w:val="12"/>
        <w:spacing w:after="0"/>
        <w:ind w:left="-2"/>
        <w:jc w:val="both"/>
        <w:rPr>
          <w:rFonts w:cs="FrankRuehl"/>
          <w:b/>
          <w:bCs/>
          <w:sz w:val="16"/>
          <w:szCs w:val="16"/>
          <w:rtl/>
        </w:rPr>
      </w:pPr>
    </w:p>
    <w:p w:rsidR="00F66EFE" w:rsidRDefault="00F66EFE" w:rsidP="00F66EFE">
      <w:pPr>
        <w:pStyle w:val="12"/>
        <w:spacing w:after="0"/>
        <w:ind w:left="-2"/>
        <w:jc w:val="both"/>
        <w:rPr>
          <w:rFonts w:cs="FrankRuehl"/>
          <w:b/>
          <w:bCs/>
          <w:sz w:val="16"/>
          <w:szCs w:val="16"/>
          <w:rtl/>
        </w:rPr>
      </w:pPr>
    </w:p>
    <w:p w:rsidR="00F66EFE" w:rsidRDefault="00F66EFE" w:rsidP="00F66EFE">
      <w:pPr>
        <w:pStyle w:val="12"/>
        <w:spacing w:after="0"/>
        <w:ind w:left="-2"/>
        <w:jc w:val="both"/>
        <w:rPr>
          <w:rFonts w:cs="FrankRuehl"/>
          <w:b/>
          <w:bCs/>
          <w:sz w:val="16"/>
          <w:szCs w:val="16"/>
          <w:rtl/>
        </w:rPr>
      </w:pPr>
    </w:p>
    <w:p w:rsidR="00FC69D8" w:rsidRDefault="00FC69D8" w:rsidP="00182C49">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rsidR="005B1A79" w:rsidRDefault="003F74C7" w:rsidP="00182C49">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 יגיש את הצעת המחיר בהתאם לטבלה המפורטת לעיל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182C49">
      <w:pPr>
        <w:pStyle w:val="af6"/>
        <w:numPr>
          <w:ilvl w:val="0"/>
          <w:numId w:val="5"/>
        </w:numPr>
        <w:tabs>
          <w:tab w:val="clear" w:pos="420"/>
          <w:tab w:val="clear" w:pos="454"/>
          <w:tab w:val="left" w:pos="9638"/>
        </w:tabs>
        <w:spacing w:after="0"/>
        <w:ind w:left="281" w:hanging="425"/>
        <w:rPr>
          <w:rFonts w:cs="FrankRuehl"/>
        </w:rPr>
      </w:pPr>
      <w:r>
        <w:rPr>
          <w:rFonts w:cs="FrankRuehl" w:hint="cs"/>
          <w:rtl/>
        </w:rPr>
        <w:t>על-אף האמור בס"ק 4 לעיל, היה המציע פטור ממע"מ, יציין זאת במפורש בשורה המיועדת לרכיב המע"מ.</w:t>
      </w:r>
    </w:p>
    <w:p w:rsidR="00FC69D8" w:rsidRPr="000425E9" w:rsidRDefault="000425E9" w:rsidP="00182C49">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 ידוע</w:t>
      </w:r>
      <w:r w:rsidR="00FC69D8" w:rsidRPr="000425E9">
        <w:rPr>
          <w:rFonts w:cs="FrankRuehl" w:hint="cs"/>
          <w:rtl/>
        </w:rPr>
        <w:t>, כי הכמויות המצוינות בטבלה דלעיל הן בבחינת הערכה בלבד ולרשות מסור שיקול הדעת המלא והבלעדי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182C49">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182C49">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182C49">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973A20" w:rsidRDefault="00973A20" w:rsidP="009D0204">
      <w:pPr>
        <w:pStyle w:val="a6"/>
        <w:spacing w:after="0"/>
        <w:ind w:left="-2"/>
        <w:jc w:val="both"/>
        <w:rPr>
          <w:rFonts w:cs="FrankRuehl"/>
          <w:sz w:val="26"/>
          <w:rtl/>
        </w:rPr>
      </w:pPr>
    </w:p>
    <w:p w:rsidR="00BE0CD6" w:rsidRDefault="00BE0CD6" w:rsidP="009D0204">
      <w:pPr>
        <w:pStyle w:val="a6"/>
        <w:spacing w:after="0"/>
        <w:ind w:left="-2"/>
        <w:jc w:val="both"/>
        <w:rPr>
          <w:rFonts w:cs="FrankRuehl"/>
          <w:sz w:val="26"/>
          <w:rtl/>
        </w:rPr>
      </w:pPr>
    </w:p>
    <w:p w:rsidR="00BE0CD6" w:rsidRDefault="00BE0CD6" w:rsidP="009D0204">
      <w:pPr>
        <w:pStyle w:val="a6"/>
        <w:spacing w:after="0"/>
        <w:ind w:left="-2"/>
        <w:jc w:val="both"/>
        <w:rPr>
          <w:rFonts w:cs="FrankRuehl"/>
          <w:sz w:val="26"/>
          <w:rtl/>
        </w:rPr>
      </w:pPr>
    </w:p>
    <w:p w:rsidR="00BE0CD6" w:rsidRDefault="00BE0CD6" w:rsidP="009D0204">
      <w:pPr>
        <w:pStyle w:val="a6"/>
        <w:spacing w:after="0"/>
        <w:ind w:left="-2"/>
        <w:jc w:val="both"/>
        <w:rPr>
          <w:rFonts w:cs="FrankRuehl"/>
          <w:sz w:val="26"/>
          <w:rtl/>
        </w:rPr>
      </w:pPr>
    </w:p>
    <w:p w:rsidR="00BE0CD6" w:rsidRDefault="00BE0CD6" w:rsidP="009D0204">
      <w:pPr>
        <w:pStyle w:val="a6"/>
        <w:spacing w:after="0"/>
        <w:ind w:left="-2"/>
        <w:jc w:val="both"/>
        <w:rPr>
          <w:rFonts w:cs="FrankRuehl"/>
          <w:sz w:val="26"/>
          <w:rtl/>
        </w:rPr>
      </w:pPr>
    </w:p>
    <w:p w:rsidR="00FC69D8" w:rsidRPr="00DE0236" w:rsidRDefault="00FC69D8" w:rsidP="00182C49">
      <w:pPr>
        <w:pStyle w:val="12"/>
        <w:numPr>
          <w:ilvl w:val="0"/>
          <w:numId w:val="8"/>
        </w:numPr>
        <w:spacing w:after="0"/>
        <w:ind w:left="281" w:right="-993" w:hanging="283"/>
        <w:jc w:val="both"/>
        <w:rPr>
          <w:rFonts w:cs="FrankRuehl"/>
          <w:sz w:val="28"/>
          <w:szCs w:val="28"/>
        </w:rPr>
      </w:pPr>
      <w:r w:rsidRPr="00DE0236">
        <w:rPr>
          <w:rFonts w:cs="FrankRuehl" w:hint="eastAsia"/>
          <w:b/>
          <w:bCs/>
          <w:sz w:val="28"/>
          <w:szCs w:val="28"/>
          <w:u w:val="single"/>
          <w:rtl/>
        </w:rPr>
        <w:lastRenderedPageBreak/>
        <w:t>חתימות</w:t>
      </w:r>
    </w:p>
    <w:p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FC69D8" w:rsidRPr="000E6DDF" w:rsidTr="00BA2311">
        <w:tc>
          <w:tcPr>
            <w:tcW w:w="2282"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val="restart"/>
          </w:tcPr>
          <w:p w:rsidR="00FC69D8" w:rsidRPr="000E6DDF" w:rsidRDefault="00FC69D8" w:rsidP="009D0204">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tcPr>
          <w:p w:rsidR="00FC69D8" w:rsidRPr="000E6DDF" w:rsidRDefault="00FC69D8" w:rsidP="009D0204">
            <w:pPr>
              <w:pStyle w:val="12"/>
              <w:spacing w:after="0"/>
              <w:ind w:left="-2" w:right="-993"/>
              <w:jc w:val="both"/>
              <w:rPr>
                <w:rFonts w:cs="FrankRuehl"/>
                <w:sz w:val="28"/>
                <w:szCs w:val="28"/>
              </w:rPr>
            </w:pPr>
          </w:p>
        </w:tc>
      </w:tr>
    </w:tbl>
    <w:p w:rsidR="00FC69D8" w:rsidRPr="00DE0236" w:rsidRDefault="00FC69D8" w:rsidP="009D0204">
      <w:pPr>
        <w:pStyle w:val="12"/>
        <w:spacing w:after="0" w:line="240" w:lineRule="auto"/>
        <w:ind w:left="-2" w:right="-993"/>
        <w:jc w:val="both"/>
        <w:rPr>
          <w:rFonts w:cs="FrankRuehl"/>
          <w:sz w:val="28"/>
          <w:szCs w:val="28"/>
          <w:rtl/>
        </w:rPr>
      </w:pPr>
    </w:p>
    <w:p w:rsidR="00FC69D8" w:rsidRPr="00DE0236" w:rsidRDefault="00FC69D8" w:rsidP="00182C49">
      <w:pPr>
        <w:pStyle w:val="12"/>
        <w:numPr>
          <w:ilvl w:val="0"/>
          <w:numId w:val="8"/>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Pr="00DE0236" w:rsidRDefault="00FC69D8" w:rsidP="009D0204">
      <w:pPr>
        <w:pStyle w:val="12"/>
        <w:spacing w:after="0" w:line="240" w:lineRule="auto"/>
        <w:ind w:left="-2" w:right="-284"/>
        <w:jc w:val="both"/>
        <w:rPr>
          <w:rFonts w:cs="FrankRuehl"/>
          <w:sz w:val="28"/>
          <w:szCs w:val="28"/>
        </w:rPr>
      </w:pPr>
    </w:p>
    <w:p w:rsidR="00FC69D8" w:rsidRDefault="00FC69D8" w:rsidP="009D0204">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p w:rsidR="00586DE6" w:rsidRDefault="00586DE6" w:rsidP="009D0204">
      <w:pPr>
        <w:pStyle w:val="12"/>
        <w:spacing w:after="0" w:line="360" w:lineRule="auto"/>
        <w:ind w:left="281"/>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586DE6" w:rsidTr="0003400F">
        <w:trPr>
          <w:jc w:val="center"/>
        </w:trPr>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03400F">
        <w:trPr>
          <w:jc w:val="center"/>
        </w:trPr>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9D0204">
      <w:pPr>
        <w:spacing w:after="0"/>
        <w:ind w:left="-2" w:right="-993"/>
        <w:jc w:val="both"/>
        <w:rPr>
          <w:rFonts w:cs="FrankRuehl"/>
          <w:b/>
          <w:bCs/>
          <w:u w:val="single"/>
          <w:rtl/>
        </w:rPr>
      </w:pPr>
    </w:p>
    <w:p w:rsidR="00687603" w:rsidRDefault="00687603">
      <w:pPr>
        <w:bidi w:val="0"/>
        <w:rPr>
          <w:rFonts w:cs="FrankRuehl"/>
          <w:b/>
          <w:bCs/>
          <w:sz w:val="32"/>
          <w:szCs w:val="32"/>
          <w:u w:val="single"/>
          <w:rtl/>
        </w:rPr>
      </w:pPr>
      <w:r>
        <w:rPr>
          <w:rFonts w:cs="FrankRuehl"/>
          <w:b/>
          <w:bCs/>
          <w:sz w:val="32"/>
          <w:szCs w:val="32"/>
          <w:u w:val="single"/>
          <w:rtl/>
        </w:rPr>
        <w:br w:type="page"/>
      </w:r>
    </w:p>
    <w:p w:rsidR="00BE0CD6" w:rsidRDefault="00BE0CD6">
      <w:pPr>
        <w:bidi w:val="0"/>
        <w:rPr>
          <w:rFonts w:cs="FrankRuehl"/>
          <w:b/>
          <w:bCs/>
          <w:sz w:val="32"/>
          <w:szCs w:val="32"/>
          <w:u w:val="single"/>
          <w:rtl/>
        </w:rPr>
      </w:pPr>
      <w:r>
        <w:rPr>
          <w:rFonts w:cs="FrankRuehl"/>
          <w:b/>
          <w:bCs/>
          <w:sz w:val="32"/>
          <w:szCs w:val="32"/>
          <w:u w:val="single"/>
          <w:rtl/>
        </w:rPr>
        <w:lastRenderedPageBreak/>
        <w:br w:type="page"/>
      </w:r>
    </w:p>
    <w:p w:rsidR="00B02E29" w:rsidRPr="00542C00" w:rsidRDefault="00B02E29" w:rsidP="00B02E29">
      <w:pPr>
        <w:spacing w:after="0"/>
        <w:ind w:left="-2"/>
        <w:jc w:val="center"/>
        <w:rPr>
          <w:rFonts w:cs="FrankRuehl"/>
          <w:b/>
          <w:bCs/>
          <w:sz w:val="32"/>
          <w:szCs w:val="32"/>
          <w:u w:val="single"/>
          <w:rtl/>
        </w:rPr>
      </w:pPr>
      <w:r>
        <w:rPr>
          <w:rFonts w:cs="FrankRuehl" w:hint="cs"/>
          <w:b/>
          <w:bCs/>
          <w:sz w:val="32"/>
          <w:szCs w:val="32"/>
          <w:u w:val="single"/>
          <w:rtl/>
        </w:rPr>
        <w:lastRenderedPageBreak/>
        <w:t>נ</w:t>
      </w:r>
      <w:r w:rsidRPr="00542C00">
        <w:rPr>
          <w:rFonts w:cs="FrankRuehl" w:hint="cs"/>
          <w:b/>
          <w:bCs/>
          <w:sz w:val="32"/>
          <w:szCs w:val="32"/>
          <w:u w:val="single"/>
          <w:rtl/>
        </w:rPr>
        <w:t xml:space="preserve">ספח </w:t>
      </w:r>
      <w:r>
        <w:rPr>
          <w:rFonts w:cs="FrankRuehl" w:hint="cs"/>
          <w:b/>
          <w:bCs/>
          <w:sz w:val="32"/>
          <w:szCs w:val="32"/>
          <w:u w:val="single"/>
          <w:rtl/>
        </w:rPr>
        <w:t>ג</w:t>
      </w:r>
      <w:r w:rsidRPr="00542C00">
        <w:rPr>
          <w:rFonts w:cs="FrankRuehl" w:hint="cs"/>
          <w:b/>
          <w:bCs/>
          <w:sz w:val="32"/>
          <w:szCs w:val="32"/>
          <w:u w:val="single"/>
          <w:rtl/>
        </w:rPr>
        <w:t>'</w:t>
      </w:r>
      <w:r>
        <w:rPr>
          <w:rFonts w:cs="FrankRuehl" w:hint="cs"/>
          <w:b/>
          <w:bCs/>
          <w:sz w:val="32"/>
          <w:szCs w:val="32"/>
          <w:u w:val="single"/>
          <w:rtl/>
        </w:rPr>
        <w:t>-1</w:t>
      </w:r>
    </w:p>
    <w:p w:rsidR="00B02E29" w:rsidRPr="00DE0236" w:rsidRDefault="00B02E29" w:rsidP="00B02E29">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r>
        <w:rPr>
          <w:rFonts w:cs="FrankRuehl" w:hint="cs"/>
          <w:b/>
          <w:bCs/>
          <w:spacing w:val="20"/>
          <w:sz w:val="36"/>
          <w:szCs w:val="36"/>
          <w:u w:val="single"/>
          <w:rtl/>
        </w:rPr>
        <w:t xml:space="preserve"> בדיקות בנהר הירדן</w:t>
      </w:r>
    </w:p>
    <w:p w:rsidR="00B02E29" w:rsidRPr="002A52F0" w:rsidRDefault="00B02E29" w:rsidP="00D74217">
      <w:pPr>
        <w:pStyle w:val="a6"/>
        <w:numPr>
          <w:ilvl w:val="0"/>
          <w:numId w:val="28"/>
        </w:numPr>
        <w:shd w:val="clear" w:color="auto" w:fill="E5DFEC" w:themeFill="accent4" w:themeFillTint="33"/>
        <w:spacing w:line="360" w:lineRule="auto"/>
        <w:jc w:val="both"/>
        <w:rPr>
          <w:rFonts w:ascii="FrankRuehl" w:hAnsi="FrankRuehl" w:cs="FrankRuehl"/>
          <w:b/>
          <w:bCs/>
          <w:color w:val="000000"/>
          <w:sz w:val="26"/>
          <w:szCs w:val="26"/>
          <w:u w:val="single"/>
        </w:rPr>
      </w:pPr>
      <w:r w:rsidRPr="002A52F0">
        <w:rPr>
          <w:rFonts w:ascii="FrankRuehl" w:hAnsi="FrankRuehl" w:cs="FrankRuehl"/>
          <w:b/>
          <w:bCs/>
          <w:color w:val="000000"/>
          <w:sz w:val="26"/>
          <w:szCs w:val="26"/>
          <w:u w:val="single"/>
          <w:rtl/>
        </w:rPr>
        <w:t xml:space="preserve">השירותים המבוקשים </w:t>
      </w:r>
    </w:p>
    <w:p w:rsidR="00B02E29" w:rsidRDefault="00B02E29" w:rsidP="00D74217">
      <w:pPr>
        <w:pStyle w:val="a6"/>
        <w:numPr>
          <w:ilvl w:val="1"/>
          <w:numId w:val="29"/>
        </w:numPr>
        <w:spacing w:line="360" w:lineRule="auto"/>
        <w:ind w:left="1104" w:hanging="425"/>
        <w:jc w:val="both"/>
        <w:rPr>
          <w:rFonts w:ascii="FrankRuehl" w:hAnsi="FrankRuehl" w:cs="FrankRuehl"/>
          <w:color w:val="000000"/>
          <w:sz w:val="26"/>
          <w:szCs w:val="26"/>
        </w:rPr>
      </w:pPr>
      <w:r>
        <w:rPr>
          <w:rFonts w:ascii="FrankRuehl" w:hAnsi="FrankRuehl" w:cs="FrankRuehl"/>
          <w:color w:val="000000"/>
          <w:sz w:val="26"/>
          <w:szCs w:val="26"/>
          <w:rtl/>
        </w:rPr>
        <w:t>ביצוע אנליזות של איכות מים ב</w:t>
      </w:r>
      <w:r>
        <w:rPr>
          <w:rFonts w:ascii="FrankRuehl" w:hAnsi="FrankRuehl" w:cs="FrankRuehl" w:hint="cs"/>
          <w:color w:val="000000"/>
          <w:sz w:val="26"/>
          <w:szCs w:val="26"/>
          <w:rtl/>
        </w:rPr>
        <w:t>-</w:t>
      </w:r>
      <w:r w:rsidRPr="002A52F0">
        <w:rPr>
          <w:rFonts w:ascii="FrankRuehl" w:hAnsi="FrankRuehl" w:cs="FrankRuehl"/>
          <w:color w:val="000000"/>
          <w:sz w:val="26"/>
          <w:szCs w:val="26"/>
          <w:rtl/>
        </w:rPr>
        <w:t>6 תחנות נבחרות לאורך נהר הירדן</w:t>
      </w:r>
      <w:r>
        <w:rPr>
          <w:rFonts w:ascii="FrankRuehl" w:hAnsi="FrankRuehl" w:cs="FrankRuehl" w:hint="cs"/>
          <w:color w:val="000000"/>
          <w:sz w:val="26"/>
          <w:szCs w:val="26"/>
          <w:rtl/>
        </w:rPr>
        <w:t>, כמפורט בסעיף 2 להלן,</w:t>
      </w:r>
      <w:r w:rsidRPr="002A52F0">
        <w:rPr>
          <w:rFonts w:ascii="FrankRuehl" w:hAnsi="FrankRuehl" w:cs="FrankRuehl"/>
          <w:color w:val="000000"/>
          <w:sz w:val="26"/>
          <w:szCs w:val="26"/>
          <w:rtl/>
        </w:rPr>
        <w:t xml:space="preserve"> והעברת הנתונים לרשות המים. </w:t>
      </w:r>
    </w:p>
    <w:p w:rsidR="00B02E29" w:rsidRPr="002A52F0" w:rsidRDefault="00B02E29" w:rsidP="00D74217">
      <w:pPr>
        <w:pStyle w:val="a6"/>
        <w:numPr>
          <w:ilvl w:val="1"/>
          <w:numId w:val="29"/>
        </w:numPr>
        <w:spacing w:line="360" w:lineRule="auto"/>
        <w:ind w:left="1104" w:hanging="425"/>
        <w:jc w:val="both"/>
        <w:rPr>
          <w:rFonts w:ascii="FrankRuehl" w:hAnsi="FrankRuehl" w:cs="FrankRuehl"/>
          <w:color w:val="000000"/>
          <w:sz w:val="26"/>
          <w:szCs w:val="26"/>
          <w:rtl/>
        </w:rPr>
      </w:pPr>
      <w:r>
        <w:rPr>
          <w:rFonts w:ascii="FrankRuehl" w:hAnsi="FrankRuehl" w:cs="FrankRuehl" w:hint="cs"/>
          <w:color w:val="000000"/>
          <w:sz w:val="26"/>
          <w:szCs w:val="26"/>
          <w:rtl/>
        </w:rPr>
        <w:t xml:space="preserve">השירותים כוללים </w:t>
      </w:r>
      <w:r w:rsidRPr="002A52F0">
        <w:rPr>
          <w:rFonts w:ascii="FrankRuehl" w:hAnsi="FrankRuehl" w:cs="FrankRuehl"/>
          <w:color w:val="000000"/>
          <w:sz w:val="26"/>
          <w:szCs w:val="26"/>
          <w:rtl/>
        </w:rPr>
        <w:t xml:space="preserve">כוללת אספקת כלי </w:t>
      </w:r>
      <w:r>
        <w:rPr>
          <w:rFonts w:ascii="FrankRuehl" w:hAnsi="FrankRuehl" w:cs="FrankRuehl" w:hint="cs"/>
          <w:color w:val="000000"/>
          <w:sz w:val="26"/>
          <w:szCs w:val="26"/>
          <w:rtl/>
        </w:rPr>
        <w:t>ה</w:t>
      </w:r>
      <w:r w:rsidRPr="002A52F0">
        <w:rPr>
          <w:rFonts w:ascii="FrankRuehl" w:hAnsi="FrankRuehl" w:cs="FrankRuehl"/>
          <w:color w:val="000000"/>
          <w:sz w:val="26"/>
          <w:szCs w:val="26"/>
          <w:rtl/>
        </w:rPr>
        <w:t>דיגום, איסו</w:t>
      </w:r>
      <w:r>
        <w:rPr>
          <w:rFonts w:ascii="FrankRuehl" w:hAnsi="FrankRuehl" w:cs="FrankRuehl" w:hint="cs"/>
          <w:color w:val="000000"/>
          <w:sz w:val="26"/>
          <w:szCs w:val="26"/>
          <w:rtl/>
        </w:rPr>
        <w:t xml:space="preserve">פם, </w:t>
      </w:r>
      <w:r w:rsidRPr="002A52F0">
        <w:rPr>
          <w:rFonts w:ascii="FrankRuehl" w:hAnsi="FrankRuehl" w:cs="FrankRuehl"/>
          <w:color w:val="000000"/>
          <w:sz w:val="26"/>
          <w:szCs w:val="26"/>
          <w:rtl/>
        </w:rPr>
        <w:t xml:space="preserve">ביצוע </w:t>
      </w:r>
      <w:r>
        <w:rPr>
          <w:rFonts w:ascii="FrankRuehl" w:hAnsi="FrankRuehl" w:cs="FrankRuehl" w:hint="cs"/>
          <w:color w:val="000000"/>
          <w:sz w:val="26"/>
          <w:szCs w:val="26"/>
          <w:rtl/>
        </w:rPr>
        <w:t>ה</w:t>
      </w:r>
      <w:r>
        <w:rPr>
          <w:rFonts w:ascii="FrankRuehl" w:hAnsi="FrankRuehl" w:cs="FrankRuehl"/>
          <w:color w:val="000000"/>
          <w:sz w:val="26"/>
          <w:szCs w:val="26"/>
          <w:rtl/>
        </w:rPr>
        <w:t xml:space="preserve">אנליזה </w:t>
      </w:r>
      <w:r>
        <w:rPr>
          <w:rFonts w:ascii="FrankRuehl" w:hAnsi="FrankRuehl" w:cs="FrankRuehl" w:hint="cs"/>
          <w:color w:val="000000"/>
          <w:sz w:val="26"/>
          <w:szCs w:val="26"/>
          <w:rtl/>
        </w:rPr>
        <w:t xml:space="preserve">במעבדות המציע </w:t>
      </w:r>
      <w:r>
        <w:rPr>
          <w:rFonts w:ascii="FrankRuehl" w:hAnsi="FrankRuehl" w:cs="FrankRuehl"/>
          <w:color w:val="000000"/>
          <w:sz w:val="26"/>
          <w:szCs w:val="26"/>
          <w:rtl/>
        </w:rPr>
        <w:t>ודיווח תוצאות</w:t>
      </w:r>
      <w:r>
        <w:rPr>
          <w:rFonts w:ascii="FrankRuehl" w:hAnsi="FrankRuehl" w:cs="FrankRuehl" w:hint="cs"/>
          <w:color w:val="000000"/>
          <w:sz w:val="26"/>
          <w:szCs w:val="26"/>
          <w:rtl/>
        </w:rPr>
        <w:t>, והכל כמפורט במפרט זה.</w:t>
      </w:r>
    </w:p>
    <w:p w:rsidR="00B02E29" w:rsidRDefault="00B02E29" w:rsidP="00D74217">
      <w:pPr>
        <w:pStyle w:val="a6"/>
        <w:numPr>
          <w:ilvl w:val="1"/>
          <w:numId w:val="29"/>
        </w:numPr>
        <w:spacing w:line="360" w:lineRule="auto"/>
        <w:ind w:left="1104" w:hanging="425"/>
        <w:jc w:val="both"/>
        <w:rPr>
          <w:rFonts w:ascii="FrankRuehl" w:hAnsi="FrankRuehl" w:cs="FrankRuehl"/>
          <w:color w:val="000000"/>
          <w:sz w:val="26"/>
          <w:szCs w:val="26"/>
        </w:rPr>
      </w:pPr>
      <w:r w:rsidRPr="002A52F0">
        <w:rPr>
          <w:rFonts w:ascii="FrankRuehl" w:hAnsi="FrankRuehl" w:cs="FrankRuehl"/>
          <w:color w:val="000000"/>
          <w:sz w:val="26"/>
          <w:szCs w:val="26"/>
          <w:rtl/>
        </w:rPr>
        <w:t>הדיגום יבוצע על ידי עובדי השרות ההידרולוגי</w:t>
      </w:r>
      <w:r>
        <w:rPr>
          <w:rFonts w:ascii="FrankRuehl" w:hAnsi="FrankRuehl" w:cs="FrankRuehl" w:hint="cs"/>
          <w:color w:val="000000"/>
          <w:sz w:val="26"/>
          <w:szCs w:val="26"/>
          <w:rtl/>
        </w:rPr>
        <w:t>.</w:t>
      </w:r>
      <w:r w:rsidRPr="002A52F0">
        <w:rPr>
          <w:rFonts w:ascii="FrankRuehl" w:hAnsi="FrankRuehl" w:cs="FrankRuehl"/>
          <w:color w:val="000000"/>
          <w:sz w:val="26"/>
          <w:szCs w:val="26"/>
          <w:rtl/>
        </w:rPr>
        <w:t xml:space="preserve">   </w:t>
      </w:r>
    </w:p>
    <w:p w:rsidR="00B02E29" w:rsidRPr="002A52F0" w:rsidRDefault="00B02E29" w:rsidP="00D74217">
      <w:pPr>
        <w:pStyle w:val="a6"/>
        <w:numPr>
          <w:ilvl w:val="0"/>
          <w:numId w:val="28"/>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color w:val="000000"/>
          <w:sz w:val="26"/>
          <w:szCs w:val="26"/>
          <w:u w:val="single"/>
          <w:rtl/>
        </w:rPr>
        <w:t>תחנות</w:t>
      </w:r>
      <w:r w:rsidRPr="002A52F0">
        <w:rPr>
          <w:rFonts w:ascii="FrankRuehl" w:hAnsi="FrankRuehl" w:cs="FrankRuehl"/>
          <w:b/>
          <w:bCs/>
          <w:sz w:val="26"/>
          <w:szCs w:val="26"/>
          <w:u w:val="single"/>
          <w:rtl/>
        </w:rPr>
        <w:t xml:space="preserve"> דיגום</w:t>
      </w:r>
    </w:p>
    <w:p w:rsidR="00B02E29" w:rsidRPr="002A52F0" w:rsidRDefault="00B02E29" w:rsidP="00D74217">
      <w:pPr>
        <w:pStyle w:val="a6"/>
        <w:numPr>
          <w:ilvl w:val="1"/>
          <w:numId w:val="30"/>
        </w:numPr>
        <w:spacing w:line="360" w:lineRule="auto"/>
        <w:ind w:left="1104" w:hanging="425"/>
        <w:jc w:val="both"/>
        <w:rPr>
          <w:rFonts w:ascii="FrankRuehl" w:hAnsi="FrankRuehl" w:cs="FrankRuehl"/>
          <w:color w:val="000000"/>
          <w:sz w:val="26"/>
          <w:szCs w:val="26"/>
          <w:rtl/>
        </w:rPr>
      </w:pPr>
      <w:r w:rsidRPr="002A52F0">
        <w:rPr>
          <w:rFonts w:ascii="FrankRuehl" w:hAnsi="FrankRuehl" w:cs="FrankRuehl"/>
          <w:color w:val="000000"/>
          <w:sz w:val="26"/>
          <w:szCs w:val="26"/>
          <w:rtl/>
        </w:rPr>
        <w:t>במסגרת הניטור יידגמו 6 תחנות דיגום אשר נבחרו בהתאם לתחנות ההידרומטריות של השרות ההידרולוגי, ומתוך מחשבה על צמתים חשובים של הנהר עם נחלי הצד הנשפכים אליו.</w:t>
      </w:r>
    </w:p>
    <w:p w:rsidR="00B02E29" w:rsidRPr="002A52F0" w:rsidRDefault="00B02E29" w:rsidP="00D74217">
      <w:pPr>
        <w:pStyle w:val="a6"/>
        <w:numPr>
          <w:ilvl w:val="1"/>
          <w:numId w:val="30"/>
        </w:numPr>
        <w:spacing w:line="360" w:lineRule="auto"/>
        <w:ind w:left="1104" w:hanging="425"/>
        <w:jc w:val="both"/>
        <w:rPr>
          <w:rFonts w:ascii="FrankRuehl" w:hAnsi="FrankRuehl" w:cs="FrankRuehl"/>
          <w:color w:val="000000"/>
          <w:sz w:val="26"/>
          <w:szCs w:val="26"/>
          <w:rtl/>
        </w:rPr>
      </w:pPr>
      <w:r w:rsidRPr="002A52F0">
        <w:rPr>
          <w:rFonts w:ascii="FrankRuehl" w:hAnsi="FrankRuehl" w:cs="FrankRuehl"/>
          <w:color w:val="000000"/>
          <w:sz w:val="26"/>
          <w:szCs w:val="26"/>
          <w:rtl/>
        </w:rPr>
        <w:t xml:space="preserve">חלק מהתחנות מצריכות תיאום הדוק עם הצבא וליווי צבאי לצורך ביצוע הדיגום. </w:t>
      </w:r>
    </w:p>
    <w:p w:rsidR="00B02E29" w:rsidRPr="002A52F0" w:rsidRDefault="00B02E29" w:rsidP="00D74217">
      <w:pPr>
        <w:pStyle w:val="a6"/>
        <w:numPr>
          <w:ilvl w:val="1"/>
          <w:numId w:val="30"/>
        </w:numPr>
        <w:spacing w:line="360" w:lineRule="auto"/>
        <w:ind w:left="1104" w:hanging="425"/>
        <w:jc w:val="both"/>
        <w:rPr>
          <w:rFonts w:ascii="FrankRuehl" w:hAnsi="FrankRuehl" w:cs="FrankRuehl"/>
          <w:color w:val="000000"/>
          <w:sz w:val="26"/>
          <w:szCs w:val="26"/>
          <w:rtl/>
        </w:rPr>
      </w:pPr>
      <w:r w:rsidRPr="002A52F0">
        <w:rPr>
          <w:rFonts w:ascii="FrankRuehl" w:hAnsi="FrankRuehl" w:cs="FrankRuehl"/>
          <w:color w:val="000000"/>
          <w:sz w:val="26"/>
          <w:szCs w:val="26"/>
          <w:rtl/>
        </w:rPr>
        <w:t xml:space="preserve">תיאום יום הדיגום יבוצע על ידי עובד השרות ההידרולוגי והספק יקבל התראה של </w:t>
      </w:r>
      <w:r>
        <w:rPr>
          <w:rFonts w:ascii="FrankRuehl" w:hAnsi="FrankRuehl" w:cs="FrankRuehl" w:hint="cs"/>
          <w:color w:val="000000"/>
          <w:sz w:val="26"/>
          <w:szCs w:val="26"/>
          <w:rtl/>
        </w:rPr>
        <w:t xml:space="preserve">24 שעות </w:t>
      </w:r>
      <w:r w:rsidRPr="002A52F0">
        <w:rPr>
          <w:rFonts w:ascii="FrankRuehl" w:hAnsi="FrankRuehl" w:cs="FrankRuehl"/>
          <w:color w:val="000000"/>
          <w:sz w:val="26"/>
          <w:szCs w:val="26"/>
          <w:rtl/>
        </w:rPr>
        <w:t>מראש על המועד הצפוי.</w:t>
      </w:r>
    </w:p>
    <w:p w:rsidR="00B02E29" w:rsidRPr="002A52F0" w:rsidRDefault="00B02E29" w:rsidP="00D74217">
      <w:pPr>
        <w:pStyle w:val="a6"/>
        <w:numPr>
          <w:ilvl w:val="1"/>
          <w:numId w:val="30"/>
        </w:numPr>
        <w:spacing w:line="360" w:lineRule="auto"/>
        <w:ind w:left="1104" w:hanging="425"/>
        <w:jc w:val="both"/>
        <w:rPr>
          <w:rFonts w:ascii="FrankRuehl" w:hAnsi="FrankRuehl" w:cs="FrankRuehl"/>
          <w:sz w:val="26"/>
          <w:szCs w:val="26"/>
          <w:rtl/>
        </w:rPr>
      </w:pPr>
      <w:r w:rsidRPr="002A52F0">
        <w:rPr>
          <w:rFonts w:ascii="FrankRuehl" w:hAnsi="FrankRuehl" w:cs="FrankRuehl"/>
          <w:b/>
          <w:bCs/>
          <w:color w:val="000000"/>
          <w:sz w:val="26"/>
          <w:szCs w:val="26"/>
          <w:u w:val="single"/>
          <w:rtl/>
        </w:rPr>
        <w:t>רשימת התחנות</w:t>
      </w:r>
      <w:r w:rsidRPr="002A52F0">
        <w:rPr>
          <w:rFonts w:ascii="FrankRuehl" w:hAnsi="FrankRuehl" w:cs="FrankRuehl"/>
          <w:sz w:val="26"/>
          <w:szCs w:val="26"/>
          <w:rtl/>
        </w:rPr>
        <w:t>:</w:t>
      </w:r>
    </w:p>
    <w:p w:rsidR="00B02E29" w:rsidRPr="002A52F0"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גשר בית זרע</w:t>
      </w:r>
      <w:r w:rsidRPr="002A52F0">
        <w:rPr>
          <w:rFonts w:ascii="FrankRuehl" w:hAnsi="FrankRuehl" w:cs="FrankRuehl"/>
          <w:sz w:val="26"/>
          <w:szCs w:val="26"/>
          <w:rtl/>
        </w:rPr>
        <w:t xml:space="preserve"> –תחנה זו תעריך את הזיהום המגיע מנחל יבניאל לנהר הירדן, קילומטר אחד במורד סכר אלומות.</w:t>
      </w:r>
    </w:p>
    <w:p w:rsidR="00B02E29" w:rsidRPr="002A52F0"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גשר הישנה</w:t>
      </w:r>
      <w:r w:rsidRPr="002A52F0">
        <w:rPr>
          <w:rFonts w:ascii="FrankRuehl" w:hAnsi="FrankRuehl" w:cs="FrankRuehl"/>
          <w:sz w:val="26"/>
          <w:szCs w:val="26"/>
          <w:rtl/>
        </w:rPr>
        <w:t xml:space="preserve"> -  תחנה זו תעריך את הזיהום המצטרף לנהר הירדן מנהר הירמוך.</w:t>
      </w:r>
    </w:p>
    <w:p w:rsidR="00B02E29" w:rsidRPr="002A52F0"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נוה אור</w:t>
      </w:r>
      <w:r w:rsidRPr="002A52F0">
        <w:rPr>
          <w:rFonts w:ascii="FrankRuehl" w:hAnsi="FrankRuehl" w:cs="FrankRuehl"/>
          <w:sz w:val="26"/>
          <w:szCs w:val="26"/>
          <w:rtl/>
        </w:rPr>
        <w:t xml:space="preserve"> –תחנה זו תעריך את הזיהום המצטרף לנהר מנחל תבור בצד הישראלי ומואדי אל-ערב בצד הירדני.</w:t>
      </w:r>
    </w:p>
    <w:p w:rsidR="00B02E29" w:rsidRPr="002A52F0"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שיפעה</w:t>
      </w:r>
      <w:r w:rsidRPr="002A52F0">
        <w:rPr>
          <w:rFonts w:ascii="FrankRuehl" w:hAnsi="FrankRuehl" w:cs="FrankRuehl"/>
          <w:sz w:val="26"/>
          <w:szCs w:val="26"/>
          <w:rtl/>
        </w:rPr>
        <w:t>– תחנה זו תעריך את הזיהום המצטרף לנהר מנחל חרוד.</w:t>
      </w:r>
    </w:p>
    <w:p w:rsidR="00B02E29" w:rsidRPr="002A52F0"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טובלן</w:t>
      </w:r>
      <w:r w:rsidRPr="002A52F0">
        <w:rPr>
          <w:rFonts w:ascii="FrankRuehl" w:hAnsi="FrankRuehl" w:cs="FrankRuehl"/>
          <w:sz w:val="26"/>
          <w:szCs w:val="26"/>
          <w:rtl/>
        </w:rPr>
        <w:t xml:space="preserve"> – תחנה זו תעריך את הזיהום המצטרף לנהר מנחל בזק ונחל תרצה וכן מאזור אתר הפסולת ליד טובלן.</w:t>
      </w:r>
    </w:p>
    <w:p w:rsidR="00B02E29" w:rsidRDefault="00B02E29" w:rsidP="00D74217">
      <w:pPr>
        <w:pStyle w:val="a6"/>
        <w:numPr>
          <w:ilvl w:val="2"/>
          <w:numId w:val="30"/>
        </w:numPr>
        <w:spacing w:line="360" w:lineRule="auto"/>
        <w:ind w:left="1813" w:hanging="709"/>
        <w:jc w:val="both"/>
        <w:rPr>
          <w:rFonts w:ascii="FrankRuehl" w:hAnsi="FrankRuehl" w:cs="FrankRuehl"/>
          <w:sz w:val="26"/>
          <w:szCs w:val="26"/>
        </w:rPr>
      </w:pPr>
      <w:r w:rsidRPr="00270D0D">
        <w:rPr>
          <w:rFonts w:ascii="FrankRuehl" w:hAnsi="FrankRuehl" w:cs="FrankRuehl"/>
          <w:sz w:val="26"/>
          <w:szCs w:val="26"/>
          <w:u w:val="single"/>
          <w:rtl/>
        </w:rPr>
        <w:t>קאסר אל יהוד</w:t>
      </w:r>
      <w:r w:rsidRPr="002A52F0">
        <w:rPr>
          <w:rFonts w:ascii="FrankRuehl" w:hAnsi="FrankRuehl" w:cs="FrankRuehl"/>
          <w:sz w:val="26"/>
          <w:szCs w:val="26"/>
          <w:rtl/>
        </w:rPr>
        <w:t xml:space="preserve"> – תחנה זו תעריך את הזיהום המצטרף לנהר מאזור כראמה בירדן.    </w:t>
      </w:r>
    </w:p>
    <w:p w:rsidR="00B02E29" w:rsidRPr="002A52F0" w:rsidRDefault="00B02E29" w:rsidP="00D74217">
      <w:pPr>
        <w:pStyle w:val="a6"/>
        <w:numPr>
          <w:ilvl w:val="0"/>
          <w:numId w:val="28"/>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sz w:val="26"/>
          <w:szCs w:val="26"/>
          <w:u w:val="single"/>
          <w:rtl/>
        </w:rPr>
        <w:t>פרמטרים לאנליזה</w:t>
      </w:r>
    </w:p>
    <w:p w:rsidR="00B02E29" w:rsidRPr="00270D0D" w:rsidRDefault="00B02E29" w:rsidP="00D74217">
      <w:pPr>
        <w:pStyle w:val="a6"/>
        <w:numPr>
          <w:ilvl w:val="1"/>
          <w:numId w:val="31"/>
        </w:numPr>
        <w:spacing w:line="360" w:lineRule="auto"/>
        <w:ind w:left="1104" w:hanging="425"/>
        <w:jc w:val="both"/>
        <w:rPr>
          <w:rFonts w:ascii="FrankRuehl" w:hAnsi="FrankRuehl" w:cs="FrankRuehl"/>
          <w:sz w:val="26"/>
          <w:szCs w:val="26"/>
        </w:rPr>
      </w:pPr>
      <w:r w:rsidRPr="00270D0D">
        <w:rPr>
          <w:rFonts w:ascii="FrankRuehl" w:hAnsi="FrankRuehl" w:cs="FrankRuehl"/>
          <w:color w:val="000000"/>
          <w:sz w:val="26"/>
          <w:szCs w:val="26"/>
          <w:rtl/>
        </w:rPr>
        <w:t>נוטריאנטים</w:t>
      </w:r>
      <w:r w:rsidRPr="00270D0D">
        <w:rPr>
          <w:rFonts w:ascii="FrankRuehl" w:hAnsi="FrankRuehl" w:cs="FrankRuehl"/>
          <w:sz w:val="26"/>
          <w:szCs w:val="26"/>
          <w:rtl/>
        </w:rPr>
        <w:t xml:space="preserve">: </w:t>
      </w:r>
      <w:r w:rsidRPr="00270D0D">
        <w:rPr>
          <w:rFonts w:ascii="FrankRuehl" w:hAnsi="FrankRuehl" w:cs="FrankRuehl"/>
          <w:sz w:val="26"/>
          <w:szCs w:val="26"/>
        </w:rPr>
        <w:t>TP</w:t>
      </w:r>
      <w:r w:rsidRPr="00270D0D">
        <w:rPr>
          <w:rFonts w:ascii="FrankRuehl" w:hAnsi="FrankRuehl" w:cs="FrankRuehl"/>
          <w:sz w:val="26"/>
          <w:szCs w:val="26"/>
          <w:rtl/>
        </w:rPr>
        <w:t xml:space="preserve">, </w:t>
      </w:r>
      <w:r w:rsidRPr="00270D0D">
        <w:rPr>
          <w:rFonts w:ascii="FrankRuehl" w:hAnsi="FrankRuehl" w:cs="FrankRuehl"/>
          <w:sz w:val="26"/>
          <w:szCs w:val="26"/>
        </w:rPr>
        <w:t>T</w:t>
      </w:r>
      <w:r>
        <w:rPr>
          <w:rFonts w:cs="FrankRuehl"/>
          <w:sz w:val="26"/>
          <w:szCs w:val="26"/>
        </w:rPr>
        <w:t>N</w:t>
      </w:r>
      <w:r w:rsidRPr="00270D0D">
        <w:rPr>
          <w:rFonts w:ascii="FrankRuehl" w:hAnsi="FrankRuehl" w:cs="FrankRuehl"/>
          <w:sz w:val="26"/>
          <w:szCs w:val="26"/>
          <w:rtl/>
        </w:rPr>
        <w:t xml:space="preserve">, </w:t>
      </w:r>
      <w:r w:rsidRPr="00270D0D">
        <w:rPr>
          <w:rFonts w:ascii="FrankRuehl" w:hAnsi="FrankRuehl" w:cs="FrankRuehl"/>
          <w:sz w:val="26"/>
          <w:szCs w:val="26"/>
        </w:rPr>
        <w:t>TD</w:t>
      </w:r>
      <w:r>
        <w:rPr>
          <w:rFonts w:ascii="FrankRuehl" w:hAnsi="FrankRuehl" w:cs="FrankRuehl"/>
          <w:sz w:val="26"/>
          <w:szCs w:val="26"/>
        </w:rPr>
        <w:t>P</w:t>
      </w:r>
      <w:r w:rsidRPr="00270D0D">
        <w:rPr>
          <w:rFonts w:ascii="FrankRuehl" w:hAnsi="FrankRuehl" w:cs="FrankRuehl"/>
          <w:sz w:val="26"/>
          <w:szCs w:val="26"/>
          <w:rtl/>
        </w:rPr>
        <w:t xml:space="preserve">, </w:t>
      </w:r>
      <w:r w:rsidRPr="00270D0D">
        <w:rPr>
          <w:rFonts w:ascii="FrankRuehl" w:hAnsi="FrankRuehl" w:cs="FrankRuehl"/>
          <w:sz w:val="26"/>
          <w:szCs w:val="26"/>
        </w:rPr>
        <w:t>NH4</w:t>
      </w:r>
      <w:r>
        <w:rPr>
          <w:rFonts w:ascii="FrankRuehl" w:hAnsi="FrankRuehl" w:cs="FrankRuehl" w:hint="cs"/>
          <w:sz w:val="26"/>
          <w:szCs w:val="26"/>
          <w:rtl/>
        </w:rPr>
        <w:t>.</w:t>
      </w:r>
    </w:p>
    <w:p w:rsidR="00B02E29" w:rsidRPr="00270D0D" w:rsidRDefault="00B02E29" w:rsidP="00D74217">
      <w:pPr>
        <w:pStyle w:val="a6"/>
        <w:numPr>
          <w:ilvl w:val="1"/>
          <w:numId w:val="31"/>
        </w:numPr>
        <w:spacing w:line="360" w:lineRule="auto"/>
        <w:ind w:left="1104" w:hanging="425"/>
        <w:jc w:val="both"/>
        <w:rPr>
          <w:rFonts w:ascii="FrankRuehl" w:hAnsi="FrankRuehl" w:cs="FrankRuehl"/>
          <w:color w:val="000000"/>
          <w:sz w:val="26"/>
          <w:szCs w:val="26"/>
        </w:rPr>
      </w:pPr>
      <w:r w:rsidRPr="002A52F0">
        <w:rPr>
          <w:rFonts w:ascii="FrankRuehl" w:hAnsi="FrankRuehl" w:cs="FrankRuehl"/>
          <w:sz w:val="26"/>
          <w:szCs w:val="26"/>
          <w:rtl/>
        </w:rPr>
        <w:t xml:space="preserve">מדדים </w:t>
      </w:r>
      <w:r w:rsidRPr="00270D0D">
        <w:rPr>
          <w:rFonts w:ascii="FrankRuehl" w:hAnsi="FrankRuehl" w:cs="FrankRuehl"/>
          <w:color w:val="000000"/>
          <w:sz w:val="26"/>
          <w:szCs w:val="26"/>
          <w:rtl/>
        </w:rPr>
        <w:t xml:space="preserve">כימיים לביולוגיה: </w:t>
      </w:r>
      <w:r w:rsidRPr="00270D0D">
        <w:rPr>
          <w:rFonts w:ascii="FrankRuehl" w:hAnsi="FrankRuehl" w:cs="FrankRuehl"/>
          <w:color w:val="000000"/>
          <w:sz w:val="26"/>
          <w:szCs w:val="26"/>
        </w:rPr>
        <w:t>DOC</w:t>
      </w:r>
      <w:r w:rsidRPr="00270D0D">
        <w:rPr>
          <w:rFonts w:ascii="FrankRuehl" w:hAnsi="FrankRuehl" w:cs="FrankRuehl"/>
          <w:color w:val="000000"/>
          <w:sz w:val="26"/>
          <w:szCs w:val="26"/>
          <w:rtl/>
        </w:rPr>
        <w:t xml:space="preserve">, </w:t>
      </w:r>
      <w:r w:rsidRPr="00270D0D">
        <w:rPr>
          <w:rFonts w:ascii="FrankRuehl" w:hAnsi="FrankRuehl" w:cs="FrankRuehl"/>
          <w:color w:val="000000"/>
          <w:sz w:val="26"/>
          <w:szCs w:val="26"/>
        </w:rPr>
        <w:t>BOD</w:t>
      </w:r>
      <w:r w:rsidRPr="00270D0D">
        <w:rPr>
          <w:rFonts w:ascii="FrankRuehl" w:hAnsi="FrankRuehl" w:cs="FrankRuehl"/>
          <w:color w:val="000000"/>
          <w:sz w:val="26"/>
          <w:szCs w:val="26"/>
          <w:rtl/>
        </w:rPr>
        <w:t>, ,</w:t>
      </w:r>
      <w:r w:rsidRPr="00270D0D">
        <w:rPr>
          <w:rFonts w:ascii="FrankRuehl" w:hAnsi="FrankRuehl" w:cs="FrankRuehl"/>
          <w:color w:val="000000"/>
          <w:sz w:val="26"/>
          <w:szCs w:val="26"/>
        </w:rPr>
        <w:t>TSS</w:t>
      </w:r>
      <w:r>
        <w:rPr>
          <w:rFonts w:ascii="FrankRuehl" w:hAnsi="FrankRuehl" w:cs="FrankRuehl" w:hint="cs"/>
          <w:color w:val="000000"/>
          <w:sz w:val="26"/>
          <w:szCs w:val="26"/>
          <w:rtl/>
        </w:rPr>
        <w:t>.</w:t>
      </w:r>
    </w:p>
    <w:p w:rsidR="00B02E29" w:rsidRPr="00270D0D" w:rsidRDefault="00B02E29" w:rsidP="00D74217">
      <w:pPr>
        <w:pStyle w:val="a6"/>
        <w:numPr>
          <w:ilvl w:val="1"/>
          <w:numId w:val="31"/>
        </w:numPr>
        <w:spacing w:line="360" w:lineRule="auto"/>
        <w:ind w:left="1104" w:hanging="425"/>
        <w:jc w:val="both"/>
        <w:rPr>
          <w:rFonts w:ascii="FrankRuehl" w:hAnsi="FrankRuehl" w:cs="FrankRuehl"/>
          <w:color w:val="000000"/>
          <w:sz w:val="26"/>
          <w:szCs w:val="26"/>
        </w:rPr>
      </w:pPr>
      <w:r w:rsidRPr="00270D0D">
        <w:rPr>
          <w:rFonts w:ascii="FrankRuehl" w:hAnsi="FrankRuehl" w:cs="FrankRuehl"/>
          <w:color w:val="000000"/>
          <w:sz w:val="26"/>
          <w:szCs w:val="26"/>
          <w:rtl/>
        </w:rPr>
        <w:t xml:space="preserve">מדידת שאריות חומרי הדברה כימות חומר פעיל באמצעות </w:t>
      </w:r>
      <w:r w:rsidRPr="00270D0D">
        <w:rPr>
          <w:rFonts w:ascii="FrankRuehl" w:hAnsi="FrankRuehl" w:cs="FrankRuehl"/>
          <w:color w:val="000000"/>
          <w:sz w:val="26"/>
          <w:szCs w:val="26"/>
        </w:rPr>
        <w:t>GCMS</w:t>
      </w:r>
      <w:r w:rsidRPr="00270D0D">
        <w:rPr>
          <w:rFonts w:ascii="FrankRuehl" w:hAnsi="FrankRuehl" w:cs="FrankRuehl"/>
          <w:color w:val="000000"/>
          <w:sz w:val="26"/>
          <w:szCs w:val="26"/>
          <w:rtl/>
        </w:rPr>
        <w:t xml:space="preserve"> ו-</w:t>
      </w:r>
      <w:r w:rsidRPr="00270D0D">
        <w:rPr>
          <w:rFonts w:ascii="FrankRuehl" w:hAnsi="FrankRuehl" w:cs="FrankRuehl"/>
          <w:color w:val="000000"/>
          <w:sz w:val="26"/>
          <w:szCs w:val="26"/>
        </w:rPr>
        <w:t>LCMS</w:t>
      </w:r>
      <w:r w:rsidRPr="00270D0D">
        <w:rPr>
          <w:rFonts w:ascii="FrankRuehl" w:hAnsi="FrankRuehl" w:cs="FrankRuehl"/>
          <w:color w:val="000000"/>
          <w:sz w:val="26"/>
          <w:szCs w:val="26"/>
          <w:rtl/>
        </w:rPr>
        <w:t xml:space="preserve"> </w:t>
      </w:r>
      <w:r>
        <w:rPr>
          <w:rFonts w:ascii="FrankRuehl" w:hAnsi="FrankRuehl" w:cs="FrankRuehl"/>
          <w:color w:val="000000"/>
          <w:sz w:val="26"/>
          <w:szCs w:val="26"/>
          <w:rtl/>
        </w:rPr>
        <w:t>לפי רשימת חומרים בטבלה 1</w:t>
      </w:r>
      <w:r>
        <w:rPr>
          <w:rFonts w:ascii="FrankRuehl" w:hAnsi="FrankRuehl" w:cs="FrankRuehl" w:hint="cs"/>
          <w:color w:val="000000"/>
          <w:sz w:val="26"/>
          <w:szCs w:val="26"/>
          <w:rtl/>
        </w:rPr>
        <w:t>.</w:t>
      </w:r>
    </w:p>
    <w:p w:rsidR="00B02E29" w:rsidRPr="00482631" w:rsidRDefault="00B02E29" w:rsidP="00D74217">
      <w:pPr>
        <w:pStyle w:val="a6"/>
        <w:numPr>
          <w:ilvl w:val="1"/>
          <w:numId w:val="31"/>
        </w:numPr>
        <w:spacing w:line="360" w:lineRule="auto"/>
        <w:ind w:left="1104" w:hanging="425"/>
        <w:jc w:val="both"/>
        <w:rPr>
          <w:rFonts w:ascii="FrankRuehl" w:hAnsi="FrankRuehl" w:cs="FrankRuehl"/>
          <w:color w:val="000000"/>
          <w:sz w:val="26"/>
          <w:szCs w:val="26"/>
        </w:rPr>
      </w:pPr>
      <w:r w:rsidRPr="00482631">
        <w:rPr>
          <w:rFonts w:ascii="FrankRuehl" w:hAnsi="FrankRuehl" w:cs="FrankRuehl"/>
          <w:color w:val="000000"/>
          <w:sz w:val="26"/>
          <w:szCs w:val="26"/>
          <w:rtl/>
        </w:rPr>
        <w:t>מתכות כבדות: ניקל, עופרת, אבץ, כרום, ארסן, בורון, קדמיום, נחושת</w:t>
      </w:r>
      <w:r>
        <w:rPr>
          <w:rFonts w:ascii="FrankRuehl" w:hAnsi="FrankRuehl" w:cs="FrankRuehl" w:hint="cs"/>
          <w:color w:val="000000"/>
          <w:sz w:val="26"/>
          <w:szCs w:val="26"/>
          <w:rtl/>
        </w:rPr>
        <w:t>.</w:t>
      </w:r>
    </w:p>
    <w:p w:rsidR="00B02E29" w:rsidRPr="00270D0D" w:rsidRDefault="00B02E29" w:rsidP="00D74217">
      <w:pPr>
        <w:pStyle w:val="a6"/>
        <w:numPr>
          <w:ilvl w:val="1"/>
          <w:numId w:val="31"/>
        </w:numPr>
        <w:spacing w:line="360" w:lineRule="auto"/>
        <w:ind w:left="1104" w:hanging="425"/>
        <w:jc w:val="both"/>
        <w:rPr>
          <w:rFonts w:ascii="FrankRuehl" w:hAnsi="FrankRuehl" w:cs="FrankRuehl"/>
          <w:color w:val="000000"/>
          <w:sz w:val="26"/>
          <w:szCs w:val="26"/>
        </w:rPr>
      </w:pPr>
      <w:r w:rsidRPr="00270D0D">
        <w:rPr>
          <w:rFonts w:ascii="FrankRuehl" w:hAnsi="FrankRuehl" w:cs="FrankRuehl"/>
          <w:color w:val="000000"/>
          <w:sz w:val="26"/>
          <w:szCs w:val="26"/>
          <w:rtl/>
        </w:rPr>
        <w:t>דטרגנטים אניונים</w:t>
      </w:r>
      <w:r>
        <w:rPr>
          <w:rFonts w:ascii="FrankRuehl" w:hAnsi="FrankRuehl" w:cs="FrankRuehl" w:hint="cs"/>
          <w:color w:val="000000"/>
          <w:sz w:val="26"/>
          <w:szCs w:val="26"/>
          <w:rtl/>
        </w:rPr>
        <w:t>.</w:t>
      </w:r>
    </w:p>
    <w:p w:rsidR="00B02E29" w:rsidRDefault="00B02E29" w:rsidP="00D74217">
      <w:pPr>
        <w:pStyle w:val="a6"/>
        <w:numPr>
          <w:ilvl w:val="1"/>
          <w:numId w:val="31"/>
        </w:numPr>
        <w:spacing w:line="360" w:lineRule="auto"/>
        <w:ind w:left="1104" w:hanging="425"/>
        <w:jc w:val="both"/>
        <w:rPr>
          <w:rFonts w:ascii="FrankRuehl" w:hAnsi="FrankRuehl" w:cs="FrankRuehl"/>
          <w:color w:val="000000"/>
          <w:sz w:val="26"/>
          <w:szCs w:val="26"/>
        </w:rPr>
      </w:pPr>
      <w:r w:rsidRPr="00270D0D">
        <w:rPr>
          <w:rFonts w:ascii="FrankRuehl" w:hAnsi="FrankRuehl" w:cs="FrankRuehl"/>
          <w:color w:val="000000"/>
          <w:sz w:val="26"/>
          <w:szCs w:val="26"/>
          <w:rtl/>
        </w:rPr>
        <w:t>כלורופיל</w:t>
      </w:r>
      <w:r>
        <w:rPr>
          <w:rFonts w:ascii="FrankRuehl" w:hAnsi="FrankRuehl" w:cs="FrankRuehl" w:hint="cs"/>
          <w:color w:val="000000"/>
          <w:sz w:val="26"/>
          <w:szCs w:val="26"/>
          <w:rtl/>
        </w:rPr>
        <w:t>.</w:t>
      </w:r>
    </w:p>
    <w:p w:rsidR="00B02E29" w:rsidRDefault="00B02E29" w:rsidP="00B02E29">
      <w:pPr>
        <w:pStyle w:val="a6"/>
        <w:spacing w:line="360" w:lineRule="auto"/>
        <w:ind w:left="1104"/>
        <w:jc w:val="both"/>
        <w:rPr>
          <w:rFonts w:ascii="FrankRuehl" w:hAnsi="FrankRuehl" w:cs="FrankRuehl"/>
          <w:color w:val="000000"/>
          <w:sz w:val="26"/>
          <w:szCs w:val="26"/>
          <w:rtl/>
        </w:rPr>
      </w:pPr>
    </w:p>
    <w:p w:rsidR="00687603" w:rsidRPr="00270D0D" w:rsidRDefault="00687603" w:rsidP="00B02E29">
      <w:pPr>
        <w:pStyle w:val="a6"/>
        <w:spacing w:line="360" w:lineRule="auto"/>
        <w:ind w:left="1104"/>
        <w:jc w:val="both"/>
        <w:rPr>
          <w:rFonts w:ascii="FrankRuehl" w:hAnsi="FrankRuehl" w:cs="FrankRuehl"/>
          <w:color w:val="000000"/>
          <w:sz w:val="26"/>
          <w:szCs w:val="26"/>
          <w:rtl/>
        </w:rPr>
      </w:pPr>
    </w:p>
    <w:p w:rsidR="00B02E29" w:rsidRDefault="00B02E29" w:rsidP="00D74217">
      <w:pPr>
        <w:pStyle w:val="a6"/>
        <w:numPr>
          <w:ilvl w:val="0"/>
          <w:numId w:val="28"/>
        </w:numPr>
        <w:shd w:val="clear" w:color="auto" w:fill="E5DFEC" w:themeFill="accent4" w:themeFillTint="33"/>
        <w:spacing w:line="360" w:lineRule="auto"/>
        <w:jc w:val="both"/>
        <w:rPr>
          <w:rFonts w:ascii="FrankRuehl" w:hAnsi="FrankRuehl" w:cs="FrankRuehl"/>
          <w:sz w:val="26"/>
          <w:szCs w:val="26"/>
        </w:rPr>
      </w:pPr>
      <w:r w:rsidRPr="002A52F0">
        <w:rPr>
          <w:rFonts w:ascii="FrankRuehl" w:hAnsi="FrankRuehl" w:cs="FrankRuehl"/>
          <w:b/>
          <w:bCs/>
          <w:sz w:val="26"/>
          <w:szCs w:val="26"/>
          <w:u w:val="single"/>
          <w:rtl/>
        </w:rPr>
        <w:lastRenderedPageBreak/>
        <w:t xml:space="preserve">תדירות </w:t>
      </w:r>
      <w:r>
        <w:rPr>
          <w:rFonts w:ascii="FrankRuehl" w:hAnsi="FrankRuehl" w:cs="FrankRuehl" w:hint="cs"/>
          <w:b/>
          <w:bCs/>
          <w:sz w:val="26"/>
          <w:szCs w:val="26"/>
          <w:u w:val="single"/>
          <w:rtl/>
        </w:rPr>
        <w:t>ביצוע ה</w:t>
      </w:r>
      <w:r w:rsidRPr="002A52F0">
        <w:rPr>
          <w:rFonts w:ascii="FrankRuehl" w:hAnsi="FrankRuehl" w:cs="FrankRuehl"/>
          <w:b/>
          <w:bCs/>
          <w:sz w:val="26"/>
          <w:szCs w:val="26"/>
          <w:u w:val="single"/>
          <w:rtl/>
        </w:rPr>
        <w:t>אנלי</w:t>
      </w:r>
      <w:r w:rsidRPr="00270D0D">
        <w:rPr>
          <w:rFonts w:ascii="FrankRuehl" w:hAnsi="FrankRuehl" w:cs="FrankRuehl" w:hint="cs"/>
          <w:b/>
          <w:bCs/>
          <w:sz w:val="26"/>
          <w:szCs w:val="26"/>
          <w:u w:val="single"/>
          <w:rtl/>
        </w:rPr>
        <w:t>זה</w:t>
      </w:r>
      <w:r w:rsidRPr="002A52F0">
        <w:rPr>
          <w:rFonts w:ascii="FrankRuehl" w:hAnsi="FrankRuehl" w:cs="FrankRuehl"/>
          <w:sz w:val="26"/>
          <w:szCs w:val="26"/>
          <w:rtl/>
        </w:rPr>
        <w:t xml:space="preserve">   </w:t>
      </w:r>
    </w:p>
    <w:p w:rsidR="00B02E29" w:rsidRPr="00270D0D" w:rsidRDefault="00B02E29" w:rsidP="00D74217">
      <w:pPr>
        <w:pStyle w:val="a6"/>
        <w:numPr>
          <w:ilvl w:val="1"/>
          <w:numId w:val="32"/>
        </w:numPr>
        <w:spacing w:line="360" w:lineRule="auto"/>
        <w:ind w:left="1104" w:hanging="425"/>
        <w:jc w:val="both"/>
        <w:rPr>
          <w:rFonts w:ascii="FrankRuehl" w:hAnsi="FrankRuehl" w:cs="FrankRuehl"/>
          <w:sz w:val="26"/>
          <w:szCs w:val="26"/>
          <w:rtl/>
        </w:rPr>
      </w:pPr>
      <w:r w:rsidRPr="00270D0D">
        <w:rPr>
          <w:rFonts w:ascii="FrankRuehl" w:hAnsi="FrankRuehl" w:cs="FrankRuehl"/>
          <w:sz w:val="26"/>
          <w:szCs w:val="26"/>
          <w:rtl/>
        </w:rPr>
        <w:t xml:space="preserve">אנליזה לפרמטרים הנדרשים תבוצע </w:t>
      </w:r>
      <w:r w:rsidRPr="00270D0D">
        <w:rPr>
          <w:rFonts w:ascii="FrankRuehl" w:hAnsi="FrankRuehl" w:cs="FrankRuehl" w:hint="cs"/>
          <w:sz w:val="26"/>
          <w:szCs w:val="26"/>
          <w:rtl/>
        </w:rPr>
        <w:t>אחת לחודש</w:t>
      </w:r>
      <w:r w:rsidRPr="00270D0D">
        <w:rPr>
          <w:rFonts w:ascii="FrankRuehl" w:hAnsi="FrankRuehl" w:cs="FrankRuehl"/>
          <w:sz w:val="26"/>
          <w:szCs w:val="26"/>
          <w:rtl/>
        </w:rPr>
        <w:t xml:space="preserve"> בכול התחנות. </w:t>
      </w:r>
    </w:p>
    <w:p w:rsidR="00B02E29" w:rsidRDefault="00B02E29" w:rsidP="00D74217">
      <w:pPr>
        <w:pStyle w:val="a6"/>
        <w:numPr>
          <w:ilvl w:val="1"/>
          <w:numId w:val="32"/>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דיווח על תוצאות האנליזה יועבר לרשות המים לא יאוחר משלושה שבועות לאחר קבלת הדגימות.</w:t>
      </w:r>
    </w:p>
    <w:p w:rsidR="00B02E29" w:rsidRPr="002A52F0" w:rsidRDefault="00B02E29" w:rsidP="00B02E29">
      <w:pPr>
        <w:pStyle w:val="a6"/>
        <w:spacing w:line="360" w:lineRule="auto"/>
        <w:ind w:left="1104"/>
        <w:jc w:val="both"/>
        <w:rPr>
          <w:rFonts w:ascii="FrankRuehl" w:hAnsi="FrankRuehl" w:cs="FrankRuehl"/>
          <w:sz w:val="26"/>
          <w:szCs w:val="26"/>
          <w:rtl/>
        </w:rPr>
      </w:pPr>
    </w:p>
    <w:p w:rsidR="00B02E29" w:rsidRPr="002A52F0" w:rsidRDefault="00B02E29" w:rsidP="00D74217">
      <w:pPr>
        <w:pStyle w:val="a6"/>
        <w:numPr>
          <w:ilvl w:val="0"/>
          <w:numId w:val="28"/>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sz w:val="26"/>
          <w:szCs w:val="26"/>
          <w:u w:val="single"/>
          <w:rtl/>
        </w:rPr>
        <w:t>תוצרים</w:t>
      </w:r>
    </w:p>
    <w:p w:rsidR="00B02E29" w:rsidRDefault="00B02E29" w:rsidP="00182C49">
      <w:pPr>
        <w:pStyle w:val="a6"/>
        <w:numPr>
          <w:ilvl w:val="1"/>
          <w:numId w:val="3"/>
        </w:numPr>
        <w:spacing w:line="360" w:lineRule="auto"/>
        <w:ind w:left="1104" w:hanging="425"/>
        <w:jc w:val="both"/>
        <w:rPr>
          <w:rFonts w:ascii="FrankRuehl" w:hAnsi="FrankRuehl" w:cs="FrankRuehl"/>
          <w:sz w:val="26"/>
          <w:szCs w:val="26"/>
        </w:rPr>
      </w:pPr>
      <w:r w:rsidRPr="00270D0D">
        <w:rPr>
          <w:rFonts w:ascii="FrankRuehl" w:hAnsi="FrankRuehl" w:cs="FrankRuehl"/>
          <w:sz w:val="26"/>
          <w:szCs w:val="26"/>
          <w:rtl/>
        </w:rPr>
        <w:t xml:space="preserve">דוח אנליזות בפורמט </w:t>
      </w:r>
      <w:r w:rsidRPr="00270D0D">
        <w:rPr>
          <w:rFonts w:ascii="FrankRuehl" w:hAnsi="FrankRuehl" w:cs="FrankRuehl"/>
          <w:sz w:val="26"/>
          <w:szCs w:val="26"/>
        </w:rPr>
        <w:t xml:space="preserve">PDF </w:t>
      </w:r>
      <w:r w:rsidRPr="00270D0D">
        <w:rPr>
          <w:rFonts w:ascii="FrankRuehl" w:hAnsi="FrankRuehl" w:cs="FrankRuehl"/>
          <w:sz w:val="26"/>
          <w:szCs w:val="26"/>
          <w:rtl/>
        </w:rPr>
        <w:t xml:space="preserve"> לפי נוהלי המעבדה</w:t>
      </w:r>
      <w:r>
        <w:rPr>
          <w:rFonts w:ascii="FrankRuehl" w:hAnsi="FrankRuehl" w:cs="FrankRuehl" w:hint="cs"/>
          <w:sz w:val="26"/>
          <w:szCs w:val="26"/>
          <w:rtl/>
        </w:rPr>
        <w:t>.</w:t>
      </w:r>
    </w:p>
    <w:p w:rsidR="00B02E29" w:rsidRDefault="00B02E29" w:rsidP="00182C49">
      <w:pPr>
        <w:pStyle w:val="a6"/>
        <w:numPr>
          <w:ilvl w:val="1"/>
          <w:numId w:val="3"/>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דוח אנליזות באקסל לפי פורמט של רשות המים המכיל את השדות הבאים</w:t>
      </w:r>
      <w:r>
        <w:rPr>
          <w:rFonts w:ascii="FrankRuehl" w:hAnsi="FrankRuehl" w:cs="FrankRuehl" w:hint="cs"/>
          <w:sz w:val="26"/>
          <w:szCs w:val="26"/>
          <w:rtl/>
        </w:rPr>
        <w:t>:</w:t>
      </w:r>
    </w:p>
    <w:tbl>
      <w:tblPr>
        <w:tblpPr w:leftFromText="180" w:rightFromText="180" w:vertAnchor="text" w:horzAnchor="margin" w:tblpXSpec="center" w:tblpY="298"/>
        <w:bidiVisual/>
        <w:tblW w:w="7060" w:type="dxa"/>
        <w:tblLook w:val="04A0" w:firstRow="1" w:lastRow="0" w:firstColumn="1" w:lastColumn="0" w:noHBand="0" w:noVBand="1"/>
      </w:tblPr>
      <w:tblGrid>
        <w:gridCol w:w="1720"/>
        <w:gridCol w:w="1360"/>
        <w:gridCol w:w="900"/>
        <w:gridCol w:w="1120"/>
        <w:gridCol w:w="940"/>
        <w:gridCol w:w="1020"/>
      </w:tblGrid>
      <w:tr w:rsidR="00B02E29" w:rsidRPr="002A52F0" w:rsidTr="00741F70">
        <w:trPr>
          <w:trHeight w:val="540"/>
        </w:trPr>
        <w:tc>
          <w:tcPr>
            <w:tcW w:w="1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rPr>
                <w:rFonts w:ascii="FrankRuehl" w:hAnsi="FrankRuehl" w:cs="FrankRuehl"/>
                <w:sz w:val="26"/>
                <w:szCs w:val="26"/>
              </w:rPr>
            </w:pPr>
            <w:r w:rsidRPr="002A52F0">
              <w:rPr>
                <w:rFonts w:ascii="FrankRuehl" w:hAnsi="FrankRuehl" w:cs="FrankRuehl"/>
                <w:sz w:val="26"/>
                <w:szCs w:val="26"/>
                <w:rtl/>
              </w:rPr>
              <w:t>מספר זיהוי מקור מים</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rPr>
                <w:rFonts w:ascii="FrankRuehl" w:hAnsi="FrankRuehl" w:cs="FrankRuehl"/>
                <w:sz w:val="26"/>
                <w:szCs w:val="26"/>
              </w:rPr>
            </w:pPr>
            <w:r w:rsidRPr="002A52F0">
              <w:rPr>
                <w:rFonts w:ascii="FrankRuehl" w:hAnsi="FrankRuehl" w:cs="FrankRuehl"/>
                <w:sz w:val="26"/>
                <w:szCs w:val="26"/>
                <w:rtl/>
              </w:rPr>
              <w:t>תאריך דגימה</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jc w:val="center"/>
              <w:rPr>
                <w:rFonts w:ascii="FrankRuehl" w:hAnsi="FrankRuehl" w:cs="FrankRuehl"/>
                <w:sz w:val="26"/>
                <w:szCs w:val="26"/>
              </w:rPr>
            </w:pPr>
            <w:r w:rsidRPr="002A52F0">
              <w:rPr>
                <w:rFonts w:ascii="FrankRuehl" w:hAnsi="FrankRuehl" w:cs="FrankRuehl"/>
                <w:sz w:val="26"/>
                <w:szCs w:val="26"/>
                <w:rtl/>
              </w:rPr>
              <w:t>פרמטר</w:t>
            </w:r>
          </w:p>
        </w:tc>
        <w:tc>
          <w:tcPr>
            <w:tcW w:w="11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rPr>
                <w:rFonts w:ascii="FrankRuehl" w:hAnsi="FrankRuehl" w:cs="FrankRuehl"/>
                <w:sz w:val="26"/>
                <w:szCs w:val="26"/>
              </w:rPr>
            </w:pPr>
            <w:r w:rsidRPr="002A52F0">
              <w:rPr>
                <w:rFonts w:ascii="FrankRuehl" w:hAnsi="FrankRuehl" w:cs="FrankRuehl"/>
                <w:sz w:val="26"/>
                <w:szCs w:val="26"/>
                <w:rtl/>
              </w:rPr>
              <w:t>תוצאה</w:t>
            </w:r>
          </w:p>
        </w:tc>
        <w:tc>
          <w:tcPr>
            <w:tcW w:w="9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jc w:val="center"/>
              <w:rPr>
                <w:rFonts w:ascii="FrankRuehl" w:hAnsi="FrankRuehl" w:cs="FrankRuehl"/>
                <w:sz w:val="26"/>
                <w:szCs w:val="26"/>
              </w:rPr>
            </w:pPr>
            <w:r w:rsidRPr="002A52F0">
              <w:rPr>
                <w:rFonts w:ascii="FrankRuehl" w:hAnsi="FrankRuehl" w:cs="FrankRuehl"/>
                <w:sz w:val="26"/>
                <w:szCs w:val="26"/>
                <w:rtl/>
              </w:rPr>
              <w:t>מוסד דוגם</w:t>
            </w:r>
          </w:p>
        </w:tc>
        <w:tc>
          <w:tcPr>
            <w:tcW w:w="10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B02E29" w:rsidRPr="002A52F0" w:rsidRDefault="00B02E29" w:rsidP="00741F70">
            <w:pPr>
              <w:spacing w:line="360" w:lineRule="auto"/>
              <w:jc w:val="center"/>
              <w:rPr>
                <w:rFonts w:ascii="FrankRuehl" w:hAnsi="FrankRuehl" w:cs="FrankRuehl"/>
                <w:sz w:val="26"/>
                <w:szCs w:val="26"/>
              </w:rPr>
            </w:pPr>
            <w:r w:rsidRPr="002A52F0">
              <w:rPr>
                <w:rFonts w:ascii="FrankRuehl" w:hAnsi="FrankRuehl" w:cs="FrankRuehl"/>
                <w:sz w:val="26"/>
                <w:szCs w:val="26"/>
                <w:rtl/>
              </w:rPr>
              <w:t>מעבדה</w:t>
            </w:r>
          </w:p>
        </w:tc>
      </w:tr>
    </w:tbl>
    <w:p w:rsidR="00B02E29" w:rsidRPr="00D8664D" w:rsidRDefault="00B02E29" w:rsidP="00B02E29">
      <w:pPr>
        <w:spacing w:line="360" w:lineRule="auto"/>
        <w:jc w:val="both"/>
        <w:rPr>
          <w:rFonts w:ascii="FrankRuehl" w:hAnsi="FrankRuehl" w:cs="FrankRuehl"/>
          <w:sz w:val="26"/>
          <w:szCs w:val="26"/>
        </w:rPr>
      </w:pPr>
    </w:p>
    <w:p w:rsidR="00B02E29" w:rsidRPr="002A52F0" w:rsidRDefault="00B02E29" w:rsidP="00B02E29">
      <w:pPr>
        <w:spacing w:after="0" w:line="360" w:lineRule="auto"/>
        <w:jc w:val="both"/>
        <w:rPr>
          <w:rFonts w:ascii="FrankRuehl" w:hAnsi="FrankRuehl" w:cs="FrankRuehl"/>
          <w:sz w:val="26"/>
          <w:szCs w:val="26"/>
        </w:rPr>
      </w:pPr>
    </w:p>
    <w:p w:rsidR="00B02E29" w:rsidRPr="002A52F0" w:rsidRDefault="00B02E29" w:rsidP="00B02E29">
      <w:pPr>
        <w:spacing w:after="0" w:line="360" w:lineRule="auto"/>
        <w:jc w:val="both"/>
        <w:rPr>
          <w:rFonts w:ascii="FrankRuehl" w:hAnsi="FrankRuehl" w:cs="FrankRuehl"/>
          <w:sz w:val="26"/>
          <w:szCs w:val="26"/>
          <w:rtl/>
        </w:rPr>
      </w:pPr>
    </w:p>
    <w:p w:rsidR="00B02E29" w:rsidRPr="002A52F0" w:rsidRDefault="00B02E29" w:rsidP="00B02E29">
      <w:pPr>
        <w:spacing w:line="360" w:lineRule="auto"/>
        <w:jc w:val="both"/>
        <w:rPr>
          <w:rFonts w:ascii="FrankRuehl" w:hAnsi="FrankRuehl" w:cs="FrankRuehl"/>
          <w:sz w:val="26"/>
          <w:szCs w:val="26"/>
          <w:rtl/>
        </w:rPr>
      </w:pPr>
    </w:p>
    <w:p w:rsidR="00B02E29" w:rsidRPr="002A52F0" w:rsidRDefault="00B02E29" w:rsidP="00D74217">
      <w:pPr>
        <w:pStyle w:val="a6"/>
        <w:numPr>
          <w:ilvl w:val="0"/>
          <w:numId w:val="28"/>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sz w:val="26"/>
          <w:szCs w:val="26"/>
          <w:u w:val="single"/>
          <w:rtl/>
        </w:rPr>
        <w:t xml:space="preserve">דרישות </w:t>
      </w:r>
      <w:r>
        <w:rPr>
          <w:rFonts w:ascii="FrankRuehl" w:hAnsi="FrankRuehl" w:cs="FrankRuehl" w:hint="cs"/>
          <w:b/>
          <w:bCs/>
          <w:sz w:val="26"/>
          <w:szCs w:val="26"/>
          <w:u w:val="single"/>
          <w:rtl/>
        </w:rPr>
        <w:t>ל</w:t>
      </w:r>
      <w:r w:rsidRPr="002A52F0">
        <w:rPr>
          <w:rFonts w:ascii="FrankRuehl" w:hAnsi="FrankRuehl" w:cs="FrankRuehl"/>
          <w:b/>
          <w:bCs/>
          <w:sz w:val="26"/>
          <w:szCs w:val="26"/>
          <w:u w:val="single"/>
          <w:rtl/>
        </w:rPr>
        <w:t>ביצוע</w:t>
      </w:r>
    </w:p>
    <w:p w:rsidR="00B02E29" w:rsidRPr="00270D0D" w:rsidRDefault="00B02E29" w:rsidP="00D74217">
      <w:pPr>
        <w:pStyle w:val="a6"/>
        <w:numPr>
          <w:ilvl w:val="1"/>
          <w:numId w:val="33"/>
        </w:numPr>
        <w:spacing w:line="360" w:lineRule="auto"/>
        <w:ind w:left="1104" w:hanging="425"/>
        <w:jc w:val="both"/>
        <w:rPr>
          <w:rFonts w:ascii="FrankRuehl" w:hAnsi="FrankRuehl" w:cs="FrankRuehl"/>
          <w:sz w:val="26"/>
          <w:szCs w:val="26"/>
        </w:rPr>
      </w:pPr>
      <w:r w:rsidRPr="00270D0D">
        <w:rPr>
          <w:rFonts w:ascii="FrankRuehl" w:hAnsi="FrankRuehl" w:cs="FrankRuehl"/>
          <w:sz w:val="26"/>
          <w:szCs w:val="26"/>
          <w:rtl/>
        </w:rPr>
        <w:t>כל הבדיקות יבוצעו במעבדת הספק</w:t>
      </w:r>
      <w:r>
        <w:rPr>
          <w:rFonts w:ascii="FrankRuehl" w:hAnsi="FrankRuehl" w:cs="FrankRuehl" w:hint="cs"/>
          <w:sz w:val="26"/>
          <w:szCs w:val="26"/>
          <w:rtl/>
        </w:rPr>
        <w:t>, למעט בדיקת כלורופיל</w:t>
      </w:r>
    </w:p>
    <w:p w:rsidR="00B02E29" w:rsidRPr="002A52F0" w:rsidRDefault="00B02E29" w:rsidP="00D74217">
      <w:pPr>
        <w:pStyle w:val="a6"/>
        <w:numPr>
          <w:ilvl w:val="1"/>
          <w:numId w:val="33"/>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 xml:space="preserve">אספקת בקבוקי דיגום ואמצעי קיבוע ושימור על פי </w:t>
      </w:r>
      <w:r w:rsidRPr="002A52F0">
        <w:rPr>
          <w:rFonts w:ascii="FrankRuehl" w:hAnsi="FrankRuehl" w:cs="FrankRuehl"/>
          <w:sz w:val="26"/>
          <w:szCs w:val="26"/>
        </w:rPr>
        <w:t>standard method</w:t>
      </w:r>
      <w:r>
        <w:rPr>
          <w:rFonts w:ascii="FrankRuehl" w:hAnsi="FrankRuehl" w:cs="FrankRuehl" w:hint="cs"/>
          <w:sz w:val="26"/>
          <w:szCs w:val="26"/>
          <w:rtl/>
        </w:rPr>
        <w:t>.</w:t>
      </w:r>
    </w:p>
    <w:p w:rsidR="00B02E29" w:rsidRPr="002A52F0" w:rsidRDefault="00B02E29" w:rsidP="00D74217">
      <w:pPr>
        <w:pStyle w:val="a6"/>
        <w:numPr>
          <w:ilvl w:val="1"/>
          <w:numId w:val="33"/>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מיצויים לבדיקות לחומרים אורגניים חצי נדיפים (</w:t>
      </w:r>
      <w:r w:rsidRPr="00F1155D">
        <w:rPr>
          <w:rFonts w:ascii="FrankRuehl" w:hAnsi="FrankRuehl" w:cs="FrankRuehl"/>
        </w:rPr>
        <w:t>SEMI VOC</w:t>
      </w:r>
      <w:r w:rsidRPr="002A52F0">
        <w:rPr>
          <w:rFonts w:ascii="FrankRuehl" w:hAnsi="FrankRuehl" w:cs="FrankRuehl"/>
          <w:sz w:val="26"/>
          <w:szCs w:val="26"/>
          <w:rtl/>
        </w:rPr>
        <w:t>) יבוצעו תוך 48 שעות לכל היותר (בהתאם ל"</w:t>
      </w:r>
      <w:r w:rsidRPr="002A52F0">
        <w:rPr>
          <w:rFonts w:ascii="FrankRuehl" w:hAnsi="FrankRuehl" w:cs="FrankRuehl"/>
          <w:sz w:val="26"/>
          <w:szCs w:val="26"/>
        </w:rPr>
        <w:t xml:space="preserve"> Standard Methods</w:t>
      </w:r>
      <w:r w:rsidRPr="002A52F0">
        <w:rPr>
          <w:rFonts w:ascii="FrankRuehl" w:hAnsi="FrankRuehl" w:cs="FrankRuehl"/>
          <w:sz w:val="26"/>
          <w:szCs w:val="26"/>
          <w:rtl/>
        </w:rPr>
        <w:t>").</w:t>
      </w:r>
    </w:p>
    <w:p w:rsidR="00650E23" w:rsidRDefault="00650E23" w:rsidP="00D74217">
      <w:pPr>
        <w:pStyle w:val="a6"/>
        <w:numPr>
          <w:ilvl w:val="1"/>
          <w:numId w:val="33"/>
        </w:numPr>
        <w:spacing w:line="360" w:lineRule="auto"/>
        <w:ind w:left="1104" w:hanging="425"/>
        <w:jc w:val="both"/>
        <w:rPr>
          <w:rFonts w:cs="FrankRuehl"/>
          <w:sz w:val="26"/>
          <w:szCs w:val="26"/>
        </w:rPr>
      </w:pPr>
      <w:r>
        <w:rPr>
          <w:rFonts w:ascii="FrankRuehl" w:hAnsi="FrankRuehl" w:cs="FrankRuehl" w:hint="cs"/>
          <w:sz w:val="26"/>
          <w:szCs w:val="26"/>
          <w:rtl/>
        </w:rPr>
        <w:t>הדגימות</w:t>
      </w:r>
      <w:r w:rsidR="00B02E29" w:rsidRPr="002A52F0">
        <w:rPr>
          <w:rFonts w:ascii="FrankRuehl" w:hAnsi="FrankRuehl" w:cs="FrankRuehl"/>
          <w:sz w:val="26"/>
          <w:szCs w:val="26"/>
          <w:rtl/>
        </w:rPr>
        <w:t xml:space="preserve"> ישמרו בקירור בכל עת.</w:t>
      </w:r>
      <w:r>
        <w:rPr>
          <w:rFonts w:ascii="FrankRuehl" w:hAnsi="FrankRuehl" w:cs="FrankRuehl" w:hint="cs"/>
          <w:sz w:val="26"/>
          <w:szCs w:val="26"/>
          <w:rtl/>
        </w:rPr>
        <w:t xml:space="preserve"> </w:t>
      </w:r>
      <w:r>
        <w:rPr>
          <w:rFonts w:cs="FrankRuehl" w:hint="cs"/>
          <w:sz w:val="26"/>
          <w:szCs w:val="26"/>
          <w:rtl/>
        </w:rPr>
        <w:t>הספק</w:t>
      </w:r>
      <w:r w:rsidRPr="0090032C">
        <w:rPr>
          <w:rFonts w:cs="FrankRuehl"/>
          <w:sz w:val="26"/>
          <w:szCs w:val="26"/>
          <w:rtl/>
        </w:rPr>
        <w:t xml:space="preserve"> </w:t>
      </w:r>
      <w:r>
        <w:rPr>
          <w:rFonts w:cs="FrankRuehl" w:hint="cs"/>
          <w:sz w:val="26"/>
          <w:szCs w:val="26"/>
          <w:rtl/>
        </w:rPr>
        <w:t xml:space="preserve">מתחייב להעמיד </w:t>
      </w:r>
      <w:r w:rsidRPr="0090032C">
        <w:rPr>
          <w:rFonts w:cs="FrankRuehl" w:hint="eastAsia"/>
          <w:sz w:val="26"/>
          <w:szCs w:val="26"/>
          <w:rtl/>
        </w:rPr>
        <w:t>רכב</w:t>
      </w:r>
      <w:r w:rsidRPr="0090032C">
        <w:rPr>
          <w:rFonts w:cs="FrankRuehl"/>
          <w:sz w:val="26"/>
          <w:szCs w:val="26"/>
          <w:rtl/>
        </w:rPr>
        <w:t xml:space="preserve"> </w:t>
      </w:r>
      <w:r>
        <w:rPr>
          <w:rFonts w:cs="FrankRuehl" w:hint="cs"/>
          <w:sz w:val="26"/>
          <w:szCs w:val="26"/>
          <w:rtl/>
        </w:rPr>
        <w:t>להעברת דגימות ה</w:t>
      </w:r>
      <w:r w:rsidRPr="0090032C">
        <w:rPr>
          <w:rFonts w:cs="FrankRuehl" w:hint="eastAsia"/>
          <w:sz w:val="26"/>
          <w:szCs w:val="26"/>
          <w:rtl/>
        </w:rPr>
        <w:t>כולל</w:t>
      </w:r>
      <w:r w:rsidRPr="0090032C">
        <w:rPr>
          <w:rFonts w:cs="FrankRuehl"/>
          <w:sz w:val="26"/>
          <w:szCs w:val="26"/>
          <w:rtl/>
        </w:rPr>
        <w:t xml:space="preserve"> </w:t>
      </w:r>
      <w:r w:rsidRPr="0090032C">
        <w:rPr>
          <w:rFonts w:cs="FrankRuehl" w:hint="eastAsia"/>
          <w:sz w:val="26"/>
          <w:szCs w:val="26"/>
          <w:rtl/>
        </w:rPr>
        <w:t>מקרר</w:t>
      </w:r>
      <w:r>
        <w:rPr>
          <w:rFonts w:cs="FrankRuehl" w:hint="cs"/>
          <w:sz w:val="26"/>
          <w:szCs w:val="26"/>
          <w:rtl/>
        </w:rPr>
        <w:t xml:space="preserve">. </w:t>
      </w:r>
    </w:p>
    <w:p w:rsidR="00B02E29" w:rsidRDefault="00B02E29" w:rsidP="00D74217">
      <w:pPr>
        <w:pStyle w:val="a6"/>
        <w:numPr>
          <w:ilvl w:val="1"/>
          <w:numId w:val="33"/>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 xml:space="preserve">איסוף הבקבוקים ומתן סט בקבוקים לדיגום הבא </w:t>
      </w:r>
      <w:r>
        <w:rPr>
          <w:rFonts w:ascii="FrankRuehl" w:hAnsi="FrankRuehl" w:cs="FrankRuehl" w:hint="cs"/>
          <w:sz w:val="26"/>
          <w:szCs w:val="26"/>
          <w:rtl/>
        </w:rPr>
        <w:t>יהיה כדלקמן:</w:t>
      </w:r>
    </w:p>
    <w:p w:rsidR="00B02E29" w:rsidRPr="002A52F0" w:rsidRDefault="00B02E29" w:rsidP="00D74217">
      <w:pPr>
        <w:pStyle w:val="a6"/>
        <w:numPr>
          <w:ilvl w:val="2"/>
          <w:numId w:val="33"/>
        </w:numPr>
        <w:spacing w:line="360" w:lineRule="auto"/>
        <w:ind w:left="1813" w:hanging="709"/>
        <w:jc w:val="both"/>
        <w:rPr>
          <w:rFonts w:ascii="FrankRuehl" w:hAnsi="FrankRuehl" w:cs="FrankRuehl"/>
          <w:sz w:val="26"/>
          <w:szCs w:val="26"/>
        </w:rPr>
      </w:pPr>
      <w:r>
        <w:rPr>
          <w:rFonts w:ascii="FrankRuehl" w:hAnsi="FrankRuehl" w:cs="FrankRuehl" w:hint="cs"/>
          <w:sz w:val="26"/>
          <w:szCs w:val="26"/>
          <w:rtl/>
        </w:rPr>
        <w:t xml:space="preserve">עבור </w:t>
      </w:r>
      <w:r w:rsidRPr="002A52F0">
        <w:rPr>
          <w:rFonts w:ascii="FrankRuehl" w:hAnsi="FrankRuehl" w:cs="FrankRuehl"/>
          <w:sz w:val="26"/>
          <w:szCs w:val="26"/>
          <w:rtl/>
        </w:rPr>
        <w:t xml:space="preserve">תחנות </w:t>
      </w:r>
      <w:r>
        <w:rPr>
          <w:rFonts w:ascii="FrankRuehl" w:hAnsi="FrankRuehl" w:cs="FrankRuehl" w:hint="cs"/>
          <w:sz w:val="26"/>
          <w:szCs w:val="26"/>
          <w:rtl/>
        </w:rPr>
        <w:t xml:space="preserve">2.4.1 </w:t>
      </w:r>
      <w:r>
        <w:rPr>
          <w:rFonts w:ascii="FrankRuehl" w:hAnsi="FrankRuehl" w:cs="FrankRuehl"/>
          <w:sz w:val="26"/>
          <w:szCs w:val="26"/>
          <w:rtl/>
        </w:rPr>
        <w:t>–</w:t>
      </w:r>
      <w:r>
        <w:rPr>
          <w:rFonts w:ascii="FrankRuehl" w:hAnsi="FrankRuehl" w:cs="FrankRuehl" w:hint="cs"/>
          <w:sz w:val="26"/>
          <w:szCs w:val="26"/>
          <w:rtl/>
        </w:rPr>
        <w:t xml:space="preserve"> 2.4.4</w:t>
      </w:r>
      <w:r w:rsidRPr="002A52F0">
        <w:rPr>
          <w:rFonts w:ascii="FrankRuehl" w:hAnsi="FrankRuehl" w:cs="FrankRuehl"/>
          <w:sz w:val="26"/>
          <w:szCs w:val="26"/>
          <w:rtl/>
        </w:rPr>
        <w:t xml:space="preserve"> יבוצע ממשרדי השרות ההידרולוגי בראש פינה. האיסוף יבוצע יום לאחר הדיגום, לספק תינתן התראה של 24 שעות לפני מועד האיסוף</w:t>
      </w:r>
      <w:r>
        <w:rPr>
          <w:rFonts w:ascii="FrankRuehl" w:hAnsi="FrankRuehl" w:cs="FrankRuehl" w:hint="cs"/>
          <w:sz w:val="26"/>
          <w:szCs w:val="26"/>
          <w:rtl/>
        </w:rPr>
        <w:t>.</w:t>
      </w:r>
    </w:p>
    <w:p w:rsidR="00B02E29" w:rsidRPr="002A52F0" w:rsidRDefault="00B02E29" w:rsidP="00D74217">
      <w:pPr>
        <w:pStyle w:val="a6"/>
        <w:numPr>
          <w:ilvl w:val="2"/>
          <w:numId w:val="33"/>
        </w:numPr>
        <w:spacing w:line="360" w:lineRule="auto"/>
        <w:ind w:left="1813" w:hanging="709"/>
        <w:jc w:val="both"/>
        <w:rPr>
          <w:rFonts w:ascii="FrankRuehl" w:hAnsi="FrankRuehl" w:cs="FrankRuehl"/>
          <w:sz w:val="26"/>
          <w:szCs w:val="26"/>
        </w:rPr>
      </w:pPr>
      <w:r>
        <w:rPr>
          <w:rFonts w:ascii="FrankRuehl" w:hAnsi="FrankRuehl" w:cs="FrankRuehl" w:hint="cs"/>
          <w:sz w:val="26"/>
          <w:szCs w:val="26"/>
          <w:rtl/>
        </w:rPr>
        <w:t xml:space="preserve">עבור </w:t>
      </w:r>
      <w:r w:rsidRPr="002A52F0">
        <w:rPr>
          <w:rFonts w:ascii="FrankRuehl" w:hAnsi="FrankRuehl" w:cs="FrankRuehl"/>
          <w:sz w:val="26"/>
          <w:szCs w:val="26"/>
          <w:rtl/>
        </w:rPr>
        <w:t xml:space="preserve">תחנות </w:t>
      </w:r>
      <w:r>
        <w:rPr>
          <w:rFonts w:ascii="FrankRuehl" w:hAnsi="FrankRuehl" w:cs="FrankRuehl" w:hint="cs"/>
          <w:sz w:val="26"/>
          <w:szCs w:val="26"/>
          <w:rtl/>
        </w:rPr>
        <w:t>2.4.5 ו-2.4.6</w:t>
      </w:r>
      <w:r w:rsidRPr="002A52F0">
        <w:rPr>
          <w:rFonts w:ascii="FrankRuehl" w:hAnsi="FrankRuehl" w:cs="FrankRuehl"/>
          <w:sz w:val="26"/>
          <w:szCs w:val="26"/>
          <w:rtl/>
        </w:rPr>
        <w:t xml:space="preserve"> יבוצע ממשרדי מעבדת רשות המים בבית דגן. לספק תינתן התראה של 24 שעות לפני מועד האיסוף</w:t>
      </w:r>
      <w:r>
        <w:rPr>
          <w:rFonts w:ascii="FrankRuehl" w:hAnsi="FrankRuehl" w:cs="FrankRuehl" w:hint="cs"/>
          <w:sz w:val="26"/>
          <w:szCs w:val="26"/>
          <w:rtl/>
        </w:rPr>
        <w:t>.</w:t>
      </w:r>
    </w:p>
    <w:p w:rsidR="00B02E29" w:rsidRPr="002A52F0" w:rsidRDefault="00B02E29" w:rsidP="00D74217">
      <w:pPr>
        <w:pStyle w:val="a6"/>
        <w:numPr>
          <w:ilvl w:val="1"/>
          <w:numId w:val="33"/>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סף כימות למתכות כבדות- עד 20% מתקן מי שתייה</w:t>
      </w:r>
      <w:r>
        <w:rPr>
          <w:rFonts w:ascii="FrankRuehl" w:hAnsi="FrankRuehl" w:cs="FrankRuehl" w:hint="cs"/>
          <w:sz w:val="26"/>
          <w:szCs w:val="26"/>
          <w:rtl/>
        </w:rPr>
        <w:t>.</w:t>
      </w:r>
    </w:p>
    <w:p w:rsidR="00B02E29" w:rsidRPr="002A52F0" w:rsidRDefault="00B02E29" w:rsidP="00B02E29">
      <w:pPr>
        <w:pStyle w:val="a6"/>
        <w:spacing w:after="0" w:line="360" w:lineRule="auto"/>
        <w:ind w:left="360"/>
        <w:jc w:val="both"/>
        <w:rPr>
          <w:rFonts w:ascii="FrankRuehl" w:hAnsi="FrankRuehl" w:cs="FrankRuehl"/>
          <w:sz w:val="26"/>
          <w:szCs w:val="26"/>
          <w:rtl/>
        </w:rPr>
      </w:pPr>
      <w:r w:rsidRPr="002A52F0">
        <w:rPr>
          <w:rFonts w:ascii="FrankRuehl" w:hAnsi="FrankRuehl" w:cs="FrankRuehl"/>
          <w:sz w:val="26"/>
          <w:szCs w:val="26"/>
          <w:rtl/>
        </w:rPr>
        <w:t xml:space="preserve"> </w:t>
      </w: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B02E29" w:rsidRPr="00542C00" w:rsidRDefault="00B02E29" w:rsidP="00B02E29">
      <w:pPr>
        <w:spacing w:after="0"/>
        <w:ind w:left="-2"/>
        <w:jc w:val="center"/>
        <w:rPr>
          <w:rFonts w:cs="FrankRuehl"/>
          <w:b/>
          <w:bCs/>
          <w:sz w:val="32"/>
          <w:szCs w:val="32"/>
          <w:u w:val="single"/>
          <w:rtl/>
        </w:rPr>
      </w:pPr>
      <w:r>
        <w:rPr>
          <w:rFonts w:cs="FrankRuehl" w:hint="cs"/>
          <w:b/>
          <w:bCs/>
          <w:sz w:val="32"/>
          <w:szCs w:val="32"/>
          <w:u w:val="single"/>
          <w:rtl/>
        </w:rPr>
        <w:lastRenderedPageBreak/>
        <w:t>נ</w:t>
      </w:r>
      <w:r w:rsidRPr="00542C00">
        <w:rPr>
          <w:rFonts w:cs="FrankRuehl" w:hint="cs"/>
          <w:b/>
          <w:bCs/>
          <w:sz w:val="32"/>
          <w:szCs w:val="32"/>
          <w:u w:val="single"/>
          <w:rtl/>
        </w:rPr>
        <w:t xml:space="preserve">ספח </w:t>
      </w:r>
      <w:r>
        <w:rPr>
          <w:rFonts w:cs="FrankRuehl" w:hint="cs"/>
          <w:b/>
          <w:bCs/>
          <w:sz w:val="32"/>
          <w:szCs w:val="32"/>
          <w:u w:val="single"/>
          <w:rtl/>
        </w:rPr>
        <w:t>ג</w:t>
      </w:r>
      <w:r w:rsidRPr="00542C00">
        <w:rPr>
          <w:rFonts w:cs="FrankRuehl" w:hint="cs"/>
          <w:b/>
          <w:bCs/>
          <w:sz w:val="32"/>
          <w:szCs w:val="32"/>
          <w:u w:val="single"/>
          <w:rtl/>
        </w:rPr>
        <w:t>'</w:t>
      </w:r>
      <w:r>
        <w:rPr>
          <w:rFonts w:cs="FrankRuehl" w:hint="cs"/>
          <w:b/>
          <w:bCs/>
          <w:sz w:val="32"/>
          <w:szCs w:val="32"/>
          <w:u w:val="single"/>
          <w:rtl/>
        </w:rPr>
        <w:t>-2</w:t>
      </w:r>
    </w:p>
    <w:p w:rsidR="00B02E29" w:rsidRDefault="00B02E29" w:rsidP="00B02E29">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r>
        <w:rPr>
          <w:rFonts w:cs="FrankRuehl" w:hint="cs"/>
          <w:b/>
          <w:bCs/>
          <w:spacing w:val="20"/>
          <w:sz w:val="36"/>
          <w:szCs w:val="36"/>
          <w:u w:val="single"/>
          <w:rtl/>
        </w:rPr>
        <w:t xml:space="preserve"> בדיקות באגן הכנרת ועמקי המזרח</w:t>
      </w:r>
    </w:p>
    <w:p w:rsidR="00B02E29" w:rsidRPr="00CC70F3"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color w:val="000000"/>
          <w:sz w:val="26"/>
          <w:szCs w:val="26"/>
          <w:u w:val="single"/>
          <w:rtl/>
        </w:rPr>
      </w:pPr>
      <w:r w:rsidRPr="00CC70F3">
        <w:rPr>
          <w:rFonts w:ascii="FrankRuehl" w:hAnsi="FrankRuehl" w:cs="FrankRuehl" w:hint="eastAsia"/>
          <w:b/>
          <w:bCs/>
          <w:color w:val="000000"/>
          <w:sz w:val="26"/>
          <w:szCs w:val="26"/>
          <w:u w:val="single"/>
          <w:rtl/>
        </w:rPr>
        <w:t>מבוא</w:t>
      </w:r>
      <w:r w:rsidRPr="00CC70F3">
        <w:rPr>
          <w:rFonts w:ascii="FrankRuehl" w:hAnsi="FrankRuehl" w:cs="FrankRuehl"/>
          <w:b/>
          <w:bCs/>
          <w:color w:val="000000"/>
          <w:sz w:val="26"/>
          <w:szCs w:val="26"/>
          <w:u w:val="single"/>
          <w:rtl/>
        </w:rPr>
        <w:t xml:space="preserve"> </w:t>
      </w:r>
      <w:r w:rsidRPr="00CC70F3">
        <w:rPr>
          <w:rFonts w:ascii="FrankRuehl" w:hAnsi="FrankRuehl" w:cs="FrankRuehl" w:hint="eastAsia"/>
          <w:b/>
          <w:bCs/>
          <w:color w:val="000000"/>
          <w:sz w:val="26"/>
          <w:szCs w:val="26"/>
          <w:u w:val="single"/>
          <w:rtl/>
        </w:rPr>
        <w:t>רקע</w:t>
      </w:r>
      <w:r w:rsidRPr="00CC70F3">
        <w:rPr>
          <w:rFonts w:ascii="FrankRuehl" w:hAnsi="FrankRuehl" w:cs="FrankRuehl"/>
          <w:b/>
          <w:bCs/>
          <w:color w:val="000000"/>
          <w:sz w:val="26"/>
          <w:szCs w:val="26"/>
          <w:u w:val="single"/>
          <w:rtl/>
        </w:rPr>
        <w:t xml:space="preserve"> </w:t>
      </w:r>
      <w:r w:rsidRPr="00CC70F3">
        <w:rPr>
          <w:rFonts w:ascii="FrankRuehl" w:hAnsi="FrankRuehl" w:cs="FrankRuehl" w:hint="eastAsia"/>
          <w:b/>
          <w:bCs/>
          <w:color w:val="000000"/>
          <w:sz w:val="26"/>
          <w:szCs w:val="26"/>
          <w:u w:val="single"/>
          <w:rtl/>
        </w:rPr>
        <w:t>ומהות</w:t>
      </w:r>
      <w:r w:rsidRPr="00CC70F3">
        <w:rPr>
          <w:rFonts w:ascii="FrankRuehl" w:hAnsi="FrankRuehl" w:cs="FrankRuehl"/>
          <w:b/>
          <w:bCs/>
          <w:color w:val="000000"/>
          <w:sz w:val="26"/>
          <w:szCs w:val="26"/>
          <w:u w:val="single"/>
          <w:rtl/>
        </w:rPr>
        <w:t xml:space="preserve"> </w:t>
      </w:r>
      <w:r w:rsidRPr="00CC70F3">
        <w:rPr>
          <w:rFonts w:ascii="FrankRuehl" w:hAnsi="FrankRuehl" w:cs="FrankRuehl" w:hint="eastAsia"/>
          <w:b/>
          <w:bCs/>
          <w:color w:val="000000"/>
          <w:sz w:val="26"/>
          <w:szCs w:val="26"/>
          <w:u w:val="single"/>
          <w:rtl/>
        </w:rPr>
        <w:t>העבודה</w:t>
      </w:r>
      <w:r w:rsidRPr="00CC70F3">
        <w:rPr>
          <w:rFonts w:ascii="FrankRuehl" w:hAnsi="FrankRuehl" w:cs="FrankRuehl"/>
          <w:b/>
          <w:bCs/>
          <w:color w:val="000000"/>
          <w:sz w:val="26"/>
          <w:szCs w:val="26"/>
          <w:u w:val="single"/>
          <w:rtl/>
        </w:rPr>
        <w:t>:</w:t>
      </w:r>
    </w:p>
    <w:p w:rsidR="00B02E29" w:rsidRPr="00CC70F3" w:rsidRDefault="00B02E29" w:rsidP="00D93E54">
      <w:pPr>
        <w:spacing w:line="360" w:lineRule="auto"/>
        <w:ind w:left="720"/>
        <w:jc w:val="both"/>
        <w:rPr>
          <w:rFonts w:ascii="FrankRuehl" w:hAnsi="FrankRuehl" w:cs="FrankRuehl"/>
          <w:sz w:val="26"/>
          <w:szCs w:val="26"/>
          <w:rtl/>
        </w:rPr>
      </w:pPr>
      <w:r w:rsidRPr="002B549C">
        <w:rPr>
          <w:rFonts w:ascii="FrankRuehl" w:hAnsi="FrankRuehl" w:cs="FrankRuehl" w:hint="cs"/>
          <w:sz w:val="26"/>
          <w:szCs w:val="26"/>
          <w:rtl/>
        </w:rPr>
        <w:t xml:space="preserve">פקחים מטעם תחום כנרת ברשות המים מבצעים עבודות פיקוח ובקרה בנושא מניעת זיהום באגן היקוות הכינרת ועמקי המזרח. במסגרת זו יש צורך לערוך דיגומים ובדיקות כימיות ובקטריולוגיות ברחבי האזור. המציע נדרש לאסוף את הדגימות ולבצע אנליזות כימיות ובקטריאליות לדוגמאות מים, שפכים </w:t>
      </w:r>
      <w:r w:rsidRPr="00CC70F3">
        <w:rPr>
          <w:rFonts w:ascii="FrankRuehl" w:hAnsi="FrankRuehl" w:cs="FrankRuehl" w:hint="cs"/>
          <w:sz w:val="26"/>
          <w:szCs w:val="26"/>
          <w:rtl/>
        </w:rPr>
        <w:t>וקרקע הנדגמים במקורות הזיהום.</w:t>
      </w:r>
    </w:p>
    <w:p w:rsidR="00B02E29" w:rsidRPr="00CC70F3" w:rsidRDefault="00B02E29" w:rsidP="00D74217">
      <w:pPr>
        <w:pStyle w:val="a6"/>
        <w:numPr>
          <w:ilvl w:val="0"/>
          <w:numId w:val="34"/>
        </w:numPr>
        <w:shd w:val="clear" w:color="auto" w:fill="E5DFEC" w:themeFill="accent4" w:themeFillTint="33"/>
        <w:spacing w:line="360" w:lineRule="auto"/>
        <w:jc w:val="both"/>
        <w:rPr>
          <w:rFonts w:ascii="FrankRuehl" w:hAnsi="FrankRuehl" w:cs="FrankRuehl"/>
          <w:color w:val="000000"/>
          <w:sz w:val="26"/>
          <w:szCs w:val="26"/>
          <w:u w:val="single"/>
          <w:rtl/>
        </w:rPr>
      </w:pPr>
      <w:r w:rsidRPr="00CC70F3">
        <w:rPr>
          <w:rFonts w:ascii="FrankRuehl" w:hAnsi="FrankRuehl" w:cs="FrankRuehl" w:hint="eastAsia"/>
          <w:color w:val="000000"/>
          <w:sz w:val="26"/>
          <w:szCs w:val="26"/>
          <w:u w:val="single"/>
          <w:rtl/>
        </w:rPr>
        <w:t>מטרת</w:t>
      </w:r>
      <w:r w:rsidRPr="00CC70F3">
        <w:rPr>
          <w:rFonts w:ascii="FrankRuehl" w:hAnsi="FrankRuehl" w:cs="FrankRuehl"/>
          <w:color w:val="000000"/>
          <w:sz w:val="26"/>
          <w:szCs w:val="26"/>
          <w:u w:val="single"/>
          <w:rtl/>
        </w:rPr>
        <w:t xml:space="preserve"> </w:t>
      </w:r>
      <w:r w:rsidRPr="00CC70F3">
        <w:rPr>
          <w:rFonts w:ascii="FrankRuehl" w:hAnsi="FrankRuehl" w:cs="FrankRuehl" w:hint="eastAsia"/>
          <w:color w:val="000000"/>
          <w:sz w:val="26"/>
          <w:szCs w:val="26"/>
          <w:u w:val="single"/>
          <w:rtl/>
        </w:rPr>
        <w:t>הבדיקות</w:t>
      </w:r>
      <w:r w:rsidRPr="00CC70F3">
        <w:rPr>
          <w:rFonts w:ascii="FrankRuehl" w:hAnsi="FrankRuehl" w:cs="FrankRuehl"/>
          <w:color w:val="000000"/>
          <w:sz w:val="26"/>
          <w:szCs w:val="26"/>
          <w:u w:val="single"/>
          <w:rtl/>
        </w:rPr>
        <w:t>:</w:t>
      </w:r>
    </w:p>
    <w:p w:rsidR="00B02E29" w:rsidRDefault="00B02E29" w:rsidP="00D74217">
      <w:pPr>
        <w:pStyle w:val="a6"/>
        <w:numPr>
          <w:ilvl w:val="1"/>
          <w:numId w:val="35"/>
        </w:numPr>
        <w:spacing w:after="0" w:line="360" w:lineRule="auto"/>
        <w:ind w:left="1246" w:hanging="567"/>
        <w:jc w:val="both"/>
        <w:rPr>
          <w:rFonts w:ascii="FrankRuehl" w:hAnsi="FrankRuehl" w:cs="FrankRuehl"/>
          <w:sz w:val="26"/>
          <w:szCs w:val="26"/>
        </w:rPr>
      </w:pPr>
      <w:r>
        <w:rPr>
          <w:rFonts w:ascii="FrankRuehl" w:hAnsi="FrankRuehl" w:cs="FrankRuehl" w:hint="cs"/>
          <w:sz w:val="26"/>
          <w:szCs w:val="26"/>
          <w:rtl/>
        </w:rPr>
        <w:t>להלן פירוט מטרת הבדיקות:</w:t>
      </w:r>
    </w:p>
    <w:p w:rsidR="00B02E29" w:rsidRPr="00CC70F3" w:rsidRDefault="00B02E29" w:rsidP="00D74217">
      <w:pPr>
        <w:pStyle w:val="a6"/>
        <w:numPr>
          <w:ilvl w:val="2"/>
          <w:numId w:val="35"/>
        </w:numPr>
        <w:spacing w:after="0" w:line="360" w:lineRule="auto"/>
        <w:ind w:left="1954" w:hanging="708"/>
        <w:jc w:val="both"/>
        <w:rPr>
          <w:rFonts w:ascii="FrankRuehl" w:hAnsi="FrankRuehl" w:cs="FrankRuehl"/>
          <w:sz w:val="26"/>
          <w:szCs w:val="26"/>
          <w:rtl/>
        </w:rPr>
      </w:pPr>
      <w:r w:rsidRPr="00CC70F3">
        <w:rPr>
          <w:rFonts w:ascii="FrankRuehl" w:hAnsi="FrankRuehl" w:cs="FrankRuehl" w:hint="cs"/>
          <w:sz w:val="26"/>
          <w:szCs w:val="26"/>
          <w:rtl/>
        </w:rPr>
        <w:t>איתור מוקדי זיהום פוטנציאליים.</w:t>
      </w:r>
    </w:p>
    <w:p w:rsidR="00B02E29" w:rsidRPr="002B549C" w:rsidRDefault="00B02E29" w:rsidP="00D74217">
      <w:pPr>
        <w:pStyle w:val="a6"/>
        <w:numPr>
          <w:ilvl w:val="2"/>
          <w:numId w:val="35"/>
        </w:numPr>
        <w:spacing w:after="0" w:line="360" w:lineRule="auto"/>
        <w:ind w:left="1954" w:hanging="708"/>
        <w:jc w:val="both"/>
        <w:rPr>
          <w:rFonts w:ascii="FrankRuehl" w:hAnsi="FrankRuehl" w:cs="FrankRuehl"/>
          <w:sz w:val="26"/>
          <w:szCs w:val="26"/>
        </w:rPr>
      </w:pPr>
      <w:r w:rsidRPr="00CC70F3">
        <w:rPr>
          <w:rFonts w:ascii="FrankRuehl" w:hAnsi="FrankRuehl" w:cs="FrankRuehl" w:hint="cs"/>
          <w:sz w:val="26"/>
          <w:szCs w:val="26"/>
          <w:rtl/>
        </w:rPr>
        <w:t>מעקב ובקרה</w:t>
      </w:r>
      <w:r w:rsidRPr="002B549C">
        <w:rPr>
          <w:rFonts w:ascii="FrankRuehl" w:hAnsi="FrankRuehl" w:cs="FrankRuehl" w:hint="cs"/>
          <w:sz w:val="26"/>
          <w:szCs w:val="26"/>
          <w:rtl/>
        </w:rPr>
        <w:t xml:space="preserve"> אחר פעילות מוקדי הזיהום ותנועת המזהמים.</w:t>
      </w:r>
    </w:p>
    <w:p w:rsidR="00B02E29" w:rsidRPr="002B549C" w:rsidRDefault="00B02E29" w:rsidP="00D74217">
      <w:pPr>
        <w:pStyle w:val="a6"/>
        <w:numPr>
          <w:ilvl w:val="2"/>
          <w:numId w:val="35"/>
        </w:numPr>
        <w:spacing w:after="0" w:line="360" w:lineRule="auto"/>
        <w:ind w:left="1954" w:hanging="708"/>
        <w:jc w:val="both"/>
        <w:rPr>
          <w:rFonts w:ascii="FrankRuehl" w:hAnsi="FrankRuehl" w:cs="FrankRuehl"/>
          <w:sz w:val="26"/>
          <w:szCs w:val="26"/>
        </w:rPr>
      </w:pPr>
      <w:r w:rsidRPr="002B549C">
        <w:rPr>
          <w:rFonts w:ascii="FrankRuehl" w:hAnsi="FrankRuehl" w:cs="FrankRuehl" w:hint="cs"/>
          <w:sz w:val="26"/>
          <w:szCs w:val="26"/>
          <w:rtl/>
        </w:rPr>
        <w:t>הערכת סוג הזיהום וכמות הזיהום הנוצרים במוקדים השונים.</w:t>
      </w:r>
    </w:p>
    <w:p w:rsidR="00B02E29" w:rsidRPr="002B549C" w:rsidRDefault="00B02E29" w:rsidP="00D74217">
      <w:pPr>
        <w:pStyle w:val="a6"/>
        <w:numPr>
          <w:ilvl w:val="2"/>
          <w:numId w:val="35"/>
        </w:numPr>
        <w:spacing w:after="0" w:line="360" w:lineRule="auto"/>
        <w:ind w:left="1954" w:hanging="708"/>
        <w:jc w:val="both"/>
        <w:rPr>
          <w:rFonts w:ascii="FrankRuehl" w:hAnsi="FrankRuehl" w:cs="FrankRuehl"/>
          <w:sz w:val="26"/>
          <w:szCs w:val="26"/>
        </w:rPr>
      </w:pPr>
      <w:r w:rsidRPr="002B549C">
        <w:rPr>
          <w:rFonts w:ascii="FrankRuehl" w:hAnsi="FrankRuehl" w:cs="FrankRuehl" w:hint="cs"/>
          <w:sz w:val="26"/>
          <w:szCs w:val="26"/>
          <w:rtl/>
        </w:rPr>
        <w:t>אכיפת החוק נגד הגורמים המזהמים.</w:t>
      </w:r>
    </w:p>
    <w:p w:rsidR="00B02E29" w:rsidRDefault="00B02E29" w:rsidP="00D74217">
      <w:pPr>
        <w:pStyle w:val="a6"/>
        <w:numPr>
          <w:ilvl w:val="1"/>
          <w:numId w:val="35"/>
        </w:numPr>
        <w:spacing w:after="0" w:line="360" w:lineRule="auto"/>
        <w:ind w:left="1246" w:hanging="567"/>
        <w:jc w:val="both"/>
        <w:rPr>
          <w:rFonts w:ascii="FrankRuehl" w:hAnsi="FrankRuehl" w:cs="FrankRuehl"/>
          <w:sz w:val="26"/>
          <w:szCs w:val="26"/>
        </w:rPr>
      </w:pPr>
      <w:r>
        <w:rPr>
          <w:rFonts w:ascii="FrankRuehl" w:hAnsi="FrankRuehl" w:cs="FrankRuehl" w:hint="cs"/>
          <w:sz w:val="26"/>
          <w:szCs w:val="26"/>
          <w:rtl/>
        </w:rPr>
        <w:t xml:space="preserve">יצוין כי </w:t>
      </w:r>
      <w:r w:rsidRPr="002B549C">
        <w:rPr>
          <w:rFonts w:ascii="FrankRuehl" w:hAnsi="FrankRuehl" w:cs="FrankRuehl" w:hint="cs"/>
          <w:sz w:val="26"/>
          <w:szCs w:val="26"/>
          <w:rtl/>
        </w:rPr>
        <w:t>החומרים הנבדקים הם בר</w:t>
      </w:r>
      <w:r w:rsidR="00D93E54">
        <w:rPr>
          <w:rFonts w:ascii="FrankRuehl" w:hAnsi="FrankRuehl" w:cs="FrankRuehl" w:hint="cs"/>
          <w:sz w:val="26"/>
          <w:szCs w:val="26"/>
          <w:rtl/>
        </w:rPr>
        <w:t>ו</w:t>
      </w:r>
      <w:r w:rsidRPr="002B549C">
        <w:rPr>
          <w:rFonts w:ascii="FrankRuehl" w:hAnsi="FrankRuehl" w:cs="FrankRuehl" w:hint="cs"/>
          <w:sz w:val="26"/>
          <w:szCs w:val="26"/>
          <w:rtl/>
        </w:rPr>
        <w:t xml:space="preserve">ב המקרים: שפכים, קולחים ומים. ייתכנו גם בדיקות קרקע ובדיקות בוצה. </w:t>
      </w:r>
    </w:p>
    <w:p w:rsidR="00184B07" w:rsidRDefault="00B02E29" w:rsidP="00D74217">
      <w:pPr>
        <w:pStyle w:val="a6"/>
        <w:numPr>
          <w:ilvl w:val="1"/>
          <w:numId w:val="35"/>
        </w:numPr>
        <w:spacing w:after="0" w:line="360" w:lineRule="auto"/>
        <w:ind w:left="1246" w:hanging="567"/>
        <w:jc w:val="both"/>
        <w:rPr>
          <w:rFonts w:ascii="FrankRuehl" w:hAnsi="FrankRuehl" w:cs="FrankRuehl"/>
          <w:sz w:val="26"/>
          <w:szCs w:val="26"/>
        </w:rPr>
      </w:pPr>
      <w:r w:rsidRPr="002B549C">
        <w:rPr>
          <w:rFonts w:ascii="FrankRuehl" w:hAnsi="FrankRuehl" w:cs="FrankRuehl" w:hint="cs"/>
          <w:sz w:val="26"/>
          <w:szCs w:val="26"/>
          <w:rtl/>
        </w:rPr>
        <w:t>תוצאות הבדיקות עשויות לשמש כאסמכתאות משפטיות בתביעות נגד גורמים מזהמים. לצורך כך יתכן וידרשו גם חוות דעת מומחה על התוצאות</w:t>
      </w:r>
      <w:r w:rsidR="00184B07">
        <w:rPr>
          <w:rFonts w:ascii="FrankRuehl" w:hAnsi="FrankRuehl" w:cs="FrankRuehl" w:hint="cs"/>
          <w:sz w:val="26"/>
          <w:szCs w:val="26"/>
          <w:rtl/>
        </w:rPr>
        <w:t>, כמפורט בסעיף 9 להלן,</w:t>
      </w:r>
      <w:r w:rsidRPr="002B549C">
        <w:rPr>
          <w:rFonts w:ascii="FrankRuehl" w:hAnsi="FrankRuehl" w:cs="FrankRuehl" w:hint="cs"/>
          <w:sz w:val="26"/>
          <w:szCs w:val="26"/>
          <w:rtl/>
        </w:rPr>
        <w:t xml:space="preserve"> ו/או להופיע כעדים מומחים בבתי המשפט</w:t>
      </w:r>
      <w:r w:rsidR="00184B07">
        <w:rPr>
          <w:rFonts w:ascii="FrankRuehl" w:hAnsi="FrankRuehl" w:cs="FrankRuehl" w:hint="cs"/>
          <w:sz w:val="26"/>
          <w:szCs w:val="26"/>
          <w:rtl/>
        </w:rPr>
        <w:t xml:space="preserve"> כמפורט בסעיף 10 להלן.</w:t>
      </w:r>
    </w:p>
    <w:p w:rsidR="00B02E29" w:rsidRPr="002A52F0"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color w:val="000000"/>
          <w:sz w:val="26"/>
          <w:szCs w:val="26"/>
          <w:u w:val="single"/>
        </w:rPr>
      </w:pPr>
      <w:r w:rsidRPr="002A52F0">
        <w:rPr>
          <w:rFonts w:ascii="FrankRuehl" w:hAnsi="FrankRuehl" w:cs="FrankRuehl"/>
          <w:b/>
          <w:bCs/>
          <w:color w:val="000000"/>
          <w:sz w:val="26"/>
          <w:szCs w:val="26"/>
          <w:u w:val="single"/>
          <w:rtl/>
        </w:rPr>
        <w:t xml:space="preserve">השירותים המבוקשים </w:t>
      </w: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29"/>
        </w:numPr>
        <w:spacing w:line="360" w:lineRule="auto"/>
        <w:jc w:val="both"/>
        <w:rPr>
          <w:rFonts w:ascii="FrankRuehl" w:hAnsi="FrankRuehl" w:cs="FrankRuehl"/>
          <w:vanish/>
          <w:color w:val="000000"/>
          <w:sz w:val="26"/>
          <w:szCs w:val="26"/>
          <w:rtl/>
        </w:rPr>
      </w:pPr>
    </w:p>
    <w:p w:rsidR="00B02E29" w:rsidRPr="00CC70F3" w:rsidRDefault="00B02E29" w:rsidP="00D74217">
      <w:pPr>
        <w:pStyle w:val="a6"/>
        <w:numPr>
          <w:ilvl w:val="1"/>
          <w:numId w:val="36"/>
        </w:numPr>
        <w:spacing w:line="360" w:lineRule="auto"/>
        <w:ind w:left="1104" w:hanging="425"/>
        <w:jc w:val="both"/>
        <w:rPr>
          <w:rFonts w:ascii="FrankRuehl" w:hAnsi="FrankRuehl" w:cs="FrankRuehl"/>
          <w:color w:val="000000"/>
          <w:sz w:val="26"/>
          <w:szCs w:val="26"/>
        </w:rPr>
      </w:pPr>
      <w:r w:rsidRPr="00CC70F3">
        <w:rPr>
          <w:rFonts w:ascii="FrankRuehl" w:hAnsi="FrankRuehl" w:cs="FrankRuehl"/>
          <w:color w:val="000000"/>
          <w:sz w:val="26"/>
          <w:szCs w:val="26"/>
          <w:rtl/>
        </w:rPr>
        <w:t xml:space="preserve">ביצוע אנליזות של איכות מים </w:t>
      </w:r>
      <w:r>
        <w:rPr>
          <w:rFonts w:ascii="FrankRuehl" w:hAnsi="FrankRuehl" w:cs="FrankRuehl" w:hint="cs"/>
          <w:color w:val="000000"/>
          <w:sz w:val="26"/>
          <w:szCs w:val="26"/>
          <w:rtl/>
        </w:rPr>
        <w:t>לדגימות מים ושפכים מאגן הכנרת ועמקי המזרח</w:t>
      </w:r>
      <w:r w:rsidRPr="00CC70F3">
        <w:rPr>
          <w:rFonts w:ascii="FrankRuehl" w:hAnsi="FrankRuehl" w:cs="FrankRuehl" w:hint="cs"/>
          <w:color w:val="000000"/>
          <w:sz w:val="26"/>
          <w:szCs w:val="26"/>
          <w:rtl/>
        </w:rPr>
        <w:t xml:space="preserve">, כמפורט </w:t>
      </w:r>
      <w:r>
        <w:rPr>
          <w:rFonts w:ascii="FrankRuehl" w:hAnsi="FrankRuehl" w:cs="FrankRuehl" w:hint="cs"/>
          <w:color w:val="000000"/>
          <w:sz w:val="26"/>
          <w:szCs w:val="26"/>
          <w:rtl/>
        </w:rPr>
        <w:t>בטבלה 1 להצעת המחיר</w:t>
      </w:r>
      <w:r w:rsidRPr="00CC70F3">
        <w:rPr>
          <w:rFonts w:ascii="FrankRuehl" w:hAnsi="FrankRuehl" w:cs="FrankRuehl" w:hint="cs"/>
          <w:color w:val="000000"/>
          <w:sz w:val="26"/>
          <w:szCs w:val="26"/>
          <w:rtl/>
        </w:rPr>
        <w:t xml:space="preserve"> להלן,</w:t>
      </w:r>
      <w:r w:rsidRPr="00CC70F3">
        <w:rPr>
          <w:rFonts w:ascii="FrankRuehl" w:hAnsi="FrankRuehl" w:cs="FrankRuehl"/>
          <w:color w:val="000000"/>
          <w:sz w:val="26"/>
          <w:szCs w:val="26"/>
          <w:rtl/>
        </w:rPr>
        <w:t xml:space="preserve"> והעברת הנתונים לרשות המים. </w:t>
      </w:r>
    </w:p>
    <w:p w:rsidR="00B02E29" w:rsidRPr="002A52F0" w:rsidRDefault="00B02E29" w:rsidP="00D74217">
      <w:pPr>
        <w:pStyle w:val="a6"/>
        <w:numPr>
          <w:ilvl w:val="1"/>
          <w:numId w:val="36"/>
        </w:numPr>
        <w:spacing w:line="360" w:lineRule="auto"/>
        <w:ind w:left="1104" w:hanging="425"/>
        <w:jc w:val="both"/>
        <w:rPr>
          <w:rFonts w:ascii="FrankRuehl" w:hAnsi="FrankRuehl" w:cs="FrankRuehl"/>
          <w:color w:val="000000"/>
          <w:sz w:val="26"/>
          <w:szCs w:val="26"/>
          <w:rtl/>
        </w:rPr>
      </w:pPr>
      <w:r>
        <w:rPr>
          <w:rFonts w:ascii="FrankRuehl" w:hAnsi="FrankRuehl" w:cs="FrankRuehl" w:hint="cs"/>
          <w:color w:val="000000"/>
          <w:sz w:val="26"/>
          <w:szCs w:val="26"/>
          <w:rtl/>
        </w:rPr>
        <w:t>השירותים כוללים</w:t>
      </w:r>
      <w:r w:rsidRPr="002A52F0">
        <w:rPr>
          <w:rFonts w:ascii="FrankRuehl" w:hAnsi="FrankRuehl" w:cs="FrankRuehl"/>
          <w:color w:val="000000"/>
          <w:sz w:val="26"/>
          <w:szCs w:val="26"/>
          <w:rtl/>
        </w:rPr>
        <w:t xml:space="preserve"> אספקת כלי </w:t>
      </w:r>
      <w:r>
        <w:rPr>
          <w:rFonts w:ascii="FrankRuehl" w:hAnsi="FrankRuehl" w:cs="FrankRuehl" w:hint="cs"/>
          <w:color w:val="000000"/>
          <w:sz w:val="26"/>
          <w:szCs w:val="26"/>
          <w:rtl/>
        </w:rPr>
        <w:t>ה</w:t>
      </w:r>
      <w:r w:rsidRPr="002A52F0">
        <w:rPr>
          <w:rFonts w:ascii="FrankRuehl" w:hAnsi="FrankRuehl" w:cs="FrankRuehl"/>
          <w:color w:val="000000"/>
          <w:sz w:val="26"/>
          <w:szCs w:val="26"/>
          <w:rtl/>
        </w:rPr>
        <w:t>דיגום, איסו</w:t>
      </w:r>
      <w:r>
        <w:rPr>
          <w:rFonts w:ascii="FrankRuehl" w:hAnsi="FrankRuehl" w:cs="FrankRuehl" w:hint="cs"/>
          <w:color w:val="000000"/>
          <w:sz w:val="26"/>
          <w:szCs w:val="26"/>
          <w:rtl/>
        </w:rPr>
        <w:t xml:space="preserve">פם, </w:t>
      </w:r>
      <w:r w:rsidRPr="002A52F0">
        <w:rPr>
          <w:rFonts w:ascii="FrankRuehl" w:hAnsi="FrankRuehl" w:cs="FrankRuehl"/>
          <w:color w:val="000000"/>
          <w:sz w:val="26"/>
          <w:szCs w:val="26"/>
          <w:rtl/>
        </w:rPr>
        <w:t xml:space="preserve">ביצוע </w:t>
      </w:r>
      <w:r>
        <w:rPr>
          <w:rFonts w:ascii="FrankRuehl" w:hAnsi="FrankRuehl" w:cs="FrankRuehl" w:hint="cs"/>
          <w:color w:val="000000"/>
          <w:sz w:val="26"/>
          <w:szCs w:val="26"/>
          <w:rtl/>
        </w:rPr>
        <w:t>ה</w:t>
      </w:r>
      <w:r>
        <w:rPr>
          <w:rFonts w:ascii="FrankRuehl" w:hAnsi="FrankRuehl" w:cs="FrankRuehl"/>
          <w:color w:val="000000"/>
          <w:sz w:val="26"/>
          <w:szCs w:val="26"/>
          <w:rtl/>
        </w:rPr>
        <w:t xml:space="preserve">אנליזה </w:t>
      </w:r>
      <w:r>
        <w:rPr>
          <w:rFonts w:ascii="FrankRuehl" w:hAnsi="FrankRuehl" w:cs="FrankRuehl" w:hint="cs"/>
          <w:color w:val="000000"/>
          <w:sz w:val="26"/>
          <w:szCs w:val="26"/>
          <w:rtl/>
        </w:rPr>
        <w:t xml:space="preserve">במעבדות המציע </w:t>
      </w:r>
      <w:r>
        <w:rPr>
          <w:rFonts w:ascii="FrankRuehl" w:hAnsi="FrankRuehl" w:cs="FrankRuehl"/>
          <w:color w:val="000000"/>
          <w:sz w:val="26"/>
          <w:szCs w:val="26"/>
          <w:rtl/>
        </w:rPr>
        <w:t>ודיווח תוצאות</w:t>
      </w:r>
      <w:r>
        <w:rPr>
          <w:rFonts w:ascii="FrankRuehl" w:hAnsi="FrankRuehl" w:cs="FrankRuehl" w:hint="cs"/>
          <w:color w:val="000000"/>
          <w:sz w:val="26"/>
          <w:szCs w:val="26"/>
          <w:rtl/>
        </w:rPr>
        <w:t>, והכל כמפורט במפרט זה.</w:t>
      </w:r>
    </w:p>
    <w:p w:rsidR="00B02E29" w:rsidRDefault="00B02E29" w:rsidP="00D74217">
      <w:pPr>
        <w:pStyle w:val="a6"/>
        <w:numPr>
          <w:ilvl w:val="1"/>
          <w:numId w:val="36"/>
        </w:numPr>
        <w:spacing w:line="360" w:lineRule="auto"/>
        <w:ind w:left="1104" w:hanging="425"/>
        <w:jc w:val="both"/>
        <w:rPr>
          <w:rFonts w:ascii="FrankRuehl" w:hAnsi="FrankRuehl" w:cs="FrankRuehl"/>
          <w:color w:val="000000"/>
          <w:sz w:val="26"/>
          <w:szCs w:val="26"/>
        </w:rPr>
      </w:pPr>
      <w:r w:rsidRPr="002A52F0">
        <w:rPr>
          <w:rFonts w:ascii="FrankRuehl" w:hAnsi="FrankRuehl" w:cs="FrankRuehl"/>
          <w:color w:val="000000"/>
          <w:sz w:val="26"/>
          <w:szCs w:val="26"/>
          <w:rtl/>
        </w:rPr>
        <w:t>הדיגום יבו</w:t>
      </w:r>
      <w:r>
        <w:rPr>
          <w:rFonts w:ascii="FrankRuehl" w:hAnsi="FrankRuehl" w:cs="FrankRuehl"/>
          <w:color w:val="000000"/>
          <w:sz w:val="26"/>
          <w:szCs w:val="26"/>
          <w:rtl/>
        </w:rPr>
        <w:t xml:space="preserve">צע על ידי </w:t>
      </w:r>
      <w:r>
        <w:rPr>
          <w:rFonts w:ascii="FrankRuehl" w:hAnsi="FrankRuehl" w:cs="FrankRuehl" w:hint="cs"/>
          <w:color w:val="000000"/>
          <w:sz w:val="26"/>
          <w:szCs w:val="26"/>
          <w:rtl/>
        </w:rPr>
        <w:t xml:space="preserve">פקחים מטעם תחום כנרת-רשות המים אשר יעבירו את </w:t>
      </w:r>
      <w:r w:rsidR="00650E23">
        <w:rPr>
          <w:rFonts w:ascii="FrankRuehl" w:hAnsi="FrankRuehl" w:cs="FrankRuehl" w:hint="cs"/>
          <w:color w:val="000000"/>
          <w:sz w:val="26"/>
          <w:szCs w:val="26"/>
          <w:rtl/>
        </w:rPr>
        <w:t>דגימות</w:t>
      </w:r>
      <w:r>
        <w:rPr>
          <w:rFonts w:ascii="FrankRuehl" w:hAnsi="FrankRuehl" w:cs="FrankRuehl" w:hint="cs"/>
          <w:color w:val="000000"/>
          <w:sz w:val="26"/>
          <w:szCs w:val="26"/>
          <w:rtl/>
        </w:rPr>
        <w:t xml:space="preserve"> המים והשפכים למשרד רשות המים בראש פינה וממנו יועברו </w:t>
      </w:r>
      <w:r w:rsidR="00650E23">
        <w:rPr>
          <w:rFonts w:ascii="FrankRuehl" w:hAnsi="FrankRuehl" w:cs="FrankRuehl" w:hint="cs"/>
          <w:color w:val="000000"/>
          <w:sz w:val="26"/>
          <w:szCs w:val="26"/>
          <w:rtl/>
        </w:rPr>
        <w:t>הדגימות</w:t>
      </w:r>
      <w:r>
        <w:rPr>
          <w:rFonts w:ascii="FrankRuehl" w:hAnsi="FrankRuehl" w:cs="FrankRuehl" w:hint="cs"/>
          <w:color w:val="000000"/>
          <w:sz w:val="26"/>
          <w:szCs w:val="26"/>
          <w:rtl/>
        </w:rPr>
        <w:t xml:space="preserve"> למעבדה על ידי ה</w:t>
      </w:r>
      <w:r w:rsidR="00D93E54">
        <w:rPr>
          <w:rFonts w:ascii="FrankRuehl" w:hAnsi="FrankRuehl" w:cs="FrankRuehl" w:hint="cs"/>
          <w:color w:val="000000"/>
          <w:sz w:val="26"/>
          <w:szCs w:val="26"/>
          <w:rtl/>
        </w:rPr>
        <w:t>ספק</w:t>
      </w:r>
      <w:r>
        <w:rPr>
          <w:rFonts w:ascii="FrankRuehl" w:hAnsi="FrankRuehl" w:cs="FrankRuehl" w:hint="cs"/>
          <w:color w:val="000000"/>
          <w:sz w:val="26"/>
          <w:szCs w:val="26"/>
          <w:rtl/>
        </w:rPr>
        <w:t>.</w:t>
      </w:r>
      <w:r w:rsidRPr="002A52F0">
        <w:rPr>
          <w:rFonts w:ascii="FrankRuehl" w:hAnsi="FrankRuehl" w:cs="FrankRuehl"/>
          <w:color w:val="000000"/>
          <w:sz w:val="26"/>
          <w:szCs w:val="26"/>
          <w:rtl/>
        </w:rPr>
        <w:t xml:space="preserve">   </w:t>
      </w:r>
    </w:p>
    <w:p w:rsidR="00184B07" w:rsidRDefault="00650E23" w:rsidP="00D74217">
      <w:pPr>
        <w:pStyle w:val="a6"/>
        <w:numPr>
          <w:ilvl w:val="1"/>
          <w:numId w:val="36"/>
        </w:numPr>
        <w:spacing w:line="360" w:lineRule="auto"/>
        <w:ind w:left="1104" w:hanging="425"/>
        <w:jc w:val="both"/>
        <w:rPr>
          <w:rFonts w:ascii="FrankRuehl" w:hAnsi="FrankRuehl" w:cs="FrankRuehl"/>
          <w:color w:val="000000"/>
          <w:sz w:val="26"/>
          <w:szCs w:val="26"/>
        </w:rPr>
      </w:pPr>
      <w:r w:rsidRPr="00650E23">
        <w:rPr>
          <w:rFonts w:ascii="FrankRuehl" w:hAnsi="FrankRuehl" w:cs="FrankRuehl" w:hint="cs"/>
          <w:color w:val="000000"/>
          <w:sz w:val="26"/>
          <w:szCs w:val="26"/>
          <w:rtl/>
        </w:rPr>
        <w:t>הספק</w:t>
      </w:r>
      <w:r w:rsidRPr="0090032C">
        <w:rPr>
          <w:rFonts w:cs="FrankRuehl"/>
          <w:sz w:val="26"/>
          <w:szCs w:val="26"/>
          <w:rtl/>
        </w:rPr>
        <w:t xml:space="preserve"> </w:t>
      </w:r>
      <w:r>
        <w:rPr>
          <w:rFonts w:cs="FrankRuehl" w:hint="cs"/>
          <w:sz w:val="26"/>
          <w:szCs w:val="26"/>
          <w:rtl/>
        </w:rPr>
        <w:t xml:space="preserve">מתחייב להעמיד </w:t>
      </w:r>
      <w:r w:rsidRPr="0090032C">
        <w:rPr>
          <w:rFonts w:cs="FrankRuehl" w:hint="eastAsia"/>
          <w:sz w:val="26"/>
          <w:szCs w:val="26"/>
          <w:rtl/>
        </w:rPr>
        <w:t>רכב</w:t>
      </w:r>
      <w:r w:rsidRPr="0090032C">
        <w:rPr>
          <w:rFonts w:cs="FrankRuehl"/>
          <w:sz w:val="26"/>
          <w:szCs w:val="26"/>
          <w:rtl/>
        </w:rPr>
        <w:t xml:space="preserve"> </w:t>
      </w:r>
      <w:r>
        <w:rPr>
          <w:rFonts w:cs="FrankRuehl" w:hint="cs"/>
          <w:sz w:val="26"/>
          <w:szCs w:val="26"/>
          <w:rtl/>
        </w:rPr>
        <w:t>להעברת דגימות ה</w:t>
      </w:r>
      <w:r w:rsidRPr="0090032C">
        <w:rPr>
          <w:rFonts w:cs="FrankRuehl" w:hint="eastAsia"/>
          <w:sz w:val="26"/>
          <w:szCs w:val="26"/>
          <w:rtl/>
        </w:rPr>
        <w:t>כולל</w:t>
      </w:r>
      <w:r w:rsidRPr="0090032C">
        <w:rPr>
          <w:rFonts w:cs="FrankRuehl"/>
          <w:sz w:val="26"/>
          <w:szCs w:val="26"/>
          <w:rtl/>
        </w:rPr>
        <w:t xml:space="preserve"> </w:t>
      </w:r>
      <w:r w:rsidRPr="0090032C">
        <w:rPr>
          <w:rFonts w:cs="FrankRuehl" w:hint="eastAsia"/>
          <w:sz w:val="26"/>
          <w:szCs w:val="26"/>
          <w:rtl/>
        </w:rPr>
        <w:t>מקרר</w:t>
      </w:r>
      <w:r>
        <w:rPr>
          <w:rFonts w:cs="FrankRuehl" w:hint="cs"/>
          <w:sz w:val="26"/>
          <w:szCs w:val="26"/>
          <w:rtl/>
        </w:rPr>
        <w:t>.</w:t>
      </w:r>
    </w:p>
    <w:p w:rsidR="00B02E29" w:rsidRPr="002A52F0"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sz w:val="26"/>
          <w:szCs w:val="26"/>
          <w:u w:val="single"/>
          <w:rtl/>
        </w:rPr>
      </w:pPr>
      <w:r>
        <w:rPr>
          <w:rFonts w:ascii="FrankRuehl" w:hAnsi="FrankRuehl" w:cs="FrankRuehl" w:hint="cs"/>
          <w:b/>
          <w:bCs/>
          <w:color w:val="000000"/>
          <w:sz w:val="26"/>
          <w:szCs w:val="26"/>
          <w:u w:val="single"/>
          <w:rtl/>
        </w:rPr>
        <w:t>אזור</w:t>
      </w:r>
      <w:r w:rsidRPr="002A52F0">
        <w:rPr>
          <w:rFonts w:ascii="FrankRuehl" w:hAnsi="FrankRuehl" w:cs="FrankRuehl"/>
          <w:b/>
          <w:bCs/>
          <w:sz w:val="26"/>
          <w:szCs w:val="26"/>
          <w:u w:val="single"/>
          <w:rtl/>
        </w:rPr>
        <w:t xml:space="preserve"> </w:t>
      </w:r>
      <w:r>
        <w:rPr>
          <w:rFonts w:ascii="FrankRuehl" w:hAnsi="FrankRuehl" w:cs="FrankRuehl" w:hint="cs"/>
          <w:b/>
          <w:bCs/>
          <w:sz w:val="26"/>
          <w:szCs w:val="26"/>
          <w:u w:val="single"/>
          <w:rtl/>
        </w:rPr>
        <w:t>ה</w:t>
      </w:r>
      <w:r w:rsidRPr="002A52F0">
        <w:rPr>
          <w:rFonts w:ascii="FrankRuehl" w:hAnsi="FrankRuehl" w:cs="FrankRuehl"/>
          <w:b/>
          <w:bCs/>
          <w:sz w:val="26"/>
          <w:szCs w:val="26"/>
          <w:u w:val="single"/>
          <w:rtl/>
        </w:rPr>
        <w:t>דיגום</w:t>
      </w: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0"/>
        </w:numPr>
        <w:spacing w:line="360" w:lineRule="auto"/>
        <w:jc w:val="both"/>
        <w:rPr>
          <w:rFonts w:ascii="FrankRuehl" w:hAnsi="FrankRuehl" w:cs="FrankRuehl"/>
          <w:vanish/>
          <w:color w:val="000000"/>
          <w:sz w:val="26"/>
          <w:szCs w:val="26"/>
          <w:rtl/>
        </w:rPr>
      </w:pPr>
    </w:p>
    <w:p w:rsidR="00B02E29" w:rsidRPr="00CC70F3" w:rsidRDefault="00B02E29" w:rsidP="00D74217">
      <w:pPr>
        <w:pStyle w:val="a6"/>
        <w:numPr>
          <w:ilvl w:val="1"/>
          <w:numId w:val="37"/>
        </w:numPr>
        <w:spacing w:line="360" w:lineRule="auto"/>
        <w:ind w:left="1104" w:hanging="425"/>
        <w:jc w:val="both"/>
        <w:rPr>
          <w:rFonts w:ascii="FrankRuehl" w:hAnsi="FrankRuehl" w:cs="FrankRuehl"/>
          <w:color w:val="000000"/>
          <w:sz w:val="26"/>
          <w:szCs w:val="26"/>
          <w:rtl/>
        </w:rPr>
      </w:pPr>
      <w:r w:rsidRPr="00CC70F3">
        <w:rPr>
          <w:rFonts w:ascii="FrankRuehl" w:hAnsi="FrankRuehl" w:cs="FrankRuehl" w:hint="cs"/>
          <w:color w:val="000000"/>
          <w:sz w:val="26"/>
          <w:szCs w:val="26"/>
          <w:rtl/>
        </w:rPr>
        <w:t>אזור הדיגום הינו אגן הכנרת כולל גולן, גליל עליון ומזרחי, סובב כנרת ועמקי המזרח: עמק חרוד ועמק המעיינות</w:t>
      </w:r>
      <w:r w:rsidRPr="00CC70F3">
        <w:rPr>
          <w:rFonts w:ascii="FrankRuehl" w:hAnsi="FrankRuehl" w:cs="FrankRuehl"/>
          <w:color w:val="000000"/>
          <w:sz w:val="26"/>
          <w:szCs w:val="26"/>
          <w:rtl/>
        </w:rPr>
        <w:t>.</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Pr>
          <w:rFonts w:ascii="FrankRuehl" w:hAnsi="FrankRuehl" w:cs="FrankRuehl" w:hint="cs"/>
          <w:color w:val="000000"/>
          <w:sz w:val="26"/>
          <w:szCs w:val="26"/>
          <w:rtl/>
        </w:rPr>
        <w:t>חלק מנקודות הדיגום קבועות וחלקן בהתאם לאירועי שבר ותקלות במערכות הובלת מים ושפכים.</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Pr>
          <w:rFonts w:ascii="FrankRuehl" w:hAnsi="FrankRuehl" w:cs="FrankRuehl" w:hint="cs"/>
          <w:color w:val="000000"/>
          <w:sz w:val="26"/>
          <w:szCs w:val="26"/>
          <w:rtl/>
        </w:rPr>
        <w:t>שם נקודת הדיגום יופיע במפורט בטופס הנטילה שיוצמד לדגימה.</w:t>
      </w:r>
    </w:p>
    <w:p w:rsidR="00687603" w:rsidRDefault="00687603" w:rsidP="00687603">
      <w:pPr>
        <w:pStyle w:val="a6"/>
        <w:spacing w:line="360" w:lineRule="auto"/>
        <w:ind w:left="1104"/>
        <w:jc w:val="both"/>
        <w:rPr>
          <w:rFonts w:ascii="FrankRuehl" w:hAnsi="FrankRuehl" w:cs="FrankRuehl"/>
          <w:color w:val="000000"/>
          <w:sz w:val="26"/>
          <w:szCs w:val="26"/>
          <w:rtl/>
        </w:rPr>
      </w:pPr>
    </w:p>
    <w:p w:rsidR="00687603" w:rsidRDefault="00687603" w:rsidP="00687603">
      <w:pPr>
        <w:pStyle w:val="a6"/>
        <w:spacing w:line="360" w:lineRule="auto"/>
        <w:ind w:left="1104"/>
        <w:jc w:val="both"/>
        <w:rPr>
          <w:rFonts w:ascii="FrankRuehl" w:hAnsi="FrankRuehl" w:cs="FrankRuehl"/>
          <w:color w:val="000000"/>
          <w:sz w:val="26"/>
          <w:szCs w:val="26"/>
        </w:rPr>
      </w:pPr>
    </w:p>
    <w:p w:rsidR="00B02E29" w:rsidRPr="002A52F0"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sz w:val="26"/>
          <w:szCs w:val="26"/>
          <w:u w:val="single"/>
          <w:rtl/>
        </w:rPr>
      </w:pPr>
      <w:r>
        <w:rPr>
          <w:rFonts w:ascii="FrankRuehl" w:hAnsi="FrankRuehl" w:cs="FrankRuehl"/>
          <w:b/>
          <w:bCs/>
          <w:sz w:val="26"/>
          <w:szCs w:val="26"/>
          <w:u w:val="single"/>
          <w:rtl/>
        </w:rPr>
        <w:lastRenderedPageBreak/>
        <w:t>פרמטרים לאנליז</w:t>
      </w:r>
      <w:r>
        <w:rPr>
          <w:rFonts w:ascii="FrankRuehl" w:hAnsi="FrankRuehl" w:cs="FrankRuehl" w:hint="cs"/>
          <w:b/>
          <w:bCs/>
          <w:sz w:val="26"/>
          <w:szCs w:val="26"/>
          <w:u w:val="single"/>
          <w:rtl/>
        </w:rPr>
        <w:t>ות</w:t>
      </w: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270E97" w:rsidRDefault="00B02E29" w:rsidP="00D74217">
      <w:pPr>
        <w:pStyle w:val="a6"/>
        <w:numPr>
          <w:ilvl w:val="0"/>
          <w:numId w:val="31"/>
        </w:numPr>
        <w:spacing w:line="360" w:lineRule="auto"/>
        <w:jc w:val="both"/>
        <w:rPr>
          <w:rFonts w:ascii="FrankRuehl" w:hAnsi="FrankRuehl" w:cs="FrankRuehl"/>
          <w:vanish/>
          <w:color w:val="000000"/>
          <w:sz w:val="26"/>
          <w:szCs w:val="26"/>
          <w:rtl/>
        </w:rPr>
      </w:pPr>
    </w:p>
    <w:p w:rsidR="00B02E29" w:rsidRPr="00CC70F3" w:rsidRDefault="00B02E29" w:rsidP="00D74217">
      <w:pPr>
        <w:pStyle w:val="a6"/>
        <w:numPr>
          <w:ilvl w:val="1"/>
          <w:numId w:val="38"/>
        </w:numPr>
        <w:spacing w:line="360" w:lineRule="auto"/>
        <w:ind w:left="1104" w:hanging="425"/>
        <w:jc w:val="both"/>
        <w:rPr>
          <w:rFonts w:ascii="FrankRuehl" w:hAnsi="FrankRuehl" w:cs="FrankRuehl"/>
          <w:sz w:val="26"/>
          <w:szCs w:val="26"/>
          <w:rtl/>
        </w:rPr>
      </w:pPr>
      <w:r w:rsidRPr="00CC70F3">
        <w:rPr>
          <w:rFonts w:ascii="FrankRuehl" w:hAnsi="FrankRuehl" w:cs="FrankRuehl" w:hint="cs"/>
          <w:color w:val="000000"/>
          <w:sz w:val="26"/>
          <w:szCs w:val="26"/>
          <w:rtl/>
        </w:rPr>
        <w:t>הפרמטרים הנדרשים לאנליזה בכל בדיקה יוגדרו באופן מפורט וברור בטופס נטילה שיוצמד לדגימה.</w:t>
      </w:r>
    </w:p>
    <w:p w:rsidR="00B02E29" w:rsidRPr="00184B07" w:rsidRDefault="00B02E29" w:rsidP="00D74217">
      <w:pPr>
        <w:pStyle w:val="a6"/>
        <w:numPr>
          <w:ilvl w:val="1"/>
          <w:numId w:val="38"/>
        </w:numPr>
        <w:spacing w:line="360" w:lineRule="auto"/>
        <w:ind w:left="1104" w:hanging="425"/>
        <w:jc w:val="both"/>
        <w:rPr>
          <w:rFonts w:ascii="FrankRuehl" w:hAnsi="FrankRuehl" w:cs="FrankRuehl"/>
          <w:sz w:val="26"/>
          <w:szCs w:val="26"/>
        </w:rPr>
      </w:pPr>
      <w:r>
        <w:rPr>
          <w:rFonts w:ascii="FrankRuehl" w:hAnsi="FrankRuehl" w:cs="FrankRuehl" w:hint="cs"/>
          <w:color w:val="000000"/>
          <w:sz w:val="26"/>
          <w:szCs w:val="26"/>
          <w:rtl/>
        </w:rPr>
        <w:t>הפרמטרים לאנליזה יהיו מתוך הרשימה המפורטת ברשימת החומרים בטבלה 1.</w:t>
      </w:r>
    </w:p>
    <w:p w:rsidR="00B02E29" w:rsidRDefault="00B02E29" w:rsidP="00D74217">
      <w:pPr>
        <w:pStyle w:val="a6"/>
        <w:numPr>
          <w:ilvl w:val="0"/>
          <w:numId w:val="34"/>
        </w:numPr>
        <w:shd w:val="clear" w:color="auto" w:fill="E5DFEC" w:themeFill="accent4" w:themeFillTint="33"/>
        <w:spacing w:line="360" w:lineRule="auto"/>
        <w:jc w:val="both"/>
        <w:rPr>
          <w:rFonts w:ascii="FrankRuehl" w:hAnsi="FrankRuehl" w:cs="FrankRuehl"/>
          <w:sz w:val="26"/>
          <w:szCs w:val="26"/>
        </w:rPr>
      </w:pPr>
      <w:r w:rsidRPr="002A52F0">
        <w:rPr>
          <w:rFonts w:ascii="FrankRuehl" w:hAnsi="FrankRuehl" w:cs="FrankRuehl"/>
          <w:b/>
          <w:bCs/>
          <w:sz w:val="26"/>
          <w:szCs w:val="26"/>
          <w:u w:val="single"/>
          <w:rtl/>
        </w:rPr>
        <w:t xml:space="preserve">תדירות </w:t>
      </w:r>
      <w:r>
        <w:rPr>
          <w:rFonts w:ascii="FrankRuehl" w:hAnsi="FrankRuehl" w:cs="FrankRuehl" w:hint="cs"/>
          <w:b/>
          <w:bCs/>
          <w:sz w:val="26"/>
          <w:szCs w:val="26"/>
          <w:u w:val="single"/>
          <w:rtl/>
        </w:rPr>
        <w:t>ביצוע ה</w:t>
      </w:r>
      <w:r w:rsidRPr="002A52F0">
        <w:rPr>
          <w:rFonts w:ascii="FrankRuehl" w:hAnsi="FrankRuehl" w:cs="FrankRuehl"/>
          <w:b/>
          <w:bCs/>
          <w:sz w:val="26"/>
          <w:szCs w:val="26"/>
          <w:u w:val="single"/>
          <w:rtl/>
        </w:rPr>
        <w:t>אנלי</w:t>
      </w:r>
      <w:r>
        <w:rPr>
          <w:rFonts w:ascii="FrankRuehl" w:hAnsi="FrankRuehl" w:cs="FrankRuehl" w:hint="cs"/>
          <w:b/>
          <w:bCs/>
          <w:sz w:val="26"/>
          <w:szCs w:val="26"/>
          <w:u w:val="single"/>
          <w:rtl/>
        </w:rPr>
        <w:t>זות ואיסוף הדגימות</w:t>
      </w:r>
    </w:p>
    <w:p w:rsidR="00B02E29" w:rsidRPr="00270E97" w:rsidRDefault="00B02E29" w:rsidP="00D74217">
      <w:pPr>
        <w:pStyle w:val="a6"/>
        <w:numPr>
          <w:ilvl w:val="0"/>
          <w:numId w:val="37"/>
        </w:numPr>
        <w:spacing w:line="360" w:lineRule="auto"/>
        <w:jc w:val="both"/>
        <w:rPr>
          <w:rFonts w:ascii="FrankRuehl" w:hAnsi="FrankRuehl" w:cs="FrankRuehl"/>
          <w:vanish/>
          <w:sz w:val="26"/>
          <w:szCs w:val="26"/>
          <w:rtl/>
        </w:rPr>
      </w:pPr>
    </w:p>
    <w:p w:rsidR="00B02E29" w:rsidRPr="00270E97" w:rsidRDefault="00B02E29" w:rsidP="00D74217">
      <w:pPr>
        <w:pStyle w:val="a6"/>
        <w:numPr>
          <w:ilvl w:val="0"/>
          <w:numId w:val="37"/>
        </w:numPr>
        <w:spacing w:line="360" w:lineRule="auto"/>
        <w:jc w:val="both"/>
        <w:rPr>
          <w:rFonts w:ascii="FrankRuehl" w:hAnsi="FrankRuehl" w:cs="FrankRuehl"/>
          <w:vanish/>
          <w:sz w:val="26"/>
          <w:szCs w:val="26"/>
          <w:rtl/>
        </w:rPr>
      </w:pPr>
    </w:p>
    <w:p w:rsidR="00B02E29" w:rsidRDefault="00B02E29" w:rsidP="00D74217">
      <w:pPr>
        <w:pStyle w:val="a6"/>
        <w:numPr>
          <w:ilvl w:val="1"/>
          <w:numId w:val="37"/>
        </w:numPr>
        <w:spacing w:line="360" w:lineRule="auto"/>
        <w:ind w:left="1039"/>
        <w:jc w:val="both"/>
        <w:rPr>
          <w:rFonts w:ascii="FrankRuehl" w:hAnsi="FrankRuehl" w:cs="FrankRuehl"/>
          <w:color w:val="000000"/>
          <w:sz w:val="26"/>
          <w:szCs w:val="26"/>
        </w:rPr>
      </w:pPr>
      <w:r w:rsidRPr="00F1155D">
        <w:rPr>
          <w:rFonts w:ascii="FrankRuehl" w:hAnsi="FrankRuehl" w:cs="FrankRuehl"/>
          <w:color w:val="000000"/>
          <w:sz w:val="26"/>
          <w:szCs w:val="26"/>
          <w:rtl/>
        </w:rPr>
        <w:t>אנ</w:t>
      </w:r>
      <w:r w:rsidRPr="00F1155D">
        <w:rPr>
          <w:rFonts w:ascii="FrankRuehl" w:hAnsi="FrankRuehl" w:cs="FrankRuehl" w:hint="eastAsia"/>
          <w:color w:val="000000"/>
          <w:sz w:val="26"/>
          <w:szCs w:val="26"/>
          <w:rtl/>
        </w:rPr>
        <w:t>ליזות</w:t>
      </w:r>
      <w:r w:rsidRPr="00F1155D">
        <w:rPr>
          <w:rFonts w:ascii="FrankRuehl" w:hAnsi="FrankRuehl" w:cs="FrankRuehl"/>
          <w:color w:val="000000"/>
          <w:sz w:val="26"/>
          <w:szCs w:val="26"/>
          <w:rtl/>
        </w:rPr>
        <w:t xml:space="preserve"> יתבצעו בהתאם לצורך, </w:t>
      </w:r>
      <w:r>
        <w:rPr>
          <w:rFonts w:ascii="FrankRuehl" w:hAnsi="FrankRuehl" w:cs="FrankRuehl" w:hint="cs"/>
          <w:color w:val="000000"/>
          <w:sz w:val="26"/>
          <w:szCs w:val="26"/>
          <w:rtl/>
        </w:rPr>
        <w:t xml:space="preserve">בהתאם לאירועי שבר ותקלות במערכות הובלת מים ושפכים. </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sidRPr="002A52F0">
        <w:rPr>
          <w:rFonts w:ascii="FrankRuehl" w:hAnsi="FrankRuehl" w:cs="FrankRuehl"/>
          <w:color w:val="000000"/>
          <w:sz w:val="26"/>
          <w:szCs w:val="26"/>
          <w:rtl/>
        </w:rPr>
        <w:t xml:space="preserve">תיאום </w:t>
      </w:r>
      <w:r>
        <w:rPr>
          <w:rFonts w:ascii="FrankRuehl" w:hAnsi="FrankRuehl" w:cs="FrankRuehl" w:hint="cs"/>
          <w:color w:val="000000"/>
          <w:sz w:val="26"/>
          <w:szCs w:val="26"/>
          <w:rtl/>
        </w:rPr>
        <w:t xml:space="preserve">האיסוף יהיה במועד הדיגום, בהתראה של לא יותר משלוש שעות. לא ניתן להודיע יום מראש </w:t>
      </w:r>
      <w:r w:rsidRPr="002A52F0">
        <w:rPr>
          <w:rFonts w:ascii="FrankRuehl" w:hAnsi="FrankRuehl" w:cs="FrankRuehl"/>
          <w:color w:val="000000"/>
          <w:sz w:val="26"/>
          <w:szCs w:val="26"/>
          <w:rtl/>
        </w:rPr>
        <w:t>על המועד הצפוי.</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Pr>
          <w:rFonts w:ascii="FrankRuehl" w:hAnsi="FrankRuehl" w:cs="FrankRuehl" w:hint="cs"/>
          <w:color w:val="000000"/>
          <w:sz w:val="26"/>
          <w:szCs w:val="26"/>
          <w:rtl/>
        </w:rPr>
        <w:t>הד</w:t>
      </w:r>
      <w:r w:rsidR="00650E23">
        <w:rPr>
          <w:rFonts w:ascii="FrankRuehl" w:hAnsi="FrankRuehl" w:cs="FrankRuehl" w:hint="cs"/>
          <w:color w:val="000000"/>
          <w:sz w:val="26"/>
          <w:szCs w:val="26"/>
          <w:rtl/>
        </w:rPr>
        <w:t>גימות</w:t>
      </w:r>
      <w:r>
        <w:rPr>
          <w:rFonts w:ascii="FrankRuehl" w:hAnsi="FrankRuehl" w:cs="FrankRuehl" w:hint="cs"/>
          <w:color w:val="000000"/>
          <w:sz w:val="26"/>
          <w:szCs w:val="26"/>
          <w:rtl/>
        </w:rPr>
        <w:t xml:space="preserve"> </w:t>
      </w:r>
      <w:r w:rsidR="00182C49">
        <w:rPr>
          <w:rFonts w:ascii="FrankRuehl" w:hAnsi="FrankRuehl" w:cs="FrankRuehl" w:hint="cs"/>
          <w:color w:val="000000"/>
          <w:sz w:val="26"/>
          <w:szCs w:val="26"/>
          <w:rtl/>
        </w:rPr>
        <w:t xml:space="preserve">יאספו </w:t>
      </w:r>
      <w:r>
        <w:rPr>
          <w:rFonts w:ascii="FrankRuehl" w:hAnsi="FrankRuehl" w:cs="FrankRuehl" w:hint="cs"/>
          <w:color w:val="000000"/>
          <w:sz w:val="26"/>
          <w:szCs w:val="26"/>
          <w:rtl/>
        </w:rPr>
        <w:t>בכל יום עבודה ראשון ועד חמישי. מועד האיסוף מצח"ר יהיה עד השעה 16:00.</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Pr>
          <w:rFonts w:ascii="FrankRuehl" w:hAnsi="FrankRuehl" w:cs="FrankRuehl" w:hint="cs"/>
          <w:color w:val="000000"/>
          <w:sz w:val="26"/>
          <w:szCs w:val="26"/>
          <w:rtl/>
        </w:rPr>
        <w:t>באירועי גשם שיתרחשו בימי שישי יהיה צורך לאיסוף ביום שישי עד השעה 14:00.</w:t>
      </w:r>
      <w:r w:rsidR="00687603">
        <w:rPr>
          <w:rFonts w:ascii="FrankRuehl" w:hAnsi="FrankRuehl" w:cs="FrankRuehl" w:hint="cs"/>
          <w:color w:val="000000"/>
          <w:sz w:val="26"/>
          <w:szCs w:val="26"/>
          <w:rtl/>
        </w:rPr>
        <w:t xml:space="preserve"> </w:t>
      </w:r>
      <w:r>
        <w:rPr>
          <w:rFonts w:ascii="FrankRuehl" w:hAnsi="FrankRuehl" w:cs="FrankRuehl" w:hint="cs"/>
          <w:color w:val="000000"/>
          <w:sz w:val="26"/>
          <w:szCs w:val="26"/>
          <w:rtl/>
        </w:rPr>
        <w:t>במידה וידוע מראש על אירוע גשם איסוף בשישי יתואם מראש עם מנהל הפרויקט.</w:t>
      </w:r>
    </w:p>
    <w:p w:rsidR="00B02E29" w:rsidRPr="00F1155D" w:rsidRDefault="00B02E29" w:rsidP="00D74217">
      <w:pPr>
        <w:pStyle w:val="a6"/>
        <w:numPr>
          <w:ilvl w:val="1"/>
          <w:numId w:val="37"/>
        </w:numPr>
        <w:spacing w:line="360" w:lineRule="auto"/>
        <w:ind w:left="1104" w:hanging="425"/>
        <w:jc w:val="both"/>
        <w:rPr>
          <w:rFonts w:ascii="FrankRuehl" w:hAnsi="FrankRuehl" w:cs="FrankRuehl"/>
          <w:color w:val="000000"/>
          <w:sz w:val="26"/>
          <w:szCs w:val="26"/>
          <w:rtl/>
        </w:rPr>
      </w:pPr>
      <w:r>
        <w:rPr>
          <w:rFonts w:ascii="FrankRuehl" w:hAnsi="FrankRuehl" w:cs="FrankRuehl" w:hint="cs"/>
          <w:color w:val="000000"/>
          <w:sz w:val="26"/>
          <w:szCs w:val="26"/>
          <w:rtl/>
        </w:rPr>
        <w:t xml:space="preserve">יש להעביר את </w:t>
      </w:r>
      <w:r w:rsidRPr="00F1155D">
        <w:rPr>
          <w:rFonts w:ascii="FrankRuehl" w:hAnsi="FrankRuehl" w:cs="FrankRuehl" w:hint="eastAsia"/>
          <w:color w:val="000000"/>
          <w:sz w:val="26"/>
          <w:szCs w:val="26"/>
          <w:rtl/>
        </w:rPr>
        <w:t>הדגימות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למעבדה</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בק</w:t>
      </w:r>
      <w:r>
        <w:rPr>
          <w:rFonts w:ascii="FrankRuehl" w:hAnsi="FrankRuehl" w:cs="FrankRuehl" w:hint="cs"/>
          <w:color w:val="000000"/>
          <w:sz w:val="26"/>
          <w:szCs w:val="26"/>
          <w:rtl/>
        </w:rPr>
        <w:t>י</w:t>
      </w:r>
      <w:r w:rsidRPr="00F1155D">
        <w:rPr>
          <w:rFonts w:ascii="FrankRuehl" w:hAnsi="FrankRuehl" w:cs="FrankRuehl" w:hint="eastAsia"/>
          <w:color w:val="000000"/>
          <w:sz w:val="26"/>
          <w:szCs w:val="26"/>
          <w:rtl/>
        </w:rPr>
        <w:t>רור</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בהתאם</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לנוהל</w:t>
      </w:r>
      <w:r w:rsidR="00741F70">
        <w:rPr>
          <w:rFonts w:ascii="FrankRuehl" w:hAnsi="FrankRuehl" w:cs="FrankRuehl" w:hint="cs"/>
          <w:color w:val="000000"/>
          <w:sz w:val="26"/>
          <w:szCs w:val="26"/>
          <w:rtl/>
        </w:rPr>
        <w:t xml:space="preserve"> המקובל</w:t>
      </w:r>
      <w:r>
        <w:rPr>
          <w:rFonts w:ascii="FrankRuehl" w:hAnsi="FrankRuehl" w:cs="FrankRuehl" w:hint="cs"/>
          <w:color w:val="000000"/>
          <w:sz w:val="26"/>
          <w:szCs w:val="26"/>
          <w:rtl/>
        </w:rPr>
        <w:t xml:space="preserve"> </w:t>
      </w:r>
      <w:r w:rsidR="00D93E54">
        <w:rPr>
          <w:rFonts w:ascii="FrankRuehl" w:hAnsi="FrankRuehl" w:cs="FrankRuehl" w:hint="cs"/>
          <w:color w:val="000000"/>
          <w:sz w:val="26"/>
          <w:szCs w:val="26"/>
          <w:rtl/>
        </w:rPr>
        <w:t>ל</w:t>
      </w:r>
      <w:r>
        <w:rPr>
          <w:rFonts w:ascii="FrankRuehl" w:hAnsi="FrankRuehl" w:cs="FrankRuehl" w:hint="cs"/>
          <w:color w:val="000000"/>
          <w:sz w:val="26"/>
          <w:szCs w:val="26"/>
          <w:rtl/>
        </w:rPr>
        <w:t xml:space="preserve">העברת </w:t>
      </w:r>
      <w:r w:rsidR="00650E23">
        <w:rPr>
          <w:rFonts w:ascii="FrankRuehl" w:hAnsi="FrankRuehl" w:cs="FrankRuehl" w:hint="cs"/>
          <w:color w:val="000000"/>
          <w:sz w:val="26"/>
          <w:szCs w:val="26"/>
          <w:rtl/>
        </w:rPr>
        <w:t>דגימות</w:t>
      </w:r>
      <w:r>
        <w:rPr>
          <w:rFonts w:ascii="FrankRuehl" w:hAnsi="FrankRuehl" w:cs="FrankRuehl" w:hint="cs"/>
          <w:color w:val="000000"/>
          <w:sz w:val="26"/>
          <w:szCs w:val="26"/>
          <w:rtl/>
        </w:rPr>
        <w:t xml:space="preserve"> למעבדה</w:t>
      </w:r>
      <w:r w:rsidRPr="00F1155D">
        <w:rPr>
          <w:rFonts w:ascii="FrankRuehl" w:hAnsi="FrankRuehl" w:cs="FrankRuehl"/>
          <w:color w:val="000000"/>
          <w:sz w:val="26"/>
          <w:szCs w:val="26"/>
          <w:rtl/>
        </w:rPr>
        <w:t>.</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sidRPr="00F1155D">
        <w:rPr>
          <w:rFonts w:ascii="FrankRuehl" w:hAnsi="FrankRuehl" w:cs="FrankRuehl" w:hint="eastAsia"/>
          <w:color w:val="000000"/>
          <w:sz w:val="26"/>
          <w:szCs w:val="26"/>
          <w:rtl/>
        </w:rPr>
        <w:t>קבלת</w:t>
      </w:r>
      <w:r w:rsidRPr="00F1155D">
        <w:rPr>
          <w:rFonts w:ascii="FrankRuehl" w:hAnsi="FrankRuehl" w:cs="FrankRuehl"/>
          <w:color w:val="000000"/>
          <w:sz w:val="26"/>
          <w:szCs w:val="26"/>
          <w:rtl/>
        </w:rPr>
        <w:t xml:space="preserve"> </w:t>
      </w:r>
      <w:r w:rsidR="00650E23">
        <w:rPr>
          <w:rFonts w:ascii="FrankRuehl" w:hAnsi="FrankRuehl" w:cs="FrankRuehl" w:hint="cs"/>
          <w:color w:val="000000"/>
          <w:sz w:val="26"/>
          <w:szCs w:val="26"/>
          <w:rtl/>
        </w:rPr>
        <w:t>הדגימות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תתבצע</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במשרדי</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רשות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המים</w:t>
      </w:r>
      <w:r w:rsidRPr="00F1155D">
        <w:rPr>
          <w:rFonts w:ascii="FrankRuehl" w:hAnsi="FrankRuehl" w:cs="FrankRuehl"/>
          <w:color w:val="000000"/>
          <w:sz w:val="26"/>
          <w:szCs w:val="26"/>
          <w:rtl/>
        </w:rPr>
        <w:t>,</w:t>
      </w:r>
      <w:r w:rsidRPr="002B549C">
        <w:rPr>
          <w:rFonts w:ascii="FrankRuehl" w:hAnsi="FrankRuehl" w:cs="FrankRuehl" w:hint="cs"/>
          <w:color w:val="000000"/>
          <w:sz w:val="26"/>
          <w:szCs w:val="26"/>
          <w:rtl/>
        </w:rPr>
        <w:t xml:space="preserve"> אזור תעשי</w:t>
      </w:r>
      <w:r>
        <w:rPr>
          <w:rFonts w:ascii="FrankRuehl" w:hAnsi="FrankRuehl" w:cs="FrankRuehl" w:hint="cs"/>
          <w:color w:val="000000"/>
          <w:sz w:val="26"/>
          <w:szCs w:val="26"/>
          <w:rtl/>
        </w:rPr>
        <w:t>ה צח"ר</w:t>
      </w:r>
      <w:r w:rsidRPr="002B549C">
        <w:rPr>
          <w:rFonts w:ascii="FrankRuehl" w:hAnsi="FrankRuehl" w:cs="FrankRuehl" w:hint="cs"/>
          <w:color w:val="000000"/>
          <w:sz w:val="26"/>
          <w:szCs w:val="26"/>
          <w:rtl/>
        </w:rPr>
        <w:t>,</w:t>
      </w:r>
      <w:r>
        <w:rPr>
          <w:rFonts w:ascii="FrankRuehl" w:hAnsi="FrankRuehl" w:cs="FrankRuehl" w:hint="cs"/>
          <w:color w:val="000000"/>
          <w:sz w:val="26"/>
          <w:szCs w:val="26"/>
          <w:rtl/>
        </w:rPr>
        <w:t xml:space="preserve"> </w:t>
      </w:r>
      <w:r w:rsidRPr="002B549C">
        <w:rPr>
          <w:rFonts w:ascii="FrankRuehl" w:hAnsi="FrankRuehl" w:cs="FrankRuehl" w:hint="cs"/>
          <w:color w:val="000000"/>
          <w:sz w:val="26"/>
          <w:szCs w:val="26"/>
          <w:rtl/>
        </w:rPr>
        <w:t>ליד ראש פינה</w:t>
      </w:r>
      <w:r w:rsidRPr="00F1155D">
        <w:rPr>
          <w:rFonts w:ascii="FrankRuehl" w:hAnsi="FrankRuehl" w:cs="FrankRuehl"/>
          <w:color w:val="000000"/>
          <w:sz w:val="26"/>
          <w:szCs w:val="26"/>
          <w:rtl/>
        </w:rPr>
        <w:t>.</w:t>
      </w:r>
    </w:p>
    <w:p w:rsidR="00B02E29" w:rsidRDefault="00B02E29" w:rsidP="00D74217">
      <w:pPr>
        <w:pStyle w:val="a6"/>
        <w:numPr>
          <w:ilvl w:val="1"/>
          <w:numId w:val="37"/>
        </w:numPr>
        <w:spacing w:line="360" w:lineRule="auto"/>
        <w:ind w:left="1104" w:hanging="425"/>
        <w:jc w:val="both"/>
        <w:rPr>
          <w:rFonts w:ascii="FrankRuehl" w:hAnsi="FrankRuehl" w:cs="FrankRuehl"/>
          <w:color w:val="000000"/>
          <w:sz w:val="26"/>
          <w:szCs w:val="26"/>
        </w:rPr>
      </w:pPr>
      <w:r w:rsidRPr="00F1155D">
        <w:rPr>
          <w:rFonts w:ascii="FrankRuehl" w:hAnsi="FrankRuehl" w:cs="FrankRuehl" w:hint="eastAsia"/>
          <w:color w:val="000000"/>
          <w:sz w:val="26"/>
          <w:szCs w:val="26"/>
          <w:rtl/>
        </w:rPr>
        <w:t>המציע</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יחל</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בביצוע</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האנליזות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תוך</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לא</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יאוחר</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מ</w:t>
      </w:r>
      <w:r w:rsidRPr="00F1155D">
        <w:rPr>
          <w:rFonts w:ascii="FrankRuehl" w:hAnsi="FrankRuehl" w:cs="FrankRuehl"/>
          <w:color w:val="000000"/>
          <w:sz w:val="26"/>
          <w:szCs w:val="26"/>
          <w:rtl/>
        </w:rPr>
        <w:t xml:space="preserve"> 24 </w:t>
      </w:r>
      <w:r w:rsidRPr="00F1155D">
        <w:rPr>
          <w:rFonts w:ascii="FrankRuehl" w:hAnsi="FrankRuehl" w:cs="FrankRuehl" w:hint="eastAsia"/>
          <w:color w:val="000000"/>
          <w:sz w:val="26"/>
          <w:szCs w:val="26"/>
          <w:rtl/>
        </w:rPr>
        <w:t>שעות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משעת</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ביצוע</w:t>
      </w:r>
      <w:r w:rsidRPr="00F1155D">
        <w:rPr>
          <w:rFonts w:ascii="FrankRuehl" w:hAnsi="FrankRuehl" w:cs="FrankRuehl"/>
          <w:color w:val="000000"/>
          <w:sz w:val="26"/>
          <w:szCs w:val="26"/>
          <w:rtl/>
        </w:rPr>
        <w:t xml:space="preserve"> </w:t>
      </w:r>
      <w:r w:rsidRPr="00F1155D">
        <w:rPr>
          <w:rFonts w:ascii="FrankRuehl" w:hAnsi="FrankRuehl" w:cs="FrankRuehl" w:hint="eastAsia"/>
          <w:color w:val="000000"/>
          <w:sz w:val="26"/>
          <w:szCs w:val="26"/>
          <w:rtl/>
        </w:rPr>
        <w:t>הדיגום</w:t>
      </w:r>
      <w:r w:rsidRPr="00F1155D">
        <w:rPr>
          <w:rFonts w:ascii="FrankRuehl" w:hAnsi="FrankRuehl" w:cs="FrankRuehl"/>
          <w:color w:val="000000"/>
          <w:sz w:val="26"/>
          <w:szCs w:val="26"/>
          <w:rtl/>
        </w:rPr>
        <w:t>.</w:t>
      </w:r>
    </w:p>
    <w:p w:rsidR="00184B07" w:rsidRPr="00F1155D" w:rsidRDefault="00184B07" w:rsidP="00184B07">
      <w:pPr>
        <w:pStyle w:val="a6"/>
        <w:spacing w:line="360" w:lineRule="auto"/>
        <w:ind w:left="1104"/>
        <w:jc w:val="both"/>
        <w:rPr>
          <w:rFonts w:ascii="FrankRuehl" w:hAnsi="FrankRuehl" w:cs="FrankRuehl"/>
          <w:color w:val="000000"/>
          <w:sz w:val="26"/>
          <w:szCs w:val="26"/>
          <w:rtl/>
        </w:rPr>
      </w:pPr>
    </w:p>
    <w:p w:rsidR="00B02E29" w:rsidRPr="002A52F0"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sz w:val="26"/>
          <w:szCs w:val="26"/>
          <w:u w:val="single"/>
          <w:rtl/>
        </w:rPr>
        <w:t>תוצרים</w:t>
      </w: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2353B2" w:rsidRDefault="00B02E29" w:rsidP="00182C49">
      <w:pPr>
        <w:pStyle w:val="a6"/>
        <w:numPr>
          <w:ilvl w:val="0"/>
          <w:numId w:val="3"/>
        </w:numPr>
        <w:spacing w:line="360" w:lineRule="auto"/>
        <w:jc w:val="both"/>
        <w:rPr>
          <w:rFonts w:ascii="FrankRuehl" w:hAnsi="FrankRuehl" w:cs="FrankRuehl"/>
          <w:vanish/>
          <w:sz w:val="26"/>
          <w:szCs w:val="26"/>
          <w:rtl/>
        </w:rPr>
      </w:pPr>
    </w:p>
    <w:p w:rsidR="00B02E29" w:rsidRPr="004A3728" w:rsidRDefault="00B02E29" w:rsidP="00D74217">
      <w:pPr>
        <w:pStyle w:val="a6"/>
        <w:numPr>
          <w:ilvl w:val="1"/>
          <w:numId w:val="29"/>
        </w:numPr>
        <w:spacing w:line="360" w:lineRule="auto"/>
        <w:ind w:left="1104" w:hanging="425"/>
        <w:jc w:val="both"/>
        <w:rPr>
          <w:rFonts w:ascii="FrankRuehl" w:hAnsi="FrankRuehl" w:cs="FrankRuehl"/>
          <w:sz w:val="26"/>
          <w:szCs w:val="26"/>
        </w:rPr>
      </w:pPr>
      <w:r w:rsidRPr="004A3728">
        <w:rPr>
          <w:rFonts w:ascii="FrankRuehl" w:hAnsi="FrankRuehl" w:cs="FrankRuehl"/>
          <w:sz w:val="26"/>
          <w:szCs w:val="26"/>
          <w:rtl/>
        </w:rPr>
        <w:t xml:space="preserve">דוח אנליזות בפורמט </w:t>
      </w:r>
      <w:r w:rsidRPr="004A3728">
        <w:rPr>
          <w:rFonts w:ascii="FrankRuehl" w:hAnsi="FrankRuehl" w:cs="FrankRuehl"/>
        </w:rPr>
        <w:t xml:space="preserve">PDF </w:t>
      </w:r>
      <w:r w:rsidRPr="004A3728">
        <w:rPr>
          <w:rFonts w:ascii="FrankRuehl" w:hAnsi="FrankRuehl" w:cs="FrankRuehl"/>
          <w:rtl/>
        </w:rPr>
        <w:t xml:space="preserve"> </w:t>
      </w:r>
      <w:r w:rsidRPr="004A3728">
        <w:rPr>
          <w:rFonts w:ascii="FrankRuehl" w:hAnsi="FrankRuehl" w:cs="FrankRuehl"/>
          <w:sz w:val="26"/>
          <w:szCs w:val="26"/>
          <w:rtl/>
        </w:rPr>
        <w:t>לפי נוהלי המעבדה</w:t>
      </w:r>
      <w:r w:rsidRPr="004A3728">
        <w:rPr>
          <w:rFonts w:ascii="FrankRuehl" w:hAnsi="FrankRuehl" w:cs="FrankRuehl" w:hint="cs"/>
          <w:sz w:val="26"/>
          <w:szCs w:val="26"/>
          <w:rtl/>
        </w:rPr>
        <w:t>.</w:t>
      </w:r>
    </w:p>
    <w:p w:rsidR="00B02E29" w:rsidRDefault="00B02E29" w:rsidP="00D74217">
      <w:pPr>
        <w:pStyle w:val="a6"/>
        <w:numPr>
          <w:ilvl w:val="1"/>
          <w:numId w:val="29"/>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דיווח על תוצאות האנליזה יועבר ל</w:t>
      </w:r>
      <w:r>
        <w:rPr>
          <w:rFonts w:ascii="FrankRuehl" w:hAnsi="FrankRuehl" w:cs="FrankRuehl"/>
          <w:sz w:val="26"/>
          <w:szCs w:val="26"/>
          <w:rtl/>
        </w:rPr>
        <w:t>רשות המים לא יאוחר מ</w:t>
      </w:r>
      <w:r>
        <w:rPr>
          <w:rFonts w:ascii="FrankRuehl" w:hAnsi="FrankRuehl" w:cs="FrankRuehl" w:hint="cs"/>
          <w:sz w:val="26"/>
          <w:szCs w:val="26"/>
          <w:rtl/>
        </w:rPr>
        <w:t>שבועיים</w:t>
      </w:r>
      <w:r w:rsidRPr="002A52F0">
        <w:rPr>
          <w:rFonts w:ascii="FrankRuehl" w:hAnsi="FrankRuehl" w:cs="FrankRuehl"/>
          <w:sz w:val="26"/>
          <w:szCs w:val="26"/>
          <w:rtl/>
        </w:rPr>
        <w:t xml:space="preserve"> לאחר קבלת הדגימות.</w:t>
      </w:r>
    </w:p>
    <w:p w:rsidR="00B02E29" w:rsidRPr="00F1155D" w:rsidRDefault="00B02E29" w:rsidP="00D74217">
      <w:pPr>
        <w:pStyle w:val="a6"/>
        <w:numPr>
          <w:ilvl w:val="1"/>
          <w:numId w:val="29"/>
        </w:numPr>
        <w:spacing w:line="360" w:lineRule="auto"/>
        <w:ind w:left="1104" w:hanging="425"/>
        <w:jc w:val="both"/>
        <w:rPr>
          <w:rFonts w:ascii="FrankRuehl" w:hAnsi="FrankRuehl" w:cs="FrankRuehl"/>
          <w:sz w:val="26"/>
          <w:szCs w:val="26"/>
        </w:rPr>
      </w:pPr>
      <w:r>
        <w:rPr>
          <w:rFonts w:ascii="FrankRuehl" w:hAnsi="FrankRuehl" w:cs="FrankRuehl" w:hint="cs"/>
          <w:sz w:val="26"/>
          <w:szCs w:val="26"/>
          <w:rtl/>
        </w:rPr>
        <w:t xml:space="preserve">מדי חודש יועבד דוח תוצאות מרוכז באקסל בהתאם לפורמט רשות המים </w:t>
      </w:r>
      <w:r w:rsidRPr="00F1155D">
        <w:rPr>
          <w:rFonts w:ascii="FrankRuehl" w:hAnsi="FrankRuehl" w:cs="FrankRuehl" w:hint="eastAsia"/>
          <w:sz w:val="26"/>
          <w:szCs w:val="26"/>
          <w:rtl/>
        </w:rPr>
        <w:t>המכיל</w:t>
      </w:r>
      <w:r w:rsidRPr="00F1155D">
        <w:rPr>
          <w:rFonts w:ascii="FrankRuehl" w:hAnsi="FrankRuehl" w:cs="FrankRuehl"/>
          <w:sz w:val="26"/>
          <w:szCs w:val="26"/>
          <w:rtl/>
        </w:rPr>
        <w:t xml:space="preserve"> </w:t>
      </w:r>
      <w:r w:rsidRPr="00F1155D">
        <w:rPr>
          <w:rFonts w:ascii="FrankRuehl" w:hAnsi="FrankRuehl" w:cs="FrankRuehl" w:hint="eastAsia"/>
          <w:sz w:val="26"/>
          <w:szCs w:val="26"/>
          <w:rtl/>
        </w:rPr>
        <w:t>את</w:t>
      </w:r>
      <w:r w:rsidRPr="00F1155D">
        <w:rPr>
          <w:rFonts w:ascii="FrankRuehl" w:hAnsi="FrankRuehl" w:cs="FrankRuehl"/>
          <w:sz w:val="26"/>
          <w:szCs w:val="26"/>
          <w:rtl/>
        </w:rPr>
        <w:t xml:space="preserve"> </w:t>
      </w:r>
      <w:r w:rsidRPr="00F1155D">
        <w:rPr>
          <w:rFonts w:ascii="FrankRuehl" w:hAnsi="FrankRuehl" w:cs="FrankRuehl" w:hint="eastAsia"/>
          <w:sz w:val="26"/>
          <w:szCs w:val="26"/>
          <w:rtl/>
        </w:rPr>
        <w:t>השדות</w:t>
      </w:r>
      <w:r w:rsidRPr="00F1155D">
        <w:rPr>
          <w:rFonts w:ascii="FrankRuehl" w:hAnsi="FrankRuehl" w:cs="FrankRuehl"/>
          <w:sz w:val="26"/>
          <w:szCs w:val="26"/>
          <w:rtl/>
        </w:rPr>
        <w:t xml:space="preserve"> </w:t>
      </w:r>
      <w:r w:rsidRPr="00F1155D">
        <w:rPr>
          <w:rFonts w:ascii="FrankRuehl" w:hAnsi="FrankRuehl" w:cs="FrankRuehl" w:hint="eastAsia"/>
          <w:sz w:val="26"/>
          <w:szCs w:val="26"/>
          <w:rtl/>
        </w:rPr>
        <w:t>הבאים</w:t>
      </w:r>
      <w:r w:rsidRPr="00F1155D">
        <w:rPr>
          <w:rFonts w:ascii="FrankRuehl" w:hAnsi="FrankRuehl" w:cs="FrankRuehl"/>
          <w:sz w:val="26"/>
          <w:szCs w:val="26"/>
          <w:rtl/>
        </w:rPr>
        <w:t>:</w:t>
      </w:r>
    </w:p>
    <w:tbl>
      <w:tblPr>
        <w:tblpPr w:leftFromText="180" w:rightFromText="180" w:vertAnchor="text" w:horzAnchor="margin" w:tblpXSpec="center" w:tblpY="126"/>
        <w:bidiVisual/>
        <w:tblW w:w="7060" w:type="dxa"/>
        <w:tblLook w:val="04A0" w:firstRow="1" w:lastRow="0" w:firstColumn="1" w:lastColumn="0" w:noHBand="0" w:noVBand="1"/>
      </w:tblPr>
      <w:tblGrid>
        <w:gridCol w:w="1720"/>
        <w:gridCol w:w="1360"/>
        <w:gridCol w:w="900"/>
        <w:gridCol w:w="1120"/>
        <w:gridCol w:w="940"/>
        <w:gridCol w:w="1020"/>
      </w:tblGrid>
      <w:tr w:rsidR="00687603" w:rsidRPr="002A52F0" w:rsidTr="00687603">
        <w:trPr>
          <w:trHeight w:val="540"/>
        </w:trPr>
        <w:tc>
          <w:tcPr>
            <w:tcW w:w="1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rPr>
                <w:rFonts w:ascii="FrankRuehl" w:hAnsi="FrankRuehl" w:cs="FrankRuehl"/>
                <w:sz w:val="26"/>
                <w:szCs w:val="26"/>
              </w:rPr>
            </w:pPr>
            <w:r w:rsidRPr="002A52F0">
              <w:rPr>
                <w:rFonts w:ascii="FrankRuehl" w:hAnsi="FrankRuehl" w:cs="FrankRuehl"/>
                <w:sz w:val="26"/>
                <w:szCs w:val="26"/>
                <w:rtl/>
              </w:rPr>
              <w:t>מספר זיהוי מקור מים</w:t>
            </w:r>
            <w:r>
              <w:rPr>
                <w:rFonts w:ascii="FrankRuehl" w:hAnsi="FrankRuehl" w:cs="FrankRuehl" w:hint="cs"/>
                <w:sz w:val="26"/>
                <w:szCs w:val="26"/>
                <w:rtl/>
              </w:rPr>
              <w:t>/ שם נקודת הדגימה</w:t>
            </w:r>
          </w:p>
        </w:tc>
        <w:tc>
          <w:tcPr>
            <w:tcW w:w="1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rPr>
                <w:rFonts w:ascii="FrankRuehl" w:hAnsi="FrankRuehl" w:cs="FrankRuehl"/>
                <w:sz w:val="26"/>
                <w:szCs w:val="26"/>
              </w:rPr>
            </w:pPr>
            <w:r w:rsidRPr="002A52F0">
              <w:rPr>
                <w:rFonts w:ascii="FrankRuehl" w:hAnsi="FrankRuehl" w:cs="FrankRuehl"/>
                <w:sz w:val="26"/>
                <w:szCs w:val="26"/>
                <w:rtl/>
              </w:rPr>
              <w:t>תאריך דגימה</w:t>
            </w:r>
          </w:p>
        </w:tc>
        <w:tc>
          <w:tcPr>
            <w:tcW w:w="90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jc w:val="center"/>
              <w:rPr>
                <w:rFonts w:ascii="FrankRuehl" w:hAnsi="FrankRuehl" w:cs="FrankRuehl"/>
                <w:sz w:val="26"/>
                <w:szCs w:val="26"/>
              </w:rPr>
            </w:pPr>
            <w:r w:rsidRPr="002A52F0">
              <w:rPr>
                <w:rFonts w:ascii="FrankRuehl" w:hAnsi="FrankRuehl" w:cs="FrankRuehl"/>
                <w:sz w:val="26"/>
                <w:szCs w:val="26"/>
                <w:rtl/>
              </w:rPr>
              <w:t>פרמטר</w:t>
            </w:r>
          </w:p>
        </w:tc>
        <w:tc>
          <w:tcPr>
            <w:tcW w:w="11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rPr>
                <w:rFonts w:ascii="FrankRuehl" w:hAnsi="FrankRuehl" w:cs="FrankRuehl"/>
                <w:sz w:val="26"/>
                <w:szCs w:val="26"/>
              </w:rPr>
            </w:pPr>
            <w:r w:rsidRPr="002A52F0">
              <w:rPr>
                <w:rFonts w:ascii="FrankRuehl" w:hAnsi="FrankRuehl" w:cs="FrankRuehl"/>
                <w:sz w:val="26"/>
                <w:szCs w:val="26"/>
                <w:rtl/>
              </w:rPr>
              <w:t>תוצאה</w:t>
            </w:r>
          </w:p>
        </w:tc>
        <w:tc>
          <w:tcPr>
            <w:tcW w:w="9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jc w:val="center"/>
              <w:rPr>
                <w:rFonts w:ascii="FrankRuehl" w:hAnsi="FrankRuehl" w:cs="FrankRuehl"/>
                <w:sz w:val="26"/>
                <w:szCs w:val="26"/>
              </w:rPr>
            </w:pPr>
            <w:r w:rsidRPr="002A52F0">
              <w:rPr>
                <w:rFonts w:ascii="FrankRuehl" w:hAnsi="FrankRuehl" w:cs="FrankRuehl"/>
                <w:sz w:val="26"/>
                <w:szCs w:val="26"/>
                <w:rtl/>
              </w:rPr>
              <w:t>מוסד דוגם</w:t>
            </w:r>
          </w:p>
        </w:tc>
        <w:tc>
          <w:tcPr>
            <w:tcW w:w="10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87603" w:rsidRPr="002A52F0" w:rsidRDefault="00687603" w:rsidP="00687603">
            <w:pPr>
              <w:spacing w:line="360" w:lineRule="auto"/>
              <w:jc w:val="center"/>
              <w:rPr>
                <w:rFonts w:ascii="FrankRuehl" w:hAnsi="FrankRuehl" w:cs="FrankRuehl"/>
                <w:sz w:val="26"/>
                <w:szCs w:val="26"/>
              </w:rPr>
            </w:pPr>
            <w:r w:rsidRPr="002A52F0">
              <w:rPr>
                <w:rFonts w:ascii="FrankRuehl" w:hAnsi="FrankRuehl" w:cs="FrankRuehl"/>
                <w:sz w:val="26"/>
                <w:szCs w:val="26"/>
                <w:rtl/>
              </w:rPr>
              <w:t>מעבדה</w:t>
            </w:r>
          </w:p>
        </w:tc>
      </w:tr>
    </w:tbl>
    <w:p w:rsidR="00B02E29" w:rsidRPr="00D8664D" w:rsidRDefault="00B02E29" w:rsidP="00B02E29">
      <w:pPr>
        <w:spacing w:line="360" w:lineRule="auto"/>
        <w:jc w:val="both"/>
        <w:rPr>
          <w:rFonts w:ascii="FrankRuehl" w:hAnsi="FrankRuehl" w:cs="FrankRuehl"/>
          <w:sz w:val="26"/>
          <w:szCs w:val="26"/>
        </w:rPr>
      </w:pPr>
    </w:p>
    <w:p w:rsidR="00B02E29" w:rsidRPr="002A52F0" w:rsidRDefault="00B02E29" w:rsidP="00B02E29">
      <w:pPr>
        <w:spacing w:after="0" w:line="360" w:lineRule="auto"/>
        <w:jc w:val="both"/>
        <w:rPr>
          <w:rFonts w:ascii="FrankRuehl" w:hAnsi="FrankRuehl" w:cs="FrankRuehl"/>
          <w:sz w:val="26"/>
          <w:szCs w:val="26"/>
        </w:rPr>
      </w:pPr>
    </w:p>
    <w:p w:rsidR="00B02E29" w:rsidRDefault="00B02E29" w:rsidP="00B02E29">
      <w:pPr>
        <w:spacing w:after="0" w:line="360" w:lineRule="auto"/>
        <w:jc w:val="both"/>
        <w:rPr>
          <w:rFonts w:ascii="FrankRuehl" w:hAnsi="FrankRuehl" w:cs="FrankRuehl"/>
          <w:sz w:val="26"/>
          <w:szCs w:val="26"/>
          <w:rtl/>
        </w:rPr>
      </w:pPr>
    </w:p>
    <w:p w:rsidR="00B02E29" w:rsidRDefault="00B02E29" w:rsidP="00B02E29">
      <w:pPr>
        <w:spacing w:after="0" w:line="360" w:lineRule="auto"/>
        <w:jc w:val="both"/>
        <w:rPr>
          <w:rFonts w:ascii="FrankRuehl" w:hAnsi="FrankRuehl" w:cs="FrankRuehl"/>
          <w:sz w:val="26"/>
          <w:szCs w:val="26"/>
          <w:rtl/>
        </w:rPr>
      </w:pPr>
    </w:p>
    <w:p w:rsidR="00B02E29" w:rsidRDefault="00B02E29" w:rsidP="00B02E29">
      <w:pPr>
        <w:spacing w:after="0" w:line="360" w:lineRule="auto"/>
        <w:jc w:val="both"/>
        <w:rPr>
          <w:rFonts w:ascii="FrankRuehl" w:hAnsi="FrankRuehl" w:cs="FrankRuehl"/>
          <w:sz w:val="26"/>
          <w:szCs w:val="26"/>
          <w:rtl/>
        </w:rPr>
      </w:pPr>
    </w:p>
    <w:p w:rsidR="00B02E29" w:rsidRPr="002A52F0" w:rsidRDefault="00B02E29" w:rsidP="00D74217">
      <w:pPr>
        <w:pStyle w:val="a6"/>
        <w:numPr>
          <w:ilvl w:val="0"/>
          <w:numId w:val="34"/>
        </w:numPr>
        <w:shd w:val="clear" w:color="auto" w:fill="E5DFEC" w:themeFill="accent4" w:themeFillTint="33"/>
        <w:spacing w:line="360" w:lineRule="auto"/>
        <w:jc w:val="both"/>
        <w:rPr>
          <w:rFonts w:ascii="FrankRuehl" w:hAnsi="FrankRuehl" w:cs="FrankRuehl"/>
          <w:b/>
          <w:bCs/>
          <w:sz w:val="26"/>
          <w:szCs w:val="26"/>
          <w:u w:val="single"/>
          <w:rtl/>
        </w:rPr>
      </w:pPr>
      <w:r w:rsidRPr="002A52F0">
        <w:rPr>
          <w:rFonts w:ascii="FrankRuehl" w:hAnsi="FrankRuehl" w:cs="FrankRuehl"/>
          <w:b/>
          <w:bCs/>
          <w:sz w:val="26"/>
          <w:szCs w:val="26"/>
          <w:u w:val="single"/>
          <w:rtl/>
        </w:rPr>
        <w:t xml:space="preserve">דרישות </w:t>
      </w:r>
      <w:r>
        <w:rPr>
          <w:rFonts w:ascii="FrankRuehl" w:hAnsi="FrankRuehl" w:cs="FrankRuehl" w:hint="cs"/>
          <w:b/>
          <w:bCs/>
          <w:sz w:val="26"/>
          <w:szCs w:val="26"/>
          <w:u w:val="single"/>
          <w:rtl/>
        </w:rPr>
        <w:t>ל</w:t>
      </w:r>
      <w:r w:rsidRPr="002A52F0">
        <w:rPr>
          <w:rFonts w:ascii="FrankRuehl" w:hAnsi="FrankRuehl" w:cs="FrankRuehl"/>
          <w:b/>
          <w:bCs/>
          <w:sz w:val="26"/>
          <w:szCs w:val="26"/>
          <w:u w:val="single"/>
          <w:rtl/>
        </w:rPr>
        <w:t>ביצוע</w:t>
      </w: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353B2" w:rsidRDefault="00B02E29" w:rsidP="00D74217">
      <w:pPr>
        <w:pStyle w:val="a6"/>
        <w:numPr>
          <w:ilvl w:val="0"/>
          <w:numId w:val="35"/>
        </w:numPr>
        <w:spacing w:line="360" w:lineRule="auto"/>
        <w:jc w:val="both"/>
        <w:rPr>
          <w:rFonts w:ascii="FrankRuehl" w:hAnsi="FrankRuehl" w:cs="FrankRuehl"/>
          <w:vanish/>
          <w:sz w:val="26"/>
          <w:szCs w:val="26"/>
          <w:rtl/>
        </w:rPr>
      </w:pPr>
    </w:p>
    <w:p w:rsidR="00B02E29" w:rsidRPr="00270D0D" w:rsidRDefault="00B02E29" w:rsidP="00D74217">
      <w:pPr>
        <w:pStyle w:val="a6"/>
        <w:numPr>
          <w:ilvl w:val="1"/>
          <w:numId w:val="35"/>
        </w:numPr>
        <w:spacing w:line="360" w:lineRule="auto"/>
        <w:ind w:left="1039"/>
        <w:jc w:val="both"/>
        <w:rPr>
          <w:rFonts w:ascii="FrankRuehl" w:hAnsi="FrankRuehl" w:cs="FrankRuehl"/>
          <w:sz w:val="26"/>
          <w:szCs w:val="26"/>
        </w:rPr>
      </w:pPr>
      <w:r w:rsidRPr="00270D0D">
        <w:rPr>
          <w:rFonts w:ascii="FrankRuehl" w:hAnsi="FrankRuehl" w:cs="FrankRuehl"/>
          <w:sz w:val="26"/>
          <w:szCs w:val="26"/>
          <w:rtl/>
        </w:rPr>
        <w:t>כל הבדיקות יבוצעו במעבדת הספק</w:t>
      </w:r>
      <w:r>
        <w:rPr>
          <w:rFonts w:ascii="FrankRuehl" w:hAnsi="FrankRuehl" w:cs="FrankRuehl" w:hint="cs"/>
          <w:sz w:val="26"/>
          <w:szCs w:val="26"/>
          <w:rtl/>
        </w:rPr>
        <w:t>.</w:t>
      </w:r>
    </w:p>
    <w:p w:rsidR="00B02E29" w:rsidRDefault="00B02E29" w:rsidP="00D74217">
      <w:pPr>
        <w:pStyle w:val="a6"/>
        <w:numPr>
          <w:ilvl w:val="1"/>
          <w:numId w:val="35"/>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 xml:space="preserve">אספקת בקבוקי דיגום ואמצעי קיבוע ושימור על פי </w:t>
      </w:r>
      <w:r w:rsidRPr="002A52F0">
        <w:rPr>
          <w:rFonts w:ascii="FrankRuehl" w:hAnsi="FrankRuehl" w:cs="FrankRuehl"/>
          <w:sz w:val="26"/>
          <w:szCs w:val="26"/>
        </w:rPr>
        <w:t>standard method</w:t>
      </w:r>
      <w:r>
        <w:rPr>
          <w:rFonts w:ascii="FrankRuehl" w:hAnsi="FrankRuehl" w:cs="FrankRuehl" w:hint="cs"/>
          <w:sz w:val="26"/>
          <w:szCs w:val="26"/>
          <w:rtl/>
        </w:rPr>
        <w:t>.</w:t>
      </w:r>
    </w:p>
    <w:p w:rsidR="00B02E29" w:rsidRPr="00F1155D" w:rsidRDefault="00B02E29" w:rsidP="00D74217">
      <w:pPr>
        <w:pStyle w:val="a6"/>
        <w:numPr>
          <w:ilvl w:val="1"/>
          <w:numId w:val="35"/>
        </w:numPr>
        <w:spacing w:line="360" w:lineRule="auto"/>
        <w:ind w:left="1104" w:hanging="425"/>
        <w:jc w:val="both"/>
        <w:rPr>
          <w:rFonts w:ascii="FrankRuehl" w:hAnsi="FrankRuehl" w:cs="FrankRuehl"/>
          <w:sz w:val="26"/>
          <w:szCs w:val="26"/>
        </w:rPr>
      </w:pPr>
      <w:r>
        <w:rPr>
          <w:rFonts w:ascii="FrankRuehl" w:hAnsi="FrankRuehl" w:cs="FrankRuehl" w:hint="cs"/>
          <w:sz w:val="26"/>
          <w:szCs w:val="26"/>
          <w:rtl/>
        </w:rPr>
        <w:t>יסופק נוהל כתוב לגבי בקבוקי הדיגום הנדרשים לפרמטרים השונים.</w:t>
      </w:r>
    </w:p>
    <w:p w:rsidR="00B02E29" w:rsidRPr="002A52F0" w:rsidRDefault="00B02E29" w:rsidP="00D74217">
      <w:pPr>
        <w:pStyle w:val="a6"/>
        <w:numPr>
          <w:ilvl w:val="1"/>
          <w:numId w:val="35"/>
        </w:numPr>
        <w:spacing w:line="360" w:lineRule="auto"/>
        <w:ind w:left="1104" w:hanging="425"/>
        <w:jc w:val="both"/>
        <w:rPr>
          <w:rFonts w:ascii="FrankRuehl" w:hAnsi="FrankRuehl" w:cs="FrankRuehl"/>
          <w:sz w:val="26"/>
          <w:szCs w:val="26"/>
        </w:rPr>
      </w:pPr>
      <w:r w:rsidRPr="002A52F0">
        <w:rPr>
          <w:rFonts w:ascii="FrankRuehl" w:hAnsi="FrankRuehl" w:cs="FrankRuehl"/>
          <w:sz w:val="26"/>
          <w:szCs w:val="26"/>
          <w:rtl/>
        </w:rPr>
        <w:t>מיצויים לבדיקות לחומרים אורגניים חצי נדיפים (</w:t>
      </w:r>
      <w:r w:rsidRPr="00F1155D">
        <w:rPr>
          <w:rFonts w:ascii="FrankRuehl" w:hAnsi="FrankRuehl" w:cs="FrankRuehl"/>
        </w:rPr>
        <w:t>SEMI VOC</w:t>
      </w:r>
      <w:r w:rsidRPr="00F1155D">
        <w:rPr>
          <w:rFonts w:ascii="FrankRuehl" w:hAnsi="FrankRuehl" w:cs="FrankRuehl"/>
          <w:rtl/>
        </w:rPr>
        <w:t xml:space="preserve">) </w:t>
      </w:r>
      <w:r w:rsidRPr="002A52F0">
        <w:rPr>
          <w:rFonts w:ascii="FrankRuehl" w:hAnsi="FrankRuehl" w:cs="FrankRuehl"/>
          <w:sz w:val="26"/>
          <w:szCs w:val="26"/>
          <w:rtl/>
        </w:rPr>
        <w:t>יבוצעו תוך 48 שעות לכל היותר (בהתאם ל"</w:t>
      </w:r>
      <w:r w:rsidRPr="002A52F0">
        <w:rPr>
          <w:rFonts w:ascii="FrankRuehl" w:hAnsi="FrankRuehl" w:cs="FrankRuehl"/>
          <w:sz w:val="26"/>
          <w:szCs w:val="26"/>
        </w:rPr>
        <w:t xml:space="preserve"> Standard Methods</w:t>
      </w:r>
      <w:r w:rsidRPr="002A52F0">
        <w:rPr>
          <w:rFonts w:ascii="FrankRuehl" w:hAnsi="FrankRuehl" w:cs="FrankRuehl"/>
          <w:sz w:val="26"/>
          <w:szCs w:val="26"/>
          <w:rtl/>
        </w:rPr>
        <w:t>").</w:t>
      </w:r>
    </w:p>
    <w:p w:rsidR="00B02E29" w:rsidRDefault="00687603" w:rsidP="00D74217">
      <w:pPr>
        <w:pStyle w:val="a6"/>
        <w:numPr>
          <w:ilvl w:val="1"/>
          <w:numId w:val="35"/>
        </w:numPr>
        <w:spacing w:line="360" w:lineRule="auto"/>
        <w:ind w:left="1104" w:hanging="425"/>
        <w:jc w:val="both"/>
        <w:rPr>
          <w:rFonts w:ascii="FrankRuehl" w:hAnsi="FrankRuehl" w:cs="FrankRuehl"/>
          <w:sz w:val="26"/>
          <w:szCs w:val="26"/>
        </w:rPr>
      </w:pPr>
      <w:r>
        <w:rPr>
          <w:rFonts w:ascii="FrankRuehl" w:hAnsi="FrankRuehl" w:cs="FrankRuehl" w:hint="cs"/>
          <w:sz w:val="26"/>
          <w:szCs w:val="26"/>
          <w:rtl/>
        </w:rPr>
        <w:t>הדגימות</w:t>
      </w:r>
      <w:r w:rsidR="00B02E29" w:rsidRPr="002A52F0">
        <w:rPr>
          <w:rFonts w:ascii="FrankRuehl" w:hAnsi="FrankRuehl" w:cs="FrankRuehl"/>
          <w:sz w:val="26"/>
          <w:szCs w:val="26"/>
          <w:rtl/>
        </w:rPr>
        <w:t xml:space="preserve"> ישמרו בקירור בכל עת.</w:t>
      </w:r>
    </w:p>
    <w:p w:rsidR="00687603" w:rsidRPr="002A52F0" w:rsidRDefault="00687603" w:rsidP="00687603">
      <w:pPr>
        <w:pStyle w:val="a6"/>
        <w:spacing w:line="360" w:lineRule="auto"/>
        <w:ind w:left="1104"/>
        <w:jc w:val="both"/>
        <w:rPr>
          <w:rFonts w:ascii="FrankRuehl" w:hAnsi="FrankRuehl" w:cs="FrankRuehl"/>
          <w:sz w:val="26"/>
          <w:szCs w:val="26"/>
          <w:rtl/>
        </w:rPr>
      </w:pPr>
    </w:p>
    <w:p w:rsidR="00184B07" w:rsidRDefault="00184B07" w:rsidP="00D74217">
      <w:pPr>
        <w:pStyle w:val="a6"/>
        <w:numPr>
          <w:ilvl w:val="0"/>
          <w:numId w:val="34"/>
        </w:numPr>
        <w:shd w:val="clear" w:color="auto" w:fill="E5DFEC" w:themeFill="accent4" w:themeFillTint="33"/>
        <w:spacing w:line="360" w:lineRule="auto"/>
        <w:jc w:val="both"/>
        <w:rPr>
          <w:rFonts w:ascii="FrankRuehl" w:hAnsi="FrankRuehl" w:cs="FrankRuehl"/>
          <w:sz w:val="26"/>
          <w:szCs w:val="26"/>
          <w:rtl/>
        </w:rPr>
      </w:pPr>
      <w:r w:rsidRPr="00184B07">
        <w:rPr>
          <w:rFonts w:ascii="FrankRuehl" w:hAnsi="FrankRuehl" w:cs="FrankRuehl"/>
          <w:sz w:val="26"/>
          <w:szCs w:val="26"/>
          <w:rtl/>
        </w:rPr>
        <w:lastRenderedPageBreak/>
        <w:t>חוות דעת מקצועית לניתוח תוצאות וסיכונים סביבתיים</w:t>
      </w:r>
    </w:p>
    <w:p w:rsidR="00184B07" w:rsidRPr="00184B07" w:rsidRDefault="00184B07" w:rsidP="00D74217">
      <w:pPr>
        <w:pStyle w:val="a6"/>
        <w:numPr>
          <w:ilvl w:val="1"/>
          <w:numId w:val="31"/>
        </w:numPr>
        <w:spacing w:line="360" w:lineRule="auto"/>
        <w:ind w:left="1104" w:hanging="425"/>
        <w:jc w:val="both"/>
        <w:rPr>
          <w:rFonts w:ascii="FrankRuehl" w:hAnsi="FrankRuehl" w:cs="FrankRuehl"/>
          <w:sz w:val="26"/>
          <w:szCs w:val="26"/>
          <w:rtl/>
        </w:rPr>
      </w:pPr>
      <w:r w:rsidRPr="00184B07">
        <w:rPr>
          <w:rFonts w:ascii="FrankRuehl" w:hAnsi="FrankRuehl" w:cs="FrankRuehl" w:hint="cs"/>
          <w:sz w:val="26"/>
          <w:szCs w:val="26"/>
          <w:rtl/>
        </w:rPr>
        <w:t>מנהל הפרויקט יעביר לנציג הרשות חוות דעת מקצועיות לניתוח תוצאות וסיכונים סביבתיים, בהתאם לדרישות נציג הרשות.</w:t>
      </w:r>
    </w:p>
    <w:p w:rsidR="00184B07" w:rsidRDefault="00184B07" w:rsidP="00D74217">
      <w:pPr>
        <w:pStyle w:val="a6"/>
        <w:numPr>
          <w:ilvl w:val="1"/>
          <w:numId w:val="31"/>
        </w:numPr>
        <w:spacing w:line="360" w:lineRule="auto"/>
        <w:ind w:left="1104" w:hanging="425"/>
        <w:jc w:val="both"/>
        <w:rPr>
          <w:rFonts w:ascii="FrankRuehl" w:hAnsi="FrankRuehl" w:cs="FrankRuehl"/>
          <w:sz w:val="26"/>
          <w:szCs w:val="26"/>
        </w:rPr>
      </w:pPr>
      <w:r>
        <w:rPr>
          <w:rFonts w:ascii="FrankRuehl" w:hAnsi="FrankRuehl" w:cs="FrankRuehl" w:hint="cs"/>
          <w:sz w:val="26"/>
          <w:szCs w:val="26"/>
          <w:rtl/>
        </w:rPr>
        <w:t>חוות הדעת תועבר בהתאם ללוח הזמנים ספציפי שייקבע על ידי נציג הרשות לכל חוות דעת שתידרש.</w:t>
      </w:r>
    </w:p>
    <w:p w:rsidR="00650E23" w:rsidRPr="00184B07" w:rsidRDefault="00650E23" w:rsidP="00184B07">
      <w:pPr>
        <w:pStyle w:val="a6"/>
        <w:spacing w:line="360" w:lineRule="auto"/>
        <w:ind w:left="1104"/>
        <w:jc w:val="both"/>
        <w:rPr>
          <w:rFonts w:ascii="FrankRuehl" w:hAnsi="FrankRuehl" w:cs="FrankRuehl"/>
          <w:sz w:val="26"/>
          <w:szCs w:val="26"/>
        </w:rPr>
      </w:pPr>
    </w:p>
    <w:p w:rsidR="00B02E29" w:rsidRDefault="00184B07" w:rsidP="00D74217">
      <w:pPr>
        <w:pStyle w:val="a6"/>
        <w:numPr>
          <w:ilvl w:val="0"/>
          <w:numId w:val="34"/>
        </w:numPr>
        <w:shd w:val="clear" w:color="auto" w:fill="E5DFEC" w:themeFill="accent4" w:themeFillTint="33"/>
        <w:spacing w:line="360" w:lineRule="auto"/>
        <w:jc w:val="both"/>
        <w:rPr>
          <w:rFonts w:ascii="FrankRuehl" w:hAnsi="FrankRuehl" w:cs="FrankRuehl"/>
          <w:sz w:val="26"/>
          <w:szCs w:val="26"/>
          <w:rtl/>
        </w:rPr>
      </w:pPr>
      <w:r w:rsidRPr="00184B07">
        <w:rPr>
          <w:rFonts w:ascii="FrankRuehl" w:hAnsi="FrankRuehl" w:cs="FrankRuehl"/>
          <w:sz w:val="26"/>
          <w:szCs w:val="26"/>
          <w:rtl/>
        </w:rPr>
        <w:t>הופעת עד מומחה בבית משפט</w:t>
      </w:r>
    </w:p>
    <w:p w:rsidR="00184B07" w:rsidRPr="00184B07" w:rsidRDefault="00184B07" w:rsidP="00184B07">
      <w:pPr>
        <w:spacing w:line="360" w:lineRule="auto"/>
        <w:ind w:firstLine="720"/>
        <w:jc w:val="both"/>
        <w:rPr>
          <w:rFonts w:ascii="FrankRuehl" w:hAnsi="FrankRuehl" w:cs="FrankRuehl"/>
          <w:sz w:val="26"/>
          <w:szCs w:val="26"/>
          <w:rtl/>
        </w:rPr>
      </w:pPr>
      <w:r w:rsidRPr="00184B07">
        <w:rPr>
          <w:rFonts w:ascii="FrankRuehl" w:hAnsi="FrankRuehl" w:cs="FrankRuehl" w:hint="cs"/>
          <w:sz w:val="26"/>
          <w:szCs w:val="26"/>
          <w:rtl/>
        </w:rPr>
        <w:t>מנהל הפרויקט ישתתף במידת הצורך בדיוני בית משפט ככל ויהיו, ובהתאם להנחיות נציג הרשות</w:t>
      </w:r>
      <w:r>
        <w:rPr>
          <w:rFonts w:ascii="FrankRuehl" w:hAnsi="FrankRuehl" w:cs="FrankRuehl" w:hint="cs"/>
          <w:sz w:val="26"/>
          <w:szCs w:val="26"/>
          <w:rtl/>
        </w:rPr>
        <w:t>.</w:t>
      </w:r>
    </w:p>
    <w:p w:rsidR="00B02E29" w:rsidRDefault="00B02E29" w:rsidP="00B02E29">
      <w:pPr>
        <w:spacing w:line="320" w:lineRule="exact"/>
        <w:jc w:val="both"/>
        <w:rPr>
          <w:rFonts w:ascii="FrankRuehl" w:hAnsi="FrankRuehl" w:cs="FrankRuehl"/>
          <w:sz w:val="26"/>
          <w:szCs w:val="26"/>
          <w:rtl/>
        </w:rPr>
      </w:pPr>
    </w:p>
    <w:p w:rsidR="00B02E29" w:rsidRDefault="00B02E29" w:rsidP="00B02E29">
      <w:pPr>
        <w:spacing w:line="320" w:lineRule="exact"/>
        <w:jc w:val="both"/>
        <w:rPr>
          <w:rFonts w:ascii="FrankRuehl" w:hAnsi="FrankRuehl" w:cs="FrankRuehl"/>
          <w:sz w:val="26"/>
          <w:szCs w:val="26"/>
          <w:rtl/>
        </w:rPr>
      </w:pPr>
    </w:p>
    <w:p w:rsidR="00184B07" w:rsidRDefault="00184B07">
      <w:pPr>
        <w:bidi w:val="0"/>
        <w:rPr>
          <w:rFonts w:ascii="FrankRuehl" w:hAnsi="FrankRuehl" w:cs="FrankRuehl"/>
          <w:b/>
          <w:bCs/>
          <w:sz w:val="26"/>
          <w:szCs w:val="26"/>
        </w:rPr>
      </w:pPr>
      <w:r>
        <w:rPr>
          <w:rFonts w:ascii="FrankRuehl" w:hAnsi="FrankRuehl" w:cs="FrankRuehl"/>
          <w:b/>
          <w:bCs/>
          <w:sz w:val="26"/>
          <w:szCs w:val="26"/>
          <w:rtl/>
        </w:rPr>
        <w:br w:type="page"/>
      </w:r>
    </w:p>
    <w:p w:rsidR="00B02E29" w:rsidRDefault="00814B81" w:rsidP="00B02E29">
      <w:pPr>
        <w:jc w:val="center"/>
        <w:rPr>
          <w:rFonts w:ascii="FrankRuehl" w:hAnsi="FrankRuehl" w:cs="FrankRuehl"/>
          <w:b/>
          <w:bCs/>
          <w:sz w:val="26"/>
          <w:szCs w:val="26"/>
          <w:rtl/>
        </w:rPr>
      </w:pPr>
      <w:r>
        <w:rPr>
          <w:rFonts w:ascii="FrankRuehl" w:hAnsi="FrankRuehl" w:cs="FrankRuehl" w:hint="cs"/>
          <w:b/>
          <w:bCs/>
          <w:sz w:val="26"/>
          <w:szCs w:val="26"/>
          <w:rtl/>
        </w:rPr>
        <w:lastRenderedPageBreak/>
        <w:t xml:space="preserve"> </w:t>
      </w:r>
      <w:r w:rsidR="00B02E29" w:rsidRPr="002A52F0">
        <w:rPr>
          <w:rFonts w:ascii="FrankRuehl" w:hAnsi="FrankRuehl" w:cs="FrankRuehl"/>
          <w:b/>
          <w:bCs/>
          <w:sz w:val="26"/>
          <w:szCs w:val="26"/>
          <w:rtl/>
        </w:rPr>
        <w:t xml:space="preserve">טבלה 1: רשימת החומרים הנדרשת לגילוי וכימות עם רמת סף הכימות </w:t>
      </w:r>
      <w:r w:rsidR="00B02E29">
        <w:rPr>
          <w:rFonts w:ascii="FrankRuehl" w:hAnsi="FrankRuehl" w:cs="FrankRuehl"/>
          <w:b/>
          <w:bCs/>
          <w:sz w:val="26"/>
          <w:szCs w:val="26"/>
          <w:rtl/>
        </w:rPr>
        <w:t>–</w:t>
      </w:r>
    </w:p>
    <w:p w:rsidR="00B02E29" w:rsidRPr="002A52F0" w:rsidRDefault="00B02E29" w:rsidP="00B02E29">
      <w:pPr>
        <w:jc w:val="center"/>
        <w:rPr>
          <w:rFonts w:ascii="FrankRuehl" w:hAnsi="FrankRuehl" w:cs="FrankRuehl"/>
          <w:b/>
          <w:bCs/>
          <w:sz w:val="26"/>
          <w:szCs w:val="26"/>
          <w:rtl/>
        </w:rPr>
      </w:pPr>
      <w:r w:rsidRPr="002A52F0">
        <w:rPr>
          <w:rFonts w:ascii="FrankRuehl" w:hAnsi="FrankRuehl" w:cs="FrankRuehl"/>
          <w:b/>
          <w:bCs/>
          <w:sz w:val="26"/>
          <w:szCs w:val="26"/>
          <w:rtl/>
        </w:rPr>
        <w:t>חומרי הדברה לבדיקה ב</w:t>
      </w:r>
      <w:r>
        <w:rPr>
          <w:rFonts w:ascii="FrankRuehl" w:hAnsi="FrankRuehl" w:cs="FrankRuehl" w:hint="cs"/>
          <w:b/>
          <w:bCs/>
          <w:sz w:val="26"/>
          <w:szCs w:val="26"/>
          <w:rtl/>
        </w:rPr>
        <w:t>-</w:t>
      </w:r>
      <w:r w:rsidRPr="002A52F0">
        <w:rPr>
          <w:rFonts w:ascii="FrankRuehl" w:hAnsi="FrankRuehl" w:cs="FrankRuehl"/>
          <w:b/>
          <w:bCs/>
          <w:sz w:val="26"/>
          <w:szCs w:val="26"/>
        </w:rPr>
        <w:t>GCMS</w:t>
      </w:r>
      <w:r>
        <w:rPr>
          <w:rFonts w:ascii="FrankRuehl" w:hAnsi="FrankRuehl" w:cs="FrankRuehl"/>
          <w:b/>
          <w:bCs/>
          <w:sz w:val="26"/>
          <w:szCs w:val="26"/>
          <w:rtl/>
        </w:rPr>
        <w:t xml:space="preserve"> וב</w:t>
      </w:r>
      <w:r>
        <w:rPr>
          <w:rFonts w:ascii="FrankRuehl" w:hAnsi="FrankRuehl" w:cs="FrankRuehl" w:hint="cs"/>
          <w:b/>
          <w:bCs/>
          <w:sz w:val="26"/>
          <w:szCs w:val="26"/>
          <w:rtl/>
        </w:rPr>
        <w:t>-</w:t>
      </w:r>
      <w:r w:rsidRPr="002A52F0">
        <w:rPr>
          <w:rFonts w:ascii="FrankRuehl" w:hAnsi="FrankRuehl" w:cs="FrankRuehl"/>
          <w:b/>
          <w:bCs/>
          <w:sz w:val="26"/>
          <w:szCs w:val="26"/>
        </w:rPr>
        <w:t>LCMS</w:t>
      </w:r>
      <w:r w:rsidRPr="002A52F0">
        <w:rPr>
          <w:rFonts w:ascii="FrankRuehl" w:hAnsi="FrankRuehl" w:cs="FrankRuehl"/>
          <w:b/>
          <w:bCs/>
          <w:sz w:val="26"/>
          <w:szCs w:val="26"/>
          <w:rtl/>
        </w:rPr>
        <w:t>.</w:t>
      </w:r>
    </w:p>
    <w:p w:rsidR="00B02E29" w:rsidRPr="002A52F0" w:rsidRDefault="00B02E29" w:rsidP="00B02E29">
      <w:pPr>
        <w:rPr>
          <w:rFonts w:ascii="FrankRuehl" w:hAnsi="FrankRuehl" w:cs="FrankRuehl"/>
          <w:sz w:val="26"/>
          <w:szCs w:val="26"/>
          <w:rtl/>
        </w:rPr>
      </w:pPr>
    </w:p>
    <w:tbl>
      <w:tblPr>
        <w:tblW w:w="8680" w:type="dxa"/>
        <w:tblInd w:w="93" w:type="dxa"/>
        <w:tblLook w:val="04A0" w:firstRow="1" w:lastRow="0" w:firstColumn="1" w:lastColumn="0" w:noHBand="0" w:noVBand="1"/>
      </w:tblPr>
      <w:tblGrid>
        <w:gridCol w:w="1080"/>
        <w:gridCol w:w="1488"/>
        <w:gridCol w:w="1528"/>
        <w:gridCol w:w="2281"/>
        <w:gridCol w:w="2303"/>
      </w:tblGrid>
      <w:tr w:rsidR="00B02E29" w:rsidRPr="002A52F0" w:rsidTr="00741F70">
        <w:trPr>
          <w:trHeight w:val="180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2E29" w:rsidRPr="002A52F0" w:rsidRDefault="00B02E29" w:rsidP="00741F70">
            <w:pPr>
              <w:bidi w:val="0"/>
              <w:jc w:val="center"/>
              <w:rPr>
                <w:rFonts w:ascii="FrankRuehl" w:hAnsi="FrankRuehl" w:cs="FrankRuehl"/>
                <w:b/>
                <w:bCs/>
                <w:i/>
                <w:iCs/>
                <w:color w:val="000000"/>
                <w:sz w:val="26"/>
                <w:szCs w:val="26"/>
              </w:rPr>
            </w:pPr>
            <w:r w:rsidRPr="002A52F0">
              <w:rPr>
                <w:rFonts w:ascii="FrankRuehl" w:hAnsi="FrankRuehl" w:cs="FrankRuehl"/>
                <w:b/>
                <w:bCs/>
                <w:i/>
                <w:iCs/>
                <w:color w:val="000000"/>
                <w:sz w:val="26"/>
                <w:szCs w:val="26"/>
              </w:rPr>
              <w:t>#</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b/>
                <w:bCs/>
                <w:i/>
                <w:iCs/>
                <w:color w:val="000000"/>
                <w:sz w:val="26"/>
                <w:szCs w:val="26"/>
              </w:rPr>
            </w:pPr>
            <w:r w:rsidRPr="002A52F0">
              <w:rPr>
                <w:rFonts w:ascii="FrankRuehl" w:hAnsi="FrankRuehl" w:cs="FrankRuehl"/>
                <w:b/>
                <w:bCs/>
                <w:i/>
                <w:iCs/>
                <w:color w:val="000000"/>
                <w:sz w:val="26"/>
                <w:szCs w:val="26"/>
              </w:rPr>
              <w:t xml:space="preserve">LC/MS/MS </w:t>
            </w:r>
            <w:r w:rsidRPr="002A52F0">
              <w:rPr>
                <w:rFonts w:ascii="FrankRuehl" w:hAnsi="FrankRuehl" w:cs="FrankRuehl"/>
                <w:b/>
                <w:bCs/>
                <w:i/>
                <w:iCs/>
                <w:color w:val="000000"/>
                <w:sz w:val="26"/>
                <w:szCs w:val="26"/>
                <w:rtl/>
              </w:rPr>
              <w:t>מטריצות מים</w:t>
            </w:r>
            <w:r w:rsidRPr="002A52F0">
              <w:rPr>
                <w:rFonts w:ascii="FrankRuehl" w:hAnsi="FrankRuehl" w:cs="FrankRuehl"/>
                <w:b/>
                <w:bCs/>
                <w:i/>
                <w:iCs/>
                <w:color w:val="000000"/>
                <w:sz w:val="26"/>
                <w:szCs w:val="26"/>
              </w:rPr>
              <w:t xml:space="preserve"> LOQ (ng/L)</w:t>
            </w:r>
            <w:r w:rsidRPr="002A52F0">
              <w:rPr>
                <w:rFonts w:ascii="FrankRuehl" w:hAnsi="FrankRuehl" w:cs="FrankRuehl"/>
                <w:b/>
                <w:bCs/>
                <w:color w:val="000000"/>
                <w:sz w:val="26"/>
                <w:szCs w:val="26"/>
              </w:rPr>
              <w:t xml:space="preserve"> </w:t>
            </w:r>
          </w:p>
        </w:tc>
        <w:tc>
          <w:tcPr>
            <w:tcW w:w="1595" w:type="dxa"/>
            <w:tcBorders>
              <w:top w:val="single" w:sz="4" w:space="0" w:color="auto"/>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b/>
                <w:bCs/>
                <w:i/>
                <w:iCs/>
                <w:color w:val="000000"/>
                <w:sz w:val="26"/>
                <w:szCs w:val="26"/>
              </w:rPr>
            </w:pPr>
            <w:r w:rsidRPr="002A52F0">
              <w:rPr>
                <w:rFonts w:ascii="FrankRuehl" w:hAnsi="FrankRuehl" w:cs="FrankRuehl"/>
                <w:b/>
                <w:bCs/>
                <w:i/>
                <w:iCs/>
                <w:color w:val="000000"/>
                <w:sz w:val="26"/>
                <w:szCs w:val="26"/>
              </w:rPr>
              <w:t xml:space="preserve">GC/MS </w:t>
            </w:r>
            <w:r w:rsidRPr="002A52F0">
              <w:rPr>
                <w:rFonts w:ascii="FrankRuehl" w:hAnsi="FrankRuehl" w:cs="FrankRuehl"/>
                <w:b/>
                <w:bCs/>
                <w:i/>
                <w:iCs/>
                <w:color w:val="000000"/>
                <w:sz w:val="26"/>
                <w:szCs w:val="26"/>
                <w:rtl/>
              </w:rPr>
              <w:t>מטריצות מים</w:t>
            </w:r>
            <w:r w:rsidRPr="002A52F0">
              <w:rPr>
                <w:rFonts w:ascii="FrankRuehl" w:hAnsi="FrankRuehl" w:cs="FrankRuehl"/>
                <w:b/>
                <w:bCs/>
                <w:i/>
                <w:iCs/>
                <w:color w:val="000000"/>
                <w:sz w:val="26"/>
                <w:szCs w:val="26"/>
              </w:rPr>
              <w:t xml:space="preserve"> LOQ (ng/L)</w:t>
            </w:r>
          </w:p>
        </w:tc>
        <w:tc>
          <w:tcPr>
            <w:tcW w:w="2122" w:type="dxa"/>
            <w:tcBorders>
              <w:top w:val="single" w:sz="4" w:space="0" w:color="auto"/>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b/>
                <w:bCs/>
                <w:color w:val="000000"/>
                <w:sz w:val="26"/>
                <w:szCs w:val="26"/>
              </w:rPr>
            </w:pPr>
            <w:r w:rsidRPr="002A52F0">
              <w:rPr>
                <w:rFonts w:ascii="FrankRuehl" w:hAnsi="FrankRuehl" w:cs="FrankRuehl"/>
                <w:b/>
                <w:bCs/>
                <w:sz w:val="26"/>
                <w:szCs w:val="26"/>
                <w:rtl/>
              </w:rPr>
              <w:t>חומר הדברה</w:t>
            </w:r>
          </w:p>
        </w:tc>
        <w:tc>
          <w:tcPr>
            <w:tcW w:w="2493" w:type="dxa"/>
            <w:tcBorders>
              <w:top w:val="single" w:sz="4" w:space="0" w:color="auto"/>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b/>
                <w:bCs/>
                <w:color w:val="000000"/>
                <w:sz w:val="26"/>
                <w:szCs w:val="26"/>
              </w:rPr>
            </w:pPr>
            <w:r w:rsidRPr="002A52F0">
              <w:rPr>
                <w:rFonts w:ascii="FrankRuehl" w:hAnsi="FrankRuehl" w:cs="FrankRuehl"/>
                <w:b/>
                <w:bCs/>
                <w:i/>
                <w:iCs/>
                <w:color w:val="000000"/>
                <w:sz w:val="26"/>
                <w:szCs w:val="26"/>
              </w:rPr>
              <w:t xml:space="preserve">CAS </w:t>
            </w:r>
            <w:r w:rsidRPr="002A52F0">
              <w:rPr>
                <w:rFonts w:ascii="FrankRuehl" w:hAnsi="FrankRuehl" w:cs="FrankRuehl"/>
                <w:b/>
                <w:bCs/>
                <w:i/>
                <w:iCs/>
                <w:color w:val="000000"/>
                <w:sz w:val="26"/>
                <w:szCs w:val="26"/>
                <w:rtl/>
              </w:rPr>
              <w:t>#</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Acephate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30560-19-1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Aldicarb </w:t>
            </w:r>
          </w:p>
        </w:tc>
        <w:tc>
          <w:tcPr>
            <w:tcW w:w="2493" w:type="dxa"/>
            <w:tcBorders>
              <w:top w:val="nil"/>
              <w:left w:val="nil"/>
              <w:bottom w:val="single" w:sz="4" w:space="0" w:color="auto"/>
              <w:right w:val="single" w:sz="4" w:space="0" w:color="auto"/>
            </w:tcBorders>
            <w:shd w:val="clear" w:color="auto" w:fill="auto"/>
            <w:vAlign w:val="center"/>
            <w:hideMark/>
          </w:tcPr>
          <w:p w:rsidR="00B02E29" w:rsidRPr="000F5187" w:rsidRDefault="00B02E29" w:rsidP="00741F70">
            <w:pPr>
              <w:bidi w:val="0"/>
              <w:rPr>
                <w:rFonts w:cs="FrankRuehl"/>
                <w:color w:val="000000"/>
                <w:sz w:val="26"/>
                <w:szCs w:val="26"/>
              </w:rPr>
            </w:pPr>
            <w:r w:rsidRPr="002A52F0">
              <w:rPr>
                <w:rFonts w:ascii="FrankRuehl" w:hAnsi="FrankRuehl" w:cs="FrankRuehl"/>
                <w:color w:val="000000"/>
                <w:sz w:val="26"/>
                <w:szCs w:val="26"/>
              </w:rPr>
              <w:t xml:space="preserve">116-06-3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Aldicarb sulfoxide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1646-87-3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Dicrotophos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141-66-2 </w:t>
            </w:r>
          </w:p>
        </w:tc>
      </w:tr>
      <w:tr w:rsidR="00B02E29" w:rsidRPr="002A52F0" w:rsidTr="00741F70">
        <w:trPr>
          <w:trHeight w:val="9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Diisopropyl methylphosphonate (DIMP)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1445-75-6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Fenamiphos sulfone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31972-44-8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Oxydemeton-methyl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301-12-2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Quinoline </w:t>
            </w:r>
          </w:p>
        </w:tc>
        <w:tc>
          <w:tcPr>
            <w:tcW w:w="2493" w:type="dxa"/>
            <w:tcBorders>
              <w:top w:val="nil"/>
              <w:left w:val="nil"/>
              <w:bottom w:val="single" w:sz="4" w:space="0" w:color="auto"/>
              <w:right w:val="single" w:sz="4" w:space="0" w:color="auto"/>
            </w:tcBorders>
            <w:shd w:val="clear" w:color="auto" w:fill="auto"/>
            <w:vAlign w:val="center"/>
            <w:hideMark/>
          </w:tcPr>
          <w:p w:rsidR="00B02E29" w:rsidRPr="000F5187" w:rsidRDefault="00B02E29" w:rsidP="00741F70">
            <w:pPr>
              <w:bidi w:val="0"/>
              <w:rPr>
                <w:rFonts w:cs="FrankRuehl"/>
                <w:color w:val="000000"/>
                <w:sz w:val="26"/>
                <w:szCs w:val="26"/>
              </w:rPr>
            </w:pPr>
            <w:r w:rsidRPr="002A52F0">
              <w:rPr>
                <w:rFonts w:ascii="FrankRuehl" w:hAnsi="FrankRuehl" w:cs="FrankRuehl"/>
                <w:color w:val="000000"/>
                <w:sz w:val="26"/>
                <w:szCs w:val="26"/>
              </w:rPr>
              <w:t xml:space="preserve">91-22-5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Thiofanox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39196-18-4 </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Carbofuran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1563-66-2</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0F5187" w:rsidRDefault="00B02E29" w:rsidP="00741F70">
            <w:pPr>
              <w:bidi w:val="0"/>
              <w:rPr>
                <w:rFonts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2,4-D</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94-75-7</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2,4, 5-T</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93-76-5</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Cybutryne = Irgarol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28159-98-0</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Quinoxyfen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124495-18-7</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2,4,5-TP (Silvex)</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93-72-1</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Dinoseb</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88-85-7</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lastRenderedPageBreak/>
              <w:t>17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Carbofuran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156366-2</w:t>
            </w:r>
          </w:p>
        </w:tc>
      </w:tr>
      <w:tr w:rsidR="00B02E29" w:rsidRPr="002A52F0" w:rsidTr="00741F70">
        <w:trPr>
          <w:trHeight w:val="3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Oxamyl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23135-22-0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19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Methomyl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16752-77-5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Carbaryl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63-25-2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Methiocarb</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2032-65-7</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FF0000"/>
                <w:sz w:val="26"/>
                <w:szCs w:val="26"/>
              </w:rPr>
            </w:pP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Propoxur</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114-26-1</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Hexazinone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51235-04-2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Metribuzin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21087-64-9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Permethrins cis/trans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52645-53-1</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Atrazine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1912-24-9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Cyanazine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21725-46-2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Desethyl atrazine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6190-65-4</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29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Ametryn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834-12-8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FF0000"/>
                <w:sz w:val="26"/>
                <w:szCs w:val="26"/>
              </w:rPr>
            </w:pPr>
            <w:r w:rsidRPr="002A52F0">
              <w:rPr>
                <w:rFonts w:ascii="FrankRuehl" w:hAnsi="FrankRuehl" w:cs="FrankRuehl"/>
                <w:color w:val="FF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Simazine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122-34-9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Azinphos-methyl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86-50-0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tl/>
              </w:rPr>
              <w:t>500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Chlorpyriphos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2921-88-2</w:t>
            </w:r>
          </w:p>
        </w:tc>
      </w:tr>
      <w:tr w:rsidR="00B02E29" w:rsidRPr="002A52F0" w:rsidTr="00741F70">
        <w:trPr>
          <w:trHeight w:val="63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tl/>
              </w:rPr>
              <w:t>500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Chlorpyriphos-methyl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5598-13-0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Chlorpyriphos-oxon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5598-15-2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Diazinon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333-41-5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Diazinon-oxon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962-58-3</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Disulfoton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298-04-4</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Fenitrothion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122-14-5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39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Malathion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121-75-5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Methamidophos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10265-92-6</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lastRenderedPageBreak/>
              <w:t>41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Parathion-ethyl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56-38-2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Phorate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298-02-2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Phosmet</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732-11-6</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Parathion-methyl</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298-00-0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Quintozene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82-68-8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Aldrin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309-00-2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BHC, alpha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319-84-6</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BHC,  beta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319-85-7</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49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BHC,  delta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319-86-8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BHC,  gamma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58-89-9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Captan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133-06-2</w:t>
            </w:r>
          </w:p>
        </w:tc>
      </w:tr>
      <w:tr w:rsidR="00B02E29" w:rsidRPr="002A52F0" w:rsidTr="00741F70">
        <w:trPr>
          <w:trHeight w:val="63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Chlordane, alpha (cis)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5103-71-9</w:t>
            </w:r>
          </w:p>
        </w:tc>
      </w:tr>
      <w:tr w:rsidR="00B02E29" w:rsidRPr="002A52F0" w:rsidTr="00741F70">
        <w:trPr>
          <w:trHeight w:val="63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Chlordane, gamma (trans)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5103-74-2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Dieldrin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60-57-1</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DDT, p,p-</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50-29-3</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DDE, p,p-</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72-55-9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DDD, p,p-</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72-54-8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Endosulfan-sulfate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1031-07-8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59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Endosulfan-beta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33213-65-9</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Endosulfan-alpha</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959-98-8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Heptachlor</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76-44-8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Heptachlor-epoxide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1024-57-3</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Hexachlorobenzene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118-74-1</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Methoxychlor</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72-43-5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Metolachlor</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51218-45-2</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lastRenderedPageBreak/>
              <w:t>66</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Trifluralin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1582-09-8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Mirex</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2385-85-5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Nonachlor, cis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5103-73-1</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69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Nonachlor, trans-</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39765-80-5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70</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Octachlorostyrene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29082-74-4</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71</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Oxychlordane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27304-13-8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72</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Perthane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72-56-0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73</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250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Quintozene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82-68-8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74</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250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Tecnazene</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117-18-0</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75</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Bifenox</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42576-02-3</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76</w:t>
            </w:r>
          </w:p>
        </w:tc>
        <w:tc>
          <w:tcPr>
            <w:tcW w:w="1390" w:type="dxa"/>
            <w:tcBorders>
              <w:top w:val="nil"/>
              <w:left w:val="nil"/>
              <w:bottom w:val="single" w:sz="4" w:space="0" w:color="auto"/>
              <w:right w:val="single" w:sz="4" w:space="0" w:color="auto"/>
            </w:tcBorders>
            <w:shd w:val="clear" w:color="auto" w:fill="auto"/>
            <w:vAlign w:val="center"/>
            <w:hideMark/>
          </w:tcPr>
          <w:p w:rsidR="00B02E29" w:rsidRPr="00DB3316" w:rsidRDefault="00B02E29" w:rsidP="00741F70">
            <w:pPr>
              <w:bidi w:val="0"/>
              <w:rPr>
                <w:rFonts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Aclonifen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74070-46-5</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77</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Cypermethrin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52315-07-8</w:t>
            </w:r>
          </w:p>
        </w:tc>
      </w:tr>
      <w:tr w:rsidR="00B02E29" w:rsidRPr="002A52F0" w:rsidTr="00741F70">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78</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100</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Terbutryn</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886-50-0</w:t>
            </w:r>
          </w:p>
        </w:tc>
      </w:tr>
      <w:tr w:rsidR="00B02E29" w:rsidRPr="002A52F0" w:rsidTr="00741F70">
        <w:trPr>
          <w:trHeight w:val="63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79</w:t>
            </w:r>
          </w:p>
        </w:tc>
        <w:tc>
          <w:tcPr>
            <w:tcW w:w="1390"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tl/>
              </w:rPr>
              <w:t> </w:t>
            </w:r>
          </w:p>
        </w:tc>
        <w:tc>
          <w:tcPr>
            <w:tcW w:w="2122"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Fenamiphos sulfoxide </w:t>
            </w:r>
          </w:p>
        </w:tc>
        <w:tc>
          <w:tcPr>
            <w:tcW w:w="2493" w:type="dxa"/>
            <w:tcBorders>
              <w:top w:val="nil"/>
              <w:left w:val="nil"/>
              <w:bottom w:val="single" w:sz="4" w:space="0" w:color="auto"/>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31972-43-7 </w:t>
            </w:r>
          </w:p>
        </w:tc>
      </w:tr>
      <w:tr w:rsidR="00B02E29" w:rsidRPr="002A52F0" w:rsidTr="00741F70">
        <w:trPr>
          <w:trHeight w:val="285"/>
        </w:trPr>
        <w:tc>
          <w:tcPr>
            <w:tcW w:w="1080" w:type="dxa"/>
            <w:tcBorders>
              <w:top w:val="nil"/>
              <w:left w:val="single" w:sz="4" w:space="0" w:color="auto"/>
              <w:bottom w:val="nil"/>
              <w:right w:val="single" w:sz="4" w:space="0" w:color="auto"/>
            </w:tcBorders>
            <w:shd w:val="clear" w:color="auto" w:fill="auto"/>
            <w:noWrap/>
            <w:vAlign w:val="bottom"/>
            <w:hideMark/>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80</w:t>
            </w:r>
          </w:p>
        </w:tc>
        <w:tc>
          <w:tcPr>
            <w:tcW w:w="1390" w:type="dxa"/>
            <w:tcBorders>
              <w:top w:val="nil"/>
              <w:left w:val="nil"/>
              <w:bottom w:val="nil"/>
              <w:right w:val="single" w:sz="4" w:space="0" w:color="auto"/>
            </w:tcBorders>
            <w:shd w:val="clear" w:color="auto" w:fill="auto"/>
            <w:vAlign w:val="center"/>
            <w:hideMark/>
          </w:tcPr>
          <w:p w:rsidR="00B02E29" w:rsidRPr="002A52F0" w:rsidRDefault="00B02E29" w:rsidP="00741F70">
            <w:pPr>
              <w:jc w:val="right"/>
              <w:rPr>
                <w:rFonts w:ascii="FrankRuehl" w:hAnsi="FrankRuehl" w:cs="FrankRuehl"/>
                <w:color w:val="000000"/>
                <w:sz w:val="26"/>
                <w:szCs w:val="26"/>
              </w:rPr>
            </w:pPr>
            <w:r w:rsidRPr="002A52F0">
              <w:rPr>
                <w:rFonts w:ascii="FrankRuehl" w:hAnsi="FrankRuehl" w:cs="FrankRuehl"/>
                <w:color w:val="000000"/>
                <w:sz w:val="26"/>
                <w:szCs w:val="26"/>
              </w:rPr>
              <w:t>500</w:t>
            </w:r>
          </w:p>
        </w:tc>
        <w:tc>
          <w:tcPr>
            <w:tcW w:w="1595" w:type="dxa"/>
            <w:tcBorders>
              <w:top w:val="nil"/>
              <w:left w:val="nil"/>
              <w:bottom w:val="nil"/>
              <w:right w:val="single" w:sz="4" w:space="0" w:color="auto"/>
            </w:tcBorders>
            <w:shd w:val="clear" w:color="auto" w:fill="auto"/>
            <w:vAlign w:val="center"/>
            <w:hideMark/>
          </w:tcPr>
          <w:p w:rsidR="00B02E29" w:rsidRPr="002A52F0" w:rsidRDefault="00B02E29" w:rsidP="00741F70">
            <w:pPr>
              <w:rPr>
                <w:rFonts w:ascii="FrankRuehl" w:hAnsi="FrankRuehl" w:cs="FrankRuehl"/>
                <w:color w:val="000000"/>
                <w:sz w:val="26"/>
                <w:szCs w:val="26"/>
              </w:rPr>
            </w:pPr>
            <w:r w:rsidRPr="002A52F0">
              <w:rPr>
                <w:rFonts w:ascii="FrankRuehl" w:hAnsi="FrankRuehl" w:cs="FrankRuehl"/>
                <w:color w:val="000000"/>
                <w:sz w:val="26"/>
                <w:szCs w:val="26"/>
                <w:rtl/>
              </w:rPr>
              <w:t> </w:t>
            </w:r>
          </w:p>
        </w:tc>
        <w:tc>
          <w:tcPr>
            <w:tcW w:w="2122" w:type="dxa"/>
            <w:tcBorders>
              <w:top w:val="nil"/>
              <w:left w:val="nil"/>
              <w:bottom w:val="nil"/>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Methamidophos </w:t>
            </w:r>
          </w:p>
        </w:tc>
        <w:tc>
          <w:tcPr>
            <w:tcW w:w="2493" w:type="dxa"/>
            <w:tcBorders>
              <w:top w:val="nil"/>
              <w:left w:val="nil"/>
              <w:bottom w:val="nil"/>
              <w:right w:val="single" w:sz="4" w:space="0" w:color="auto"/>
            </w:tcBorders>
            <w:shd w:val="clear" w:color="auto" w:fill="auto"/>
            <w:vAlign w:val="center"/>
            <w:hideMark/>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 xml:space="preserve">10265-92-6 </w:t>
            </w:r>
          </w:p>
        </w:tc>
      </w:tr>
      <w:tr w:rsidR="00B02E29" w:rsidRPr="002A52F0" w:rsidTr="00741F70">
        <w:trPr>
          <w:trHeight w:val="285"/>
        </w:trPr>
        <w:tc>
          <w:tcPr>
            <w:tcW w:w="1080" w:type="dxa"/>
            <w:tcBorders>
              <w:top w:val="nil"/>
              <w:left w:val="single" w:sz="4" w:space="0" w:color="auto"/>
              <w:bottom w:val="nil"/>
              <w:right w:val="single" w:sz="4" w:space="0" w:color="auto"/>
            </w:tcBorders>
            <w:shd w:val="clear" w:color="auto" w:fill="auto"/>
            <w:noWrap/>
            <w:vAlign w:val="bottom"/>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81</w:t>
            </w:r>
          </w:p>
        </w:tc>
        <w:tc>
          <w:tcPr>
            <w:tcW w:w="1390" w:type="dxa"/>
            <w:tcBorders>
              <w:top w:val="nil"/>
              <w:left w:val="nil"/>
              <w:bottom w:val="nil"/>
              <w:right w:val="single" w:sz="4" w:space="0" w:color="auto"/>
            </w:tcBorders>
            <w:shd w:val="clear" w:color="auto" w:fill="auto"/>
            <w:vAlign w:val="center"/>
          </w:tcPr>
          <w:p w:rsidR="00B02E29" w:rsidRPr="002A52F0" w:rsidRDefault="00B02E29" w:rsidP="00741F70">
            <w:pPr>
              <w:jc w:val="right"/>
              <w:rPr>
                <w:rFonts w:ascii="FrankRuehl" w:hAnsi="FrankRuehl" w:cs="FrankRuehl"/>
                <w:color w:val="000000"/>
                <w:sz w:val="26"/>
                <w:szCs w:val="26"/>
              </w:rPr>
            </w:pPr>
          </w:p>
        </w:tc>
        <w:tc>
          <w:tcPr>
            <w:tcW w:w="1595" w:type="dxa"/>
            <w:tcBorders>
              <w:top w:val="nil"/>
              <w:left w:val="nil"/>
              <w:bottom w:val="nil"/>
              <w:right w:val="single" w:sz="4" w:space="0" w:color="auto"/>
            </w:tcBorders>
            <w:shd w:val="clear" w:color="auto" w:fill="auto"/>
            <w:vAlign w:val="center"/>
          </w:tcPr>
          <w:p w:rsidR="00B02E29" w:rsidRPr="002A52F0" w:rsidRDefault="00B02E29" w:rsidP="00741F70">
            <w:pPr>
              <w:rPr>
                <w:rFonts w:ascii="FrankRuehl" w:hAnsi="FrankRuehl" w:cs="FrankRuehl"/>
                <w:color w:val="000000"/>
                <w:sz w:val="26"/>
                <w:szCs w:val="26"/>
                <w:rtl/>
              </w:rPr>
            </w:pPr>
            <w:r w:rsidRPr="002A52F0">
              <w:rPr>
                <w:rFonts w:ascii="FrankRuehl" w:hAnsi="FrankRuehl" w:cs="FrankRuehl"/>
                <w:color w:val="000000"/>
                <w:sz w:val="26"/>
                <w:szCs w:val="26"/>
                <w:rtl/>
              </w:rPr>
              <w:t>1000</w:t>
            </w:r>
          </w:p>
        </w:tc>
        <w:tc>
          <w:tcPr>
            <w:tcW w:w="2122" w:type="dxa"/>
            <w:tcBorders>
              <w:top w:val="nil"/>
              <w:left w:val="nil"/>
              <w:bottom w:val="nil"/>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Metribuzin</w:t>
            </w:r>
          </w:p>
        </w:tc>
        <w:tc>
          <w:tcPr>
            <w:tcW w:w="2493" w:type="dxa"/>
            <w:tcBorders>
              <w:top w:val="nil"/>
              <w:left w:val="nil"/>
              <w:bottom w:val="nil"/>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21087-64-9</w:t>
            </w:r>
          </w:p>
        </w:tc>
      </w:tr>
      <w:tr w:rsidR="00B02E29" w:rsidRPr="002A52F0" w:rsidTr="00741F70">
        <w:trPr>
          <w:trHeight w:val="285"/>
        </w:trPr>
        <w:tc>
          <w:tcPr>
            <w:tcW w:w="1080" w:type="dxa"/>
            <w:tcBorders>
              <w:top w:val="nil"/>
              <w:left w:val="single" w:sz="4" w:space="0" w:color="auto"/>
              <w:bottom w:val="nil"/>
              <w:right w:val="single" w:sz="4" w:space="0" w:color="auto"/>
            </w:tcBorders>
            <w:shd w:val="clear" w:color="auto" w:fill="auto"/>
            <w:noWrap/>
            <w:vAlign w:val="bottom"/>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82</w:t>
            </w:r>
          </w:p>
        </w:tc>
        <w:tc>
          <w:tcPr>
            <w:tcW w:w="1390" w:type="dxa"/>
            <w:tcBorders>
              <w:top w:val="nil"/>
              <w:left w:val="nil"/>
              <w:bottom w:val="nil"/>
              <w:right w:val="single" w:sz="4" w:space="0" w:color="auto"/>
            </w:tcBorders>
            <w:shd w:val="clear" w:color="auto" w:fill="auto"/>
            <w:vAlign w:val="center"/>
          </w:tcPr>
          <w:p w:rsidR="00B02E29" w:rsidRPr="002A52F0" w:rsidRDefault="00B02E29" w:rsidP="00741F70">
            <w:pPr>
              <w:jc w:val="right"/>
              <w:rPr>
                <w:rFonts w:ascii="FrankRuehl" w:hAnsi="FrankRuehl" w:cs="FrankRuehl"/>
                <w:color w:val="000000"/>
                <w:sz w:val="26"/>
                <w:szCs w:val="26"/>
              </w:rPr>
            </w:pPr>
          </w:p>
        </w:tc>
        <w:tc>
          <w:tcPr>
            <w:tcW w:w="1595" w:type="dxa"/>
            <w:tcBorders>
              <w:top w:val="nil"/>
              <w:left w:val="nil"/>
              <w:bottom w:val="nil"/>
              <w:right w:val="single" w:sz="4" w:space="0" w:color="auto"/>
            </w:tcBorders>
            <w:shd w:val="clear" w:color="auto" w:fill="auto"/>
            <w:vAlign w:val="center"/>
          </w:tcPr>
          <w:p w:rsidR="00B02E29" w:rsidRPr="002A52F0" w:rsidRDefault="00B02E29" w:rsidP="00741F70">
            <w:pPr>
              <w:rPr>
                <w:rFonts w:ascii="FrankRuehl" w:hAnsi="FrankRuehl" w:cs="FrankRuehl"/>
                <w:color w:val="000000"/>
                <w:sz w:val="26"/>
                <w:szCs w:val="26"/>
                <w:rtl/>
              </w:rPr>
            </w:pPr>
            <w:r w:rsidRPr="002A52F0">
              <w:rPr>
                <w:rFonts w:ascii="FrankRuehl" w:hAnsi="FrankRuehl" w:cs="FrankRuehl"/>
                <w:color w:val="000000"/>
                <w:sz w:val="26"/>
                <w:szCs w:val="26"/>
                <w:rtl/>
              </w:rPr>
              <w:t>1000</w:t>
            </w:r>
          </w:p>
        </w:tc>
        <w:tc>
          <w:tcPr>
            <w:tcW w:w="2122" w:type="dxa"/>
            <w:tcBorders>
              <w:top w:val="nil"/>
              <w:left w:val="nil"/>
              <w:bottom w:val="nil"/>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Molinate</w:t>
            </w:r>
          </w:p>
        </w:tc>
        <w:tc>
          <w:tcPr>
            <w:tcW w:w="2493" w:type="dxa"/>
            <w:tcBorders>
              <w:top w:val="nil"/>
              <w:left w:val="nil"/>
              <w:bottom w:val="nil"/>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2212-67-1</w:t>
            </w:r>
          </w:p>
        </w:tc>
      </w:tr>
      <w:tr w:rsidR="00B02E29" w:rsidRPr="002A52F0" w:rsidTr="00741F70">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tcPr>
          <w:p w:rsidR="00B02E29" w:rsidRPr="002A52F0" w:rsidRDefault="00B02E29" w:rsidP="00741F70">
            <w:pPr>
              <w:bidi w:val="0"/>
              <w:jc w:val="right"/>
              <w:rPr>
                <w:rFonts w:ascii="FrankRuehl" w:hAnsi="FrankRuehl" w:cs="FrankRuehl"/>
                <w:color w:val="000000"/>
                <w:sz w:val="26"/>
                <w:szCs w:val="26"/>
              </w:rPr>
            </w:pPr>
            <w:r w:rsidRPr="002A52F0">
              <w:rPr>
                <w:rFonts w:ascii="FrankRuehl" w:hAnsi="FrankRuehl" w:cs="FrankRuehl"/>
                <w:color w:val="000000"/>
                <w:sz w:val="26"/>
                <w:szCs w:val="26"/>
              </w:rPr>
              <w:t>83</w:t>
            </w:r>
          </w:p>
        </w:tc>
        <w:tc>
          <w:tcPr>
            <w:tcW w:w="1390"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jc w:val="right"/>
              <w:rPr>
                <w:rFonts w:ascii="FrankRuehl" w:hAnsi="FrankRuehl" w:cs="FrankRuehl"/>
                <w:color w:val="000000"/>
                <w:sz w:val="26"/>
                <w:szCs w:val="26"/>
              </w:rPr>
            </w:pPr>
          </w:p>
        </w:tc>
        <w:tc>
          <w:tcPr>
            <w:tcW w:w="1595"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rPr>
                <w:rFonts w:ascii="FrankRuehl" w:hAnsi="FrankRuehl" w:cs="FrankRuehl"/>
                <w:color w:val="000000"/>
                <w:sz w:val="26"/>
                <w:szCs w:val="26"/>
                <w:rtl/>
              </w:rPr>
            </w:pPr>
            <w:r w:rsidRPr="002A52F0">
              <w:rPr>
                <w:rFonts w:ascii="FrankRuehl" w:hAnsi="FrankRuehl" w:cs="FrankRuehl"/>
                <w:color w:val="000000"/>
                <w:sz w:val="26"/>
                <w:szCs w:val="26"/>
                <w:rtl/>
              </w:rPr>
              <w:t>1000</w:t>
            </w:r>
          </w:p>
        </w:tc>
        <w:tc>
          <w:tcPr>
            <w:tcW w:w="2122"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Bromacil</w:t>
            </w:r>
          </w:p>
        </w:tc>
        <w:tc>
          <w:tcPr>
            <w:tcW w:w="2493" w:type="dxa"/>
            <w:tcBorders>
              <w:top w:val="nil"/>
              <w:left w:val="nil"/>
              <w:bottom w:val="single" w:sz="4" w:space="0" w:color="auto"/>
              <w:right w:val="single" w:sz="4" w:space="0" w:color="auto"/>
            </w:tcBorders>
            <w:shd w:val="clear" w:color="auto" w:fill="auto"/>
            <w:vAlign w:val="center"/>
          </w:tcPr>
          <w:p w:rsidR="00B02E29" w:rsidRPr="002A52F0" w:rsidRDefault="00B02E29" w:rsidP="00741F70">
            <w:pPr>
              <w:bidi w:val="0"/>
              <w:rPr>
                <w:rFonts w:ascii="FrankRuehl" w:hAnsi="FrankRuehl" w:cs="FrankRuehl"/>
                <w:color w:val="000000"/>
                <w:sz w:val="26"/>
                <w:szCs w:val="26"/>
              </w:rPr>
            </w:pPr>
            <w:r w:rsidRPr="002A52F0">
              <w:rPr>
                <w:rFonts w:ascii="FrankRuehl" w:hAnsi="FrankRuehl" w:cs="FrankRuehl"/>
                <w:color w:val="000000"/>
                <w:sz w:val="26"/>
                <w:szCs w:val="26"/>
              </w:rPr>
              <w:t>314-40-9</w:t>
            </w:r>
          </w:p>
        </w:tc>
      </w:tr>
    </w:tbl>
    <w:p w:rsidR="00B02E29" w:rsidRPr="002A52F0" w:rsidRDefault="00B02E29" w:rsidP="00B02E29">
      <w:pPr>
        <w:spacing w:line="320" w:lineRule="exact"/>
        <w:jc w:val="both"/>
        <w:rPr>
          <w:rFonts w:ascii="FrankRuehl" w:hAnsi="FrankRuehl" w:cs="FrankRuehl"/>
          <w:sz w:val="26"/>
          <w:szCs w:val="26"/>
          <w:rtl/>
        </w:rPr>
      </w:pPr>
    </w:p>
    <w:p w:rsidR="00B02E29" w:rsidRPr="002A52F0" w:rsidRDefault="00B02E29" w:rsidP="00B02E29">
      <w:pPr>
        <w:spacing w:line="320" w:lineRule="exact"/>
        <w:jc w:val="both"/>
        <w:rPr>
          <w:rFonts w:ascii="FrankRuehl" w:hAnsi="FrankRuehl" w:cs="FrankRuehl"/>
          <w:sz w:val="26"/>
          <w:szCs w:val="26"/>
          <w:rtl/>
        </w:rPr>
      </w:pPr>
    </w:p>
    <w:p w:rsidR="00B02E29" w:rsidRPr="002A52F0" w:rsidRDefault="00B02E29" w:rsidP="00B02E29">
      <w:pPr>
        <w:spacing w:line="320" w:lineRule="exact"/>
        <w:jc w:val="both"/>
        <w:rPr>
          <w:rFonts w:ascii="FrankRuehl" w:hAnsi="FrankRuehl" w:cs="FrankRuehl"/>
          <w:sz w:val="26"/>
          <w:szCs w:val="26"/>
          <w:rtl/>
        </w:rPr>
      </w:pPr>
      <w:r>
        <w:rPr>
          <w:rFonts w:ascii="FrankRuehl" w:hAnsi="FrankRuehl" w:cs="FrankRuehl" w:hint="cs"/>
          <w:sz w:val="26"/>
          <w:szCs w:val="26"/>
          <w:rtl/>
        </w:rPr>
        <w:t xml:space="preserve"> </w:t>
      </w:r>
    </w:p>
    <w:p w:rsidR="00B02E29" w:rsidRPr="002A52F0" w:rsidRDefault="00B02E29" w:rsidP="00B02E29">
      <w:pPr>
        <w:spacing w:after="0"/>
        <w:ind w:left="-2"/>
        <w:jc w:val="both"/>
        <w:rPr>
          <w:rFonts w:ascii="FrankRuehl" w:hAnsi="FrankRuehl" w:cs="FrankRuehl"/>
          <w:b/>
          <w:bCs/>
          <w:sz w:val="26"/>
          <w:szCs w:val="26"/>
          <w:u w:val="single"/>
          <w:rtl/>
        </w:rPr>
      </w:pPr>
    </w:p>
    <w:p w:rsidR="00B02E29" w:rsidRPr="00DE0236" w:rsidRDefault="00B02E29" w:rsidP="00B02E29">
      <w:pPr>
        <w:spacing w:after="0"/>
        <w:ind w:left="-2" w:right="-993"/>
        <w:jc w:val="both"/>
        <w:rPr>
          <w:rFonts w:cs="FrankRuehl"/>
          <w:b/>
          <w:bCs/>
          <w:u w:val="single"/>
          <w:rtl/>
        </w:rPr>
      </w:pPr>
    </w:p>
    <w:p w:rsidR="00FC69D8" w:rsidRDefault="00FC69D8" w:rsidP="009D0204">
      <w:pPr>
        <w:spacing w:after="0"/>
        <w:ind w:left="-2"/>
        <w:jc w:val="both"/>
        <w:rPr>
          <w:rFonts w:cs="FrankRuehl"/>
          <w:b/>
          <w:bCs/>
          <w:u w:val="single"/>
          <w:rtl/>
        </w:rPr>
      </w:pPr>
    </w:p>
    <w:p w:rsidR="00B02E29" w:rsidRDefault="00B02E29" w:rsidP="009D0204">
      <w:pPr>
        <w:spacing w:after="0"/>
        <w:ind w:left="-2"/>
        <w:jc w:val="both"/>
        <w:rPr>
          <w:rFonts w:cs="FrankRuehl"/>
          <w:b/>
          <w:bCs/>
          <w:u w:val="single"/>
          <w:rtl/>
        </w:rPr>
      </w:pPr>
    </w:p>
    <w:p w:rsidR="00B02E29" w:rsidRPr="00DE0236" w:rsidRDefault="00B02E29" w:rsidP="009D0204">
      <w:pPr>
        <w:spacing w:after="0"/>
        <w:ind w:left="-2"/>
        <w:jc w:val="both"/>
        <w:rPr>
          <w:rFonts w:cs="FrankRuehl"/>
          <w:b/>
          <w:bCs/>
          <w:u w:val="single"/>
          <w:rtl/>
        </w:rPr>
      </w:pPr>
    </w:p>
    <w:p w:rsidR="00FC69D8" w:rsidRPr="00DE0236" w:rsidRDefault="00FC69D8" w:rsidP="009D0204">
      <w:pPr>
        <w:spacing w:after="0"/>
        <w:ind w:left="-2" w:right="-993"/>
        <w:jc w:val="both"/>
        <w:rPr>
          <w:rFonts w:cs="FrankRuehl"/>
          <w:b/>
          <w:bCs/>
          <w:u w:val="single"/>
          <w:rtl/>
        </w:rPr>
      </w:pPr>
    </w:p>
    <w:p w:rsidR="001212D0" w:rsidRDefault="001212D0" w:rsidP="009D0204">
      <w:pPr>
        <w:bidi w:val="0"/>
        <w:spacing w:after="0"/>
        <w:rPr>
          <w:rFonts w:cs="FrankRuehl"/>
          <w:b/>
          <w:bCs/>
          <w:u w:val="single"/>
        </w:rPr>
      </w:pPr>
      <w:r>
        <w:rPr>
          <w:rFonts w:cs="FrankRuehl"/>
          <w:b/>
          <w:bCs/>
          <w:u w:val="single"/>
          <w:rtl/>
        </w:rPr>
        <w:br w:type="page"/>
      </w:r>
    </w:p>
    <w:p w:rsidR="00FC69D8" w:rsidRPr="009204E6" w:rsidRDefault="008E10A8" w:rsidP="009D0204">
      <w:pPr>
        <w:spacing w:after="0"/>
        <w:ind w:left="-2"/>
        <w:jc w:val="center"/>
        <w:rPr>
          <w:rFonts w:cs="FrankRuehl"/>
          <w:b/>
          <w:bCs/>
          <w:sz w:val="32"/>
          <w:szCs w:val="32"/>
          <w:u w:val="single"/>
          <w:rtl/>
        </w:rPr>
      </w:pPr>
      <w:bookmarkStart w:id="21" w:name="נספחג"/>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bookmarkEnd w:id="21"/>
    <w:p w:rsidR="002942C8" w:rsidRDefault="002942C8" w:rsidP="009D0204">
      <w:pPr>
        <w:spacing w:after="0" w:line="360" w:lineRule="auto"/>
        <w:ind w:right="-993"/>
        <w:jc w:val="center"/>
        <w:rPr>
          <w:rFonts w:cs="FrankRuehl"/>
          <w:b/>
          <w:bCs/>
          <w:sz w:val="32"/>
          <w:szCs w:val="32"/>
          <w:rtl/>
        </w:rPr>
      </w:pPr>
    </w:p>
    <w:p w:rsidR="00EB2FCD" w:rsidRPr="00A6256C" w:rsidRDefault="00EB2FCD" w:rsidP="009D0204">
      <w:pPr>
        <w:spacing w:after="0"/>
        <w:jc w:val="center"/>
        <w:rPr>
          <w:rFonts w:cs="FrankRuehl"/>
          <w:b/>
          <w:bCs/>
          <w:sz w:val="36"/>
          <w:szCs w:val="36"/>
          <w:rtl/>
        </w:rPr>
      </w:pPr>
      <w:r w:rsidRPr="00A6256C">
        <w:rPr>
          <w:rFonts w:cs="FrankRuehl" w:hint="cs"/>
          <w:b/>
          <w:bCs/>
          <w:sz w:val="36"/>
          <w:szCs w:val="36"/>
          <w:u w:val="single"/>
          <w:rtl/>
        </w:rPr>
        <w:t>אישור רישום תאגיד ומורשי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9D0204">
      <w:pPr>
        <w:spacing w:after="0"/>
        <w:jc w:val="both"/>
        <w:rPr>
          <w:rFonts w:cs="FrankRuehl"/>
          <w:sz w:val="26"/>
          <w:szCs w:val="26"/>
          <w:rtl/>
        </w:rPr>
      </w:pPr>
    </w:p>
    <w:p w:rsidR="00A6256C" w:rsidRDefault="00A6256C" w:rsidP="009D0204">
      <w:pPr>
        <w:spacing w:after="0" w:line="360" w:lineRule="auto"/>
        <w:ind w:left="-2"/>
        <w:jc w:val="both"/>
        <w:rPr>
          <w:rFonts w:ascii="Times New Roman" w:eastAsiaTheme="minorHAnsi" w:hAnsi="Times New Roman" w:cs="FrankRuehl"/>
          <w:sz w:val="26"/>
          <w:szCs w:val="26"/>
          <w:rtl/>
        </w:rPr>
      </w:pP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9D0204">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rsidR="00FC69D8" w:rsidRPr="00DE0236" w:rsidRDefault="00FC69D8" w:rsidP="009D0204">
      <w:pPr>
        <w:spacing w:after="0"/>
        <w:ind w:left="-2"/>
        <w:jc w:val="both"/>
        <w:rPr>
          <w:rFonts w:cs="FrankRuehl"/>
          <w:rtl/>
        </w:rPr>
      </w:pPr>
    </w:p>
    <w:p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9D0204">
            <w:pPr>
              <w:spacing w:after="0"/>
              <w:ind w:left="-2"/>
              <w:jc w:val="both"/>
              <w:rPr>
                <w:rFonts w:cs="FrankRuehl"/>
                <w:b/>
                <w:bCs/>
                <w:rtl/>
              </w:rPr>
            </w:pPr>
          </w:p>
        </w:tc>
        <w:tc>
          <w:tcPr>
            <w:tcW w:w="395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9D0204">
            <w:pPr>
              <w:spacing w:after="0"/>
              <w:ind w:left="-2"/>
              <w:jc w:val="both"/>
              <w:rPr>
                <w:rFonts w:cs="FrankRuehl"/>
                <w:sz w:val="40"/>
                <w:szCs w:val="40"/>
                <w:rtl/>
              </w:rPr>
            </w:pPr>
          </w:p>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p>
    <w:p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9D020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9D0204">
      <w:pPr>
        <w:spacing w:after="0"/>
        <w:ind w:left="-2"/>
        <w:jc w:val="both"/>
        <w:rPr>
          <w:rFonts w:cs="FrankRuehl"/>
          <w:sz w:val="28"/>
          <w:szCs w:val="28"/>
          <w:rtl/>
        </w:rPr>
      </w:pPr>
    </w:p>
    <w:p w:rsidR="00FC69D8" w:rsidRPr="00DE0236" w:rsidRDefault="00FC69D8" w:rsidP="009D0204">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1C120B" w:rsidRDefault="001C120B"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5B1A79" w:rsidRDefault="005B1A79" w:rsidP="009D0204">
      <w:pPr>
        <w:bidi w:val="0"/>
        <w:spacing w:after="0"/>
        <w:rPr>
          <w:rFonts w:cs="FrankRuehl"/>
          <w:b/>
          <w:bCs/>
          <w:sz w:val="32"/>
          <w:szCs w:val="32"/>
        </w:rPr>
      </w:pPr>
      <w:r>
        <w:rPr>
          <w:rFonts w:cs="FrankRuehl"/>
          <w:b/>
          <w:bCs/>
          <w:sz w:val="32"/>
          <w:szCs w:val="32"/>
          <w:rtl/>
        </w:rPr>
        <w:br w:type="page"/>
      </w:r>
    </w:p>
    <w:p w:rsidR="00FC69D8" w:rsidRPr="00293938" w:rsidRDefault="00FC69D8" w:rsidP="00687603">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687603">
        <w:rPr>
          <w:rFonts w:cs="FrankRuehl" w:hint="cs"/>
          <w:b/>
          <w:bCs/>
          <w:sz w:val="32"/>
          <w:szCs w:val="32"/>
          <w:u w:val="single"/>
          <w:rtl/>
        </w:rPr>
        <w:t>ה</w:t>
      </w:r>
      <w:r w:rsidR="00F94453" w:rsidRPr="00293938">
        <w:rPr>
          <w:rFonts w:cs="FrankRuehl" w:hint="cs"/>
          <w:b/>
          <w:bCs/>
          <w:sz w:val="32"/>
          <w:szCs w:val="32"/>
          <w:u w:val="single"/>
          <w:rtl/>
        </w:rPr>
        <w:t>'</w:t>
      </w:r>
    </w:p>
    <w:p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התשל"ו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p w:rsidR="00796E36" w:rsidRPr="00453F5F" w:rsidRDefault="00796E36" w:rsidP="00D93E54">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C45DE5">
        <w:rPr>
          <w:rFonts w:cs="David"/>
          <w:sz w:val="24"/>
          <w:szCs w:val="24"/>
          <w:rtl/>
        </w:rPr>
      </w:r>
      <w:r w:rsidR="00C45DE5">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לא הורשעו ביותר משתי עבירות לפי חוק שכר מינימום, התשמ"ז - 1987.</w:t>
      </w:r>
    </w:p>
    <w:p w:rsidR="00796E36" w:rsidRPr="00453F5F" w:rsidRDefault="00796E36" w:rsidP="00D93E54">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C45DE5">
        <w:rPr>
          <w:rFonts w:cs="David"/>
          <w:sz w:val="24"/>
          <w:szCs w:val="24"/>
          <w:rtl/>
        </w:rPr>
      </w:r>
      <w:r w:rsidR="00C45DE5">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הורשעו ביותר משתי עבירות לפי חוק שכר מינימום, התשמ"ז - 1987, אך ההרשעה האחרונה  לא הייתה בשנה שקדמה למועד הגשת ההצעה של המציע לצורך ההתקשרות הנוכחית עם הממשלה.</w:t>
      </w:r>
    </w:p>
    <w:p w:rsidR="00FC69D8" w:rsidRPr="00453F5F"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D93E54">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C45DE5">
        <w:rPr>
          <w:rFonts w:cs="David"/>
          <w:sz w:val="24"/>
          <w:szCs w:val="24"/>
          <w:rtl/>
        </w:rPr>
      </w:r>
      <w:r w:rsidR="00C45DE5">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D93E54">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C45DE5">
        <w:rPr>
          <w:rFonts w:cs="David"/>
          <w:sz w:val="24"/>
          <w:szCs w:val="24"/>
          <w:rtl/>
        </w:rPr>
      </w:r>
      <w:r w:rsidR="00C45DE5">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Pr="00453F5F" w:rsidRDefault="00FC69D8" w:rsidP="00D74217">
      <w:pPr>
        <w:pStyle w:val="a6"/>
        <w:numPr>
          <w:ilvl w:val="0"/>
          <w:numId w:val="13"/>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Default="00FC69D8" w:rsidP="000A60E3">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687603" w:rsidRPr="001212D0" w:rsidRDefault="00687603" w:rsidP="000A60E3">
      <w:pPr>
        <w:spacing w:after="0"/>
        <w:jc w:val="both"/>
        <w:rPr>
          <w:rFonts w:ascii="Times New Roman" w:eastAsiaTheme="minorHAnsi" w:hAnsi="Times New Roman"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216F54" w:rsidRPr="00293938" w:rsidRDefault="00216F54" w:rsidP="00687603">
      <w:pPr>
        <w:spacing w:after="0"/>
        <w:ind w:left="-2"/>
        <w:jc w:val="center"/>
        <w:rPr>
          <w:rFonts w:cs="FrankRuehl"/>
          <w:b/>
          <w:bCs/>
          <w:sz w:val="32"/>
          <w:szCs w:val="32"/>
          <w:u w:val="single"/>
          <w:rtl/>
        </w:rPr>
      </w:pPr>
      <w:bookmarkStart w:id="22" w:name="נספחה1"/>
      <w:bookmarkStart w:id="23" w:name="נספחה"/>
      <w:bookmarkStart w:id="24" w:name="נספחו"/>
      <w:r w:rsidRPr="00293938">
        <w:rPr>
          <w:rFonts w:cs="FrankRuehl"/>
          <w:b/>
          <w:bCs/>
          <w:sz w:val="32"/>
          <w:szCs w:val="32"/>
          <w:u w:val="single"/>
          <w:rtl/>
        </w:rPr>
        <w:lastRenderedPageBreak/>
        <w:t xml:space="preserve">נספח </w:t>
      </w:r>
      <w:bookmarkEnd w:id="22"/>
      <w:r w:rsidR="00687603">
        <w:rPr>
          <w:rFonts w:cs="FrankRuehl" w:hint="cs"/>
          <w:b/>
          <w:bCs/>
          <w:sz w:val="32"/>
          <w:szCs w:val="32"/>
          <w:u w:val="single"/>
          <w:rtl/>
        </w:rPr>
        <w:t>ו</w:t>
      </w:r>
      <w:r w:rsidR="00F94453">
        <w:rPr>
          <w:rFonts w:cs="FrankRuehl" w:hint="cs"/>
          <w:b/>
          <w:bCs/>
          <w:sz w:val="32"/>
          <w:szCs w:val="32"/>
          <w:u w:val="single"/>
          <w:rtl/>
        </w:rPr>
        <w:t>'</w:t>
      </w:r>
    </w:p>
    <w:p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9D0204">
      <w:pPr>
        <w:spacing w:after="0" w:line="360" w:lineRule="auto"/>
        <w:jc w:val="both"/>
        <w:rPr>
          <w:rFonts w:cs="David"/>
          <w:sz w:val="24"/>
          <w:szCs w:val="24"/>
          <w:u w:val="single"/>
          <w:rtl/>
        </w:rPr>
      </w:pPr>
    </w:p>
    <w:p w:rsidR="00216F54" w:rsidRPr="00F94453" w:rsidRDefault="00216F54" w:rsidP="009D0204">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2ב1 לחוק עסקאות גופים ציבוריים, התשל"ו - 1976</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D74217">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D74217">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5"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5"/>
      <w:r w:rsidRPr="00F94453">
        <w:rPr>
          <w:rFonts w:ascii="FrankRuehl" w:hAnsi="FrankRuehl" w:cs="FrankRuehl"/>
          <w:sz w:val="26"/>
          <w:szCs w:val="26"/>
          <w:rtl/>
        </w:rPr>
        <w:t xml:space="preserve"> </w:t>
      </w:r>
    </w:p>
    <w:p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45DE5">
        <w:rPr>
          <w:rFonts w:ascii="FrankRuehl" w:hAnsi="FrankRuehl" w:cs="FrankRuehl"/>
          <w:sz w:val="26"/>
          <w:szCs w:val="26"/>
          <w:rtl/>
        </w:rPr>
      </w:r>
      <w:r w:rsidR="00C45DE5">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45DE5">
        <w:rPr>
          <w:rFonts w:ascii="FrankRuehl" w:hAnsi="FrankRuehl" w:cs="FrankRuehl"/>
          <w:sz w:val="26"/>
          <w:szCs w:val="26"/>
          <w:rtl/>
        </w:rPr>
      </w:r>
      <w:r w:rsidR="00C45DE5">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45DE5">
        <w:rPr>
          <w:rFonts w:ascii="FrankRuehl" w:hAnsi="FrankRuehl" w:cs="FrankRuehl"/>
          <w:sz w:val="26"/>
          <w:szCs w:val="26"/>
          <w:rtl/>
        </w:rPr>
      </w:r>
      <w:r w:rsidR="00C45DE5">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9D0204">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C45DE5">
        <w:rPr>
          <w:rFonts w:ascii="FrankRuehl" w:hAnsi="FrankRuehl" w:cs="FrankRuehl"/>
          <w:sz w:val="26"/>
          <w:szCs w:val="26"/>
          <w:rtl/>
        </w:rPr>
      </w:r>
      <w:r w:rsidR="00C45DE5">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D74217">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C45DE5">
        <w:rPr>
          <w:rFonts w:ascii="FrankRuehl" w:hAnsi="FrankRuehl" w:cs="FrankRuehl"/>
          <w:sz w:val="26"/>
          <w:szCs w:val="26"/>
          <w:cs/>
        </w:rPr>
        <w:t>‎</w:t>
      </w:r>
      <w:r w:rsidR="00C45DE5">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C45DE5">
        <w:rPr>
          <w:rFonts w:ascii="FrankRuehl" w:hAnsi="FrankRuehl" w:cs="FrankRuehl"/>
          <w:sz w:val="26"/>
          <w:szCs w:val="26"/>
          <w:cs/>
        </w:rPr>
        <w:t>‎</w:t>
      </w:r>
      <w:r w:rsidR="00C45DE5">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D74217">
      <w:pPr>
        <w:pStyle w:val="a6"/>
        <w:numPr>
          <w:ilvl w:val="0"/>
          <w:numId w:val="24"/>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9D0204">
      <w:pPr>
        <w:spacing w:after="0" w:line="360" w:lineRule="auto"/>
        <w:jc w:val="center"/>
        <w:rPr>
          <w:rFonts w:cs="FrankRuehl"/>
          <w:b/>
          <w:bCs/>
          <w:sz w:val="30"/>
          <w:szCs w:val="30"/>
          <w:u w:val="single"/>
          <w:rtl/>
        </w:rPr>
      </w:pPr>
    </w:p>
    <w:p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9D0204">
      <w:pPr>
        <w:spacing w:after="0" w:line="360" w:lineRule="auto"/>
        <w:jc w:val="center"/>
        <w:rPr>
          <w:rFonts w:cs="FrankRuehl"/>
          <w:b/>
          <w:bCs/>
          <w:sz w:val="30"/>
          <w:szCs w:val="30"/>
          <w:u w:val="single"/>
          <w:rtl/>
        </w:rPr>
      </w:pPr>
    </w:p>
    <w:p w:rsidR="00216F54" w:rsidRPr="001212D0" w:rsidRDefault="00216F54" w:rsidP="009D0204">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9D0204">
      <w:pPr>
        <w:spacing w:after="0"/>
        <w:rPr>
          <w:sz w:val="18"/>
          <w:szCs w:val="20"/>
          <w:rtl/>
        </w:rPr>
      </w:pPr>
    </w:p>
    <w:p w:rsidR="00216F54" w:rsidRDefault="00216F54" w:rsidP="009D0204">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9D0204">
      <w:pPr>
        <w:bidi w:val="0"/>
        <w:spacing w:after="0"/>
        <w:rPr>
          <w:rFonts w:cs="FrankRuehl"/>
          <w:b/>
          <w:bCs/>
          <w:sz w:val="32"/>
          <w:szCs w:val="32"/>
          <w:u w:val="single"/>
        </w:rPr>
      </w:pPr>
    </w:p>
    <w:p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687603">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687603">
        <w:rPr>
          <w:rFonts w:cs="FrankRuehl" w:hint="cs"/>
          <w:b/>
          <w:bCs/>
          <w:sz w:val="32"/>
          <w:szCs w:val="32"/>
          <w:u w:val="single"/>
          <w:rtl/>
        </w:rPr>
        <w:t>ז</w:t>
      </w:r>
      <w:r w:rsidR="00F94453">
        <w:rPr>
          <w:rFonts w:cs="FrankRuehl" w:hint="cs"/>
          <w:b/>
          <w:bCs/>
          <w:sz w:val="32"/>
          <w:szCs w:val="32"/>
          <w:u w:val="single"/>
          <w:rtl/>
        </w:rPr>
        <w:t>'</w:t>
      </w:r>
    </w:p>
    <w:bookmarkEnd w:id="23"/>
    <w:bookmarkEnd w:id="24"/>
    <w:p w:rsidR="00FC69D8" w:rsidRPr="00DE0236" w:rsidRDefault="00FC69D8" w:rsidP="009D0204">
      <w:pPr>
        <w:spacing w:after="0"/>
        <w:ind w:left="-2" w:right="-993"/>
        <w:jc w:val="both"/>
        <w:rPr>
          <w:rFonts w:cs="FrankRuehl"/>
          <w:b/>
          <w:bCs/>
          <w:rtl/>
        </w:rPr>
      </w:pPr>
    </w:p>
    <w:p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ושמירה על בטיחות בעבודה</w:t>
      </w:r>
    </w:p>
    <w:p w:rsidR="0045593A" w:rsidRDefault="0045593A" w:rsidP="009D0204">
      <w:pPr>
        <w:pStyle w:val="23"/>
        <w:spacing w:after="0"/>
        <w:ind w:left="-2" w:firstLine="0"/>
        <w:rPr>
          <w:rFonts w:cs="FrankRuehl"/>
          <w:rtl/>
        </w:rPr>
      </w:pPr>
    </w:p>
    <w:p w:rsidR="00FC69D8" w:rsidRPr="00DE0236" w:rsidRDefault="00FC69D8" w:rsidP="009D0204">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D93E54">
      <w:pPr>
        <w:pStyle w:val="23"/>
        <w:numPr>
          <w:ilvl w:val="0"/>
          <w:numId w:val="12"/>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DE0236" w:rsidRDefault="00FC69D8" w:rsidP="00D93E54">
      <w:pPr>
        <w:numPr>
          <w:ilvl w:val="0"/>
          <w:numId w:val="12"/>
        </w:numPr>
        <w:spacing w:after="0" w:line="360" w:lineRule="auto"/>
        <w:ind w:left="423" w:hanging="425"/>
        <w:jc w:val="both"/>
        <w:rPr>
          <w:rFonts w:cs="FrankRuehl"/>
          <w:sz w:val="26"/>
          <w:szCs w:val="26"/>
          <w:rtl/>
        </w:rPr>
      </w:pPr>
      <w:r w:rsidRPr="00687603">
        <w:rPr>
          <w:rFonts w:cs="FrankRuehl" w:hint="cs"/>
          <w:sz w:val="26"/>
          <w:szCs w:val="26"/>
          <w:rtl/>
        </w:rPr>
        <w:t xml:space="preserve">אני מאשר/ת בזאת כי המציע שילם בקביעות בשנה האחרונה </w:t>
      </w:r>
      <w:r w:rsidR="00F94453" w:rsidRPr="00687603">
        <w:rPr>
          <w:rFonts w:cs="FrankRuehl"/>
          <w:sz w:val="26"/>
          <w:szCs w:val="26"/>
          <w:rtl/>
        </w:rPr>
        <w:t>2017</w:t>
      </w:r>
      <w:r w:rsidRPr="00687603">
        <w:rPr>
          <w:rFonts w:cs="FrankRuehl" w:hint="cs"/>
          <w:sz w:val="26"/>
          <w:szCs w:val="26"/>
          <w:rtl/>
        </w:rPr>
        <w:t>, לכל עובדיו כמתחייב מחוקי העבודה, צווי ההרחבה, ההסכמים הקיבוציים וההסכמים האישיי</w:t>
      </w:r>
      <w:r w:rsidRPr="00DE0236">
        <w:rPr>
          <w:rFonts w:cs="FrankRuehl" w:hint="cs"/>
          <w:sz w:val="26"/>
          <w:szCs w:val="26"/>
          <w:rtl/>
        </w:rPr>
        <w:t>ם החלים עליו, במידה שחלים עליו, ובכל מקרה לא פחות משכר מינימום כחוק ותשלומים סוציאליים כנדרש.</w:t>
      </w:r>
    </w:p>
    <w:p w:rsidR="00FC69D8" w:rsidRDefault="00FC69D8" w:rsidP="00D93E54">
      <w:pPr>
        <w:pStyle w:val="ListParagraph2"/>
        <w:numPr>
          <w:ilvl w:val="0"/>
          <w:numId w:val="12"/>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D93E54">
      <w:pPr>
        <w:pStyle w:val="ListParagraph2"/>
        <w:numPr>
          <w:ilvl w:val="0"/>
          <w:numId w:val="12"/>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D93E54">
      <w:pPr>
        <w:pStyle w:val="ListParagraph2"/>
        <w:numPr>
          <w:ilvl w:val="0"/>
          <w:numId w:val="12"/>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9D0204">
      <w:pPr>
        <w:pStyle w:val="23"/>
        <w:spacing w:after="0"/>
        <w:ind w:left="-2" w:right="-993" w:firstLine="0"/>
        <w:jc w:val="center"/>
        <w:rPr>
          <w:rFonts w:cs="FrankRuehl"/>
          <w:b/>
          <w:bCs/>
          <w:sz w:val="28"/>
          <w:szCs w:val="28"/>
          <w:u w:val="single"/>
          <w:rtl/>
        </w:rPr>
      </w:pPr>
    </w:p>
    <w:p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9D0204">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9D0204">
      <w:pPr>
        <w:pStyle w:val="23"/>
        <w:spacing w:after="0"/>
        <w:ind w:right="-182"/>
        <w:rPr>
          <w:rFonts w:cs="FrankRuehl"/>
          <w:rtl/>
        </w:rPr>
      </w:pPr>
    </w:p>
    <w:p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ight="-993"/>
        <w:jc w:val="both"/>
        <w:rPr>
          <w:rFonts w:cs="FrankRuehl"/>
          <w:rtl/>
        </w:rPr>
      </w:pPr>
    </w:p>
    <w:p w:rsidR="00FC69D8" w:rsidRDefault="005B1A79" w:rsidP="00687603">
      <w:pPr>
        <w:bidi w:val="0"/>
        <w:spacing w:after="0"/>
        <w:jc w:val="center"/>
        <w:rPr>
          <w:rFonts w:cs="FrankRuehl"/>
          <w:b/>
          <w:bCs/>
          <w:sz w:val="32"/>
          <w:szCs w:val="32"/>
          <w:u w:val="single"/>
        </w:rPr>
      </w:pPr>
      <w:bookmarkStart w:id="26"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687603">
        <w:rPr>
          <w:rFonts w:cs="FrankRuehl" w:hint="cs"/>
          <w:b/>
          <w:bCs/>
          <w:sz w:val="32"/>
          <w:szCs w:val="32"/>
          <w:u w:val="single"/>
          <w:rtl/>
        </w:rPr>
        <w:t>ח</w:t>
      </w:r>
      <w:r w:rsidR="00F94453" w:rsidRPr="002F7759">
        <w:rPr>
          <w:rFonts w:cs="FrankRuehl" w:hint="cs"/>
          <w:b/>
          <w:bCs/>
          <w:sz w:val="32"/>
          <w:szCs w:val="32"/>
          <w:u w:val="single"/>
          <w:rtl/>
        </w:rPr>
        <w:t>'</w:t>
      </w:r>
    </w:p>
    <w:p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26"/>
    <w:p w:rsidR="00EC624F" w:rsidRDefault="00EC624F" w:rsidP="009D0204">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2D5ED5" w:rsidRDefault="002D5ED5" w:rsidP="009D0204">
      <w:pPr>
        <w:spacing w:after="0"/>
        <w:ind w:left="-2"/>
        <w:rPr>
          <w:rFonts w:cs="FrankRuehl"/>
          <w:b/>
          <w:bCs/>
          <w:sz w:val="28"/>
          <w:szCs w:val="28"/>
          <w:u w:val="single"/>
          <w:rtl/>
        </w:rPr>
      </w:pPr>
    </w:p>
    <w:p w:rsidR="00FC69D8" w:rsidRPr="00DE0236" w:rsidRDefault="00B41845" w:rsidP="000A60E3">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0A60E3">
      <w:pPr>
        <w:spacing w:after="0" w:line="360" w:lineRule="auto"/>
        <w:ind w:left="-2"/>
        <w:jc w:val="center"/>
        <w:rPr>
          <w:rFonts w:cs="FrankRuehl"/>
          <w:b/>
          <w:bCs/>
          <w:sz w:val="26"/>
          <w:szCs w:val="26"/>
          <w:rtl/>
        </w:rPr>
      </w:pPr>
    </w:p>
    <w:p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0A60E3">
      <w:pPr>
        <w:spacing w:after="0" w:line="360" w:lineRule="auto"/>
        <w:ind w:left="-2"/>
        <w:jc w:val="both"/>
        <w:rPr>
          <w:rFonts w:cs="FrankRuehl"/>
          <w:b/>
          <w:bCs/>
          <w:sz w:val="26"/>
          <w:szCs w:val="26"/>
          <w:u w:val="single"/>
          <w:rtl/>
        </w:rPr>
      </w:pPr>
    </w:p>
    <w:p w:rsidR="00EC624F" w:rsidRDefault="00EC624F"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rPr>
          <w:rFonts w:cs="FrankRuehl"/>
          <w:b/>
          <w:bCs/>
          <w:sz w:val="26"/>
          <w:szCs w:val="26"/>
          <w:u w:val="single"/>
          <w:rtl/>
        </w:rPr>
      </w:pPr>
    </w:p>
    <w:p w:rsidR="00FC69D8" w:rsidRPr="00DE0236"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9D0204">
      <w:pPr>
        <w:spacing w:after="0"/>
        <w:ind w:left="-2"/>
        <w:jc w:val="both"/>
        <w:rPr>
          <w:rFonts w:cs="FrankRuehl"/>
          <w:b/>
          <w:bCs/>
          <w:sz w:val="18"/>
          <w:szCs w:val="18"/>
          <w:rtl/>
        </w:rPr>
      </w:pPr>
    </w:p>
    <w:p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jc w:val="both"/>
        <w:rPr>
          <w:rFonts w:cs="FrankRuehl"/>
          <w:sz w:val="26"/>
          <w:szCs w:val="26"/>
          <w:rtl/>
        </w:rPr>
      </w:pPr>
    </w:p>
    <w:p w:rsidR="00EC624F" w:rsidRDefault="00EC624F" w:rsidP="009D0204">
      <w:pPr>
        <w:spacing w:after="0" w:line="360" w:lineRule="auto"/>
        <w:ind w:left="-2"/>
        <w:rPr>
          <w:rFonts w:cs="FrankRuehl"/>
          <w:b/>
          <w:bCs/>
          <w:sz w:val="28"/>
          <w:szCs w:val="28"/>
          <w:u w:val="single"/>
          <w:rtl/>
        </w:rPr>
      </w:pPr>
    </w:p>
    <w:p w:rsidR="00EC624F" w:rsidRDefault="00EC624F" w:rsidP="009D0204">
      <w:pPr>
        <w:spacing w:after="0" w:line="360" w:lineRule="auto"/>
        <w:ind w:left="-2"/>
        <w:rPr>
          <w:rFonts w:cs="FrankRuehl"/>
          <w:b/>
          <w:bCs/>
          <w:sz w:val="28"/>
          <w:szCs w:val="28"/>
          <w:u w:val="single"/>
          <w:rtl/>
        </w:rPr>
      </w:pPr>
    </w:p>
    <w:p w:rsidR="003D7C5B" w:rsidRDefault="003D7C5B"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FC69D8" w:rsidRPr="005B1A79" w:rsidRDefault="00FC69D8"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5B1A79" w:rsidRDefault="005B1A79" w:rsidP="009D0204">
      <w:pPr>
        <w:spacing w:after="0" w:line="360" w:lineRule="auto"/>
        <w:ind w:left="-2"/>
        <w:rPr>
          <w:rFonts w:cs="FrankRuehl"/>
          <w:sz w:val="26"/>
          <w:szCs w:val="26"/>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0A60E3">
      <w:pPr>
        <w:spacing w:after="0" w:line="360" w:lineRule="auto"/>
        <w:ind w:left="-2"/>
        <w:jc w:val="both"/>
        <w:rPr>
          <w:rFonts w:cs="FrankRuehl"/>
          <w:b/>
          <w:bCs/>
          <w:sz w:val="26"/>
          <w:szCs w:val="26"/>
          <w:u w:val="single"/>
          <w:rtl/>
        </w:rPr>
      </w:pPr>
    </w:p>
    <w:p w:rsidR="00F94B6E" w:rsidRDefault="00F94B6E" w:rsidP="000A60E3">
      <w:pPr>
        <w:spacing w:after="0" w:line="360" w:lineRule="auto"/>
        <w:ind w:left="-2"/>
        <w:jc w:val="both"/>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0A60E3">
      <w:pPr>
        <w:spacing w:after="0" w:line="360" w:lineRule="auto"/>
        <w:ind w:left="-2"/>
        <w:jc w:val="both"/>
        <w:rPr>
          <w:rFonts w:cs="FrankRuehl"/>
          <w:sz w:val="26"/>
          <w:szCs w:val="26"/>
          <w:rtl/>
        </w:rPr>
      </w:pPr>
    </w:p>
    <w:p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b/>
          <w:bCs/>
          <w:u w:val="single"/>
          <w:rtl/>
        </w:rPr>
      </w:pPr>
    </w:p>
    <w:p w:rsidR="00F94B6E" w:rsidRDefault="00F94B6E" w:rsidP="009D0204">
      <w:pPr>
        <w:spacing w:after="0"/>
        <w:ind w:left="-2"/>
        <w:jc w:val="center"/>
        <w:rPr>
          <w:rFonts w:cs="FrankRuehl"/>
          <w:b/>
          <w:bCs/>
          <w:sz w:val="32"/>
          <w:szCs w:val="32"/>
          <w:u w:val="single"/>
          <w:rtl/>
        </w:rPr>
      </w:pPr>
      <w:bookmarkStart w:id="27" w:name="נספחח"/>
    </w:p>
    <w:p w:rsidR="00F94B6E" w:rsidRDefault="00F94B6E" w:rsidP="009D0204">
      <w:pPr>
        <w:spacing w:after="0"/>
        <w:rPr>
          <w:rFonts w:cs="FrankRuehl"/>
          <w:b/>
          <w:bCs/>
          <w:sz w:val="32"/>
          <w:szCs w:val="32"/>
          <w:u w:val="single"/>
          <w:rtl/>
        </w:rPr>
      </w:pPr>
    </w:p>
    <w:p w:rsidR="002C5372" w:rsidRDefault="002C5372"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3F1535" w:rsidRDefault="003F1535">
      <w:pPr>
        <w:bidi w:val="0"/>
        <w:rPr>
          <w:rFonts w:cs="FrankRuehl"/>
          <w:b/>
          <w:bCs/>
          <w:sz w:val="32"/>
          <w:szCs w:val="32"/>
          <w:u w:val="single"/>
        </w:rPr>
      </w:pPr>
      <w:r>
        <w:rPr>
          <w:rFonts w:cs="FrankRuehl"/>
          <w:b/>
          <w:bCs/>
          <w:sz w:val="32"/>
          <w:szCs w:val="32"/>
          <w:u w:val="single"/>
          <w:rtl/>
        </w:rPr>
        <w:br w:type="page"/>
      </w:r>
    </w:p>
    <w:p w:rsidR="00FC69D8" w:rsidRPr="002F7759" w:rsidRDefault="00FC69D8" w:rsidP="00687603">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687603">
        <w:rPr>
          <w:rFonts w:cs="FrankRuehl" w:hint="cs"/>
          <w:b/>
          <w:bCs/>
          <w:sz w:val="32"/>
          <w:szCs w:val="32"/>
          <w:u w:val="single"/>
          <w:rtl/>
        </w:rPr>
        <w:t>ט</w:t>
      </w:r>
      <w:r w:rsidR="00F94453" w:rsidRPr="002F7759">
        <w:rPr>
          <w:rFonts w:cs="FrankRuehl" w:hint="cs"/>
          <w:b/>
          <w:bCs/>
          <w:sz w:val="32"/>
          <w:szCs w:val="32"/>
          <w:u w:val="single"/>
          <w:rtl/>
        </w:rPr>
        <w:t>'</w:t>
      </w:r>
    </w:p>
    <w:bookmarkEnd w:id="27"/>
    <w:p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9D0204">
      <w:pPr>
        <w:spacing w:after="0"/>
        <w:ind w:left="-2"/>
        <w:rPr>
          <w:rFonts w:cs="FrankRuehl"/>
          <w:rtl/>
        </w:rPr>
      </w:pPr>
    </w:p>
    <w:p w:rsidR="005B1A79" w:rsidRPr="00143A57" w:rsidRDefault="005B1A79"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9D0204">
      <w:pPr>
        <w:spacing w:after="0"/>
        <w:ind w:left="-2"/>
        <w:jc w:val="center"/>
        <w:rPr>
          <w:rFonts w:cs="FrankRuehl"/>
          <w:sz w:val="10"/>
          <w:szCs w:val="10"/>
          <w:u w:val="single"/>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C69D8" w:rsidRPr="00DE0236" w:rsidRDefault="00FC69D8" w:rsidP="009D0204">
      <w:pPr>
        <w:spacing w:after="0"/>
        <w:ind w:left="-2"/>
        <w:rPr>
          <w:rFonts w:cs="FrankRuehl"/>
          <w:rtl/>
        </w:rPr>
      </w:pPr>
    </w:p>
    <w:p w:rsidR="003F1535" w:rsidRDefault="003F1535" w:rsidP="003F1535">
      <w:pPr>
        <w:spacing w:after="0" w:line="360" w:lineRule="auto"/>
        <w:ind w:left="-2"/>
        <w:jc w:val="both"/>
        <w:rPr>
          <w:rFonts w:cs="FrankRuehl"/>
          <w:sz w:val="26"/>
          <w:szCs w:val="26"/>
          <w:rtl/>
        </w:rPr>
      </w:pPr>
    </w:p>
    <w:p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D74217">
      <w:pPr>
        <w:pStyle w:val="a6"/>
        <w:numPr>
          <w:ilvl w:val="0"/>
          <w:numId w:val="17"/>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D74217">
      <w:pPr>
        <w:pStyle w:val="a6"/>
        <w:numPr>
          <w:ilvl w:val="0"/>
          <w:numId w:val="17"/>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A53F63" w:rsidRDefault="00FC69D8" w:rsidP="00D74217">
      <w:pPr>
        <w:pStyle w:val="a6"/>
        <w:numPr>
          <w:ilvl w:val="0"/>
          <w:numId w:val="17"/>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rsidR="005C3D10" w:rsidRPr="00687603" w:rsidRDefault="00687603" w:rsidP="00D74217">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הנני</w:t>
      </w:r>
      <w:r w:rsidR="005C3D10" w:rsidRPr="00687603">
        <w:rPr>
          <w:rFonts w:cs="FrankRuehl"/>
          <w:sz w:val="26"/>
          <w:szCs w:val="26"/>
          <w:rtl/>
        </w:rPr>
        <w:t xml:space="preserve"> בעל ניסיון </w:t>
      </w:r>
      <w:r w:rsidR="005C3D10" w:rsidRPr="00687603">
        <w:rPr>
          <w:rFonts w:cs="FrankRuehl" w:hint="cs"/>
          <w:sz w:val="26"/>
          <w:szCs w:val="26"/>
          <w:rtl/>
        </w:rPr>
        <w:t>מצטבר של לפחות 3 שנים, במהלך 10 השנים שקדמו למועד האחרון להגשת הצעות למכרז זה, בביצוע פרויקטים של בדיקות מים. הכוללים בדיקות חומרי הדברה, מתכות, נוטריאנטים ו-</w:t>
      </w:r>
      <w:r w:rsidR="005C3D10" w:rsidRPr="00687603">
        <w:rPr>
          <w:rFonts w:cs="FrankRuehl"/>
          <w:sz w:val="26"/>
          <w:szCs w:val="26"/>
        </w:rPr>
        <w:t>TSS</w:t>
      </w:r>
      <w:r w:rsidR="005C3D10" w:rsidRPr="00687603">
        <w:rPr>
          <w:rFonts w:cs="FrankRuehl" w:hint="cs"/>
          <w:sz w:val="26"/>
          <w:szCs w:val="26"/>
          <w:rtl/>
        </w:rPr>
        <w:t xml:space="preserve"> במים. </w:t>
      </w:r>
    </w:p>
    <w:p w:rsidR="005C3D10" w:rsidRDefault="00687603" w:rsidP="00D74217">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הנני</w:t>
      </w:r>
      <w:r w:rsidR="005C3D10" w:rsidRPr="00110939">
        <w:rPr>
          <w:rFonts w:cs="FrankRuehl"/>
          <w:sz w:val="26"/>
          <w:szCs w:val="26"/>
          <w:rtl/>
        </w:rPr>
        <w:t xml:space="preserve"> בעל ניסיון </w:t>
      </w:r>
      <w:r w:rsidR="005C3D10" w:rsidRPr="00B97764">
        <w:rPr>
          <w:rFonts w:cs="FrankRuehl" w:hint="cs"/>
          <w:sz w:val="26"/>
          <w:szCs w:val="26"/>
          <w:rtl/>
        </w:rPr>
        <w:t xml:space="preserve">מצטבר של לפחות </w:t>
      </w:r>
      <w:r w:rsidR="005C3D10">
        <w:rPr>
          <w:rFonts w:cs="FrankRuehl" w:hint="cs"/>
          <w:sz w:val="26"/>
          <w:szCs w:val="26"/>
          <w:rtl/>
        </w:rPr>
        <w:t>3</w:t>
      </w:r>
      <w:r w:rsidR="005C3D10" w:rsidRPr="00B97764">
        <w:rPr>
          <w:rFonts w:cs="FrankRuehl" w:hint="cs"/>
          <w:sz w:val="26"/>
          <w:szCs w:val="26"/>
          <w:rtl/>
        </w:rPr>
        <w:t xml:space="preserve"> שנים, במהלך</w:t>
      </w:r>
      <w:r w:rsidR="005C3D10">
        <w:rPr>
          <w:rFonts w:cs="FrankRuehl" w:hint="cs"/>
          <w:sz w:val="26"/>
          <w:szCs w:val="26"/>
          <w:rtl/>
        </w:rPr>
        <w:t xml:space="preserve"> </w:t>
      </w:r>
      <w:r w:rsidR="005C3D10" w:rsidRPr="00B97764">
        <w:rPr>
          <w:rFonts w:cs="FrankRuehl" w:hint="cs"/>
          <w:sz w:val="26"/>
          <w:szCs w:val="26"/>
          <w:rtl/>
        </w:rPr>
        <w:t xml:space="preserve">10 השנים שקדמו למועד האחרון להגשת הצעות למכרז זה, בביצוע פרויקטים של </w:t>
      </w:r>
      <w:r w:rsidR="005C3D10" w:rsidRPr="000F5187">
        <w:rPr>
          <w:rFonts w:cs="FrankRuehl" w:hint="cs"/>
          <w:sz w:val="26"/>
          <w:szCs w:val="26"/>
          <w:rtl/>
        </w:rPr>
        <w:t>בדיקות של חיידקים.</w:t>
      </w:r>
    </w:p>
    <w:p w:rsidR="005C3D10" w:rsidRPr="006D7178" w:rsidRDefault="00687603" w:rsidP="00D74217">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הנני</w:t>
      </w:r>
      <w:r w:rsidR="005C3D10" w:rsidRPr="006D7178">
        <w:rPr>
          <w:rFonts w:cs="FrankRuehl" w:hint="cs"/>
          <w:sz w:val="26"/>
          <w:szCs w:val="26"/>
          <w:rtl/>
        </w:rPr>
        <w:t xml:space="preserve"> מעבדה מוסמכת </w:t>
      </w:r>
      <w:r w:rsidR="005C3D10" w:rsidRPr="006D7178">
        <w:rPr>
          <w:rFonts w:cs="FrankRuehl" w:hint="eastAsia"/>
          <w:sz w:val="26"/>
          <w:szCs w:val="26"/>
          <w:rtl/>
        </w:rPr>
        <w:t>ע</w:t>
      </w:r>
      <w:r w:rsidR="005C3D10" w:rsidRPr="006D7178">
        <w:rPr>
          <w:rFonts w:cs="FrankRuehl"/>
          <w:sz w:val="26"/>
          <w:szCs w:val="26"/>
          <w:rtl/>
        </w:rPr>
        <w:t>"</w:t>
      </w:r>
      <w:r w:rsidR="005C3D10" w:rsidRPr="006D7178">
        <w:rPr>
          <w:rFonts w:cs="FrankRuehl" w:hint="eastAsia"/>
          <w:sz w:val="26"/>
          <w:szCs w:val="26"/>
          <w:rtl/>
        </w:rPr>
        <w:t>י</w:t>
      </w:r>
      <w:r w:rsidR="005C3D10" w:rsidRPr="006D7178">
        <w:rPr>
          <w:rFonts w:cs="FrankRuehl"/>
          <w:sz w:val="26"/>
          <w:szCs w:val="26"/>
          <w:rtl/>
        </w:rPr>
        <w:t xml:space="preserve"> </w:t>
      </w:r>
      <w:r w:rsidR="005C3D10" w:rsidRPr="006D7178">
        <w:rPr>
          <w:rFonts w:cs="FrankRuehl" w:hint="eastAsia"/>
          <w:sz w:val="26"/>
          <w:szCs w:val="26"/>
          <w:rtl/>
        </w:rPr>
        <w:t>הרשות</w:t>
      </w:r>
      <w:r w:rsidR="005C3D10" w:rsidRPr="006D7178">
        <w:rPr>
          <w:rFonts w:cs="FrankRuehl"/>
          <w:sz w:val="26"/>
          <w:szCs w:val="26"/>
          <w:rtl/>
        </w:rPr>
        <w:t xml:space="preserve"> </w:t>
      </w:r>
      <w:r w:rsidR="005C3D10" w:rsidRPr="006D7178">
        <w:rPr>
          <w:rFonts w:cs="FrankRuehl" w:hint="eastAsia"/>
          <w:sz w:val="26"/>
          <w:szCs w:val="26"/>
          <w:rtl/>
        </w:rPr>
        <w:t>הלאומית</w:t>
      </w:r>
      <w:r w:rsidR="005C3D10" w:rsidRPr="006D7178">
        <w:rPr>
          <w:rFonts w:cs="FrankRuehl"/>
          <w:sz w:val="26"/>
          <w:szCs w:val="26"/>
          <w:rtl/>
        </w:rPr>
        <w:t xml:space="preserve"> </w:t>
      </w:r>
      <w:r w:rsidR="005C3D10" w:rsidRPr="006D7178">
        <w:rPr>
          <w:rFonts w:cs="FrankRuehl" w:hint="eastAsia"/>
          <w:sz w:val="26"/>
          <w:szCs w:val="26"/>
          <w:rtl/>
        </w:rPr>
        <w:t>להסמכת</w:t>
      </w:r>
      <w:r w:rsidR="005C3D10" w:rsidRPr="006D7178">
        <w:rPr>
          <w:rFonts w:cs="FrankRuehl"/>
          <w:sz w:val="26"/>
          <w:szCs w:val="26"/>
          <w:rtl/>
        </w:rPr>
        <w:t xml:space="preserve"> </w:t>
      </w:r>
      <w:r w:rsidR="005C3D10" w:rsidRPr="006D7178">
        <w:rPr>
          <w:rFonts w:cs="FrankRuehl" w:hint="eastAsia"/>
          <w:sz w:val="26"/>
          <w:szCs w:val="26"/>
          <w:rtl/>
        </w:rPr>
        <w:t>מעבדות</w:t>
      </w:r>
      <w:r w:rsidR="005C3D10" w:rsidRPr="006D7178">
        <w:rPr>
          <w:rFonts w:cs="FrankRuehl"/>
          <w:sz w:val="26"/>
          <w:szCs w:val="26"/>
          <w:rtl/>
        </w:rPr>
        <w:t xml:space="preserve"> </w:t>
      </w:r>
      <w:r w:rsidR="005C3D10" w:rsidRPr="006D7178">
        <w:rPr>
          <w:rFonts w:cs="FrankRuehl" w:hint="eastAsia"/>
          <w:sz w:val="26"/>
          <w:szCs w:val="26"/>
          <w:rtl/>
        </w:rPr>
        <w:t>בתקני</w:t>
      </w:r>
      <w:r w:rsidR="005C3D10" w:rsidRPr="006D7178">
        <w:rPr>
          <w:rFonts w:cs="FrankRuehl"/>
          <w:sz w:val="26"/>
          <w:szCs w:val="26"/>
          <w:rtl/>
        </w:rPr>
        <w:t xml:space="preserve"> 17025 </w:t>
      </w:r>
      <w:r w:rsidR="005C3D10" w:rsidRPr="00AC3749">
        <w:rPr>
          <w:rFonts w:cs="FrankRuehl"/>
          <w:sz w:val="26"/>
          <w:szCs w:val="26"/>
        </w:rPr>
        <w:t>ISO/IEC</w:t>
      </w:r>
      <w:r w:rsidR="005C3D10" w:rsidRPr="00AC3749">
        <w:rPr>
          <w:rFonts w:cs="FrankRuehl"/>
          <w:sz w:val="26"/>
          <w:szCs w:val="26"/>
          <w:rtl/>
        </w:rPr>
        <w:t>.</w:t>
      </w:r>
    </w:p>
    <w:p w:rsidR="005C3D10" w:rsidRPr="00687603" w:rsidRDefault="00687603" w:rsidP="00D74217">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הנני</w:t>
      </w:r>
      <w:r w:rsidR="005C3D10">
        <w:rPr>
          <w:rFonts w:cs="FrankRuehl" w:hint="cs"/>
          <w:sz w:val="26"/>
          <w:szCs w:val="26"/>
          <w:rtl/>
        </w:rPr>
        <w:t xml:space="preserve"> </w:t>
      </w:r>
      <w:r w:rsidR="005C3D10" w:rsidRPr="0090032C">
        <w:rPr>
          <w:rFonts w:cs="FrankRuehl" w:hint="eastAsia"/>
          <w:sz w:val="26"/>
          <w:szCs w:val="26"/>
          <w:rtl/>
        </w:rPr>
        <w:t>מעבדה</w:t>
      </w:r>
      <w:r w:rsidR="005C3D10" w:rsidRPr="0090032C">
        <w:rPr>
          <w:rFonts w:cs="FrankRuehl"/>
          <w:sz w:val="26"/>
          <w:szCs w:val="26"/>
          <w:rtl/>
        </w:rPr>
        <w:t xml:space="preserve"> </w:t>
      </w:r>
      <w:r w:rsidR="005C3D10" w:rsidRPr="0090032C">
        <w:rPr>
          <w:rFonts w:cs="FrankRuehl" w:hint="eastAsia"/>
          <w:sz w:val="26"/>
          <w:szCs w:val="26"/>
          <w:rtl/>
        </w:rPr>
        <w:t>מוסמכת</w:t>
      </w:r>
      <w:r w:rsidR="005C3D10" w:rsidRPr="0090032C">
        <w:rPr>
          <w:rFonts w:cs="FrankRuehl"/>
          <w:sz w:val="26"/>
          <w:szCs w:val="26"/>
          <w:rtl/>
        </w:rPr>
        <w:t xml:space="preserve"> </w:t>
      </w:r>
      <w:r w:rsidR="005C3D10">
        <w:rPr>
          <w:rFonts w:cs="FrankRuehl" w:hint="cs"/>
          <w:sz w:val="26"/>
          <w:szCs w:val="26"/>
          <w:rtl/>
        </w:rPr>
        <w:t xml:space="preserve">ע"י הרשות הלאומית להסמכת מעבדות </w:t>
      </w:r>
      <w:r w:rsidR="005C3D10" w:rsidRPr="0090032C">
        <w:rPr>
          <w:rFonts w:cs="FrankRuehl" w:hint="eastAsia"/>
          <w:sz w:val="26"/>
          <w:szCs w:val="26"/>
          <w:rtl/>
        </w:rPr>
        <w:t>לביצוע</w:t>
      </w:r>
      <w:r w:rsidR="005C3D10" w:rsidRPr="0090032C">
        <w:rPr>
          <w:rFonts w:cs="FrankRuehl"/>
          <w:sz w:val="26"/>
          <w:szCs w:val="26"/>
          <w:rtl/>
        </w:rPr>
        <w:t xml:space="preserve"> </w:t>
      </w:r>
      <w:r w:rsidR="005C3D10">
        <w:rPr>
          <w:rFonts w:cs="FrankRuehl" w:hint="cs"/>
          <w:sz w:val="26"/>
          <w:szCs w:val="26"/>
          <w:rtl/>
        </w:rPr>
        <w:t>בדיקות של כל חומרי ההדברה שלהלן:</w:t>
      </w:r>
    </w:p>
    <w:p w:rsidR="005C3D10" w:rsidRPr="00687603" w:rsidRDefault="005C3D10" w:rsidP="00687603">
      <w:pPr>
        <w:widowControl w:val="0"/>
        <w:tabs>
          <w:tab w:val="left" w:pos="1069"/>
        </w:tabs>
        <w:adjustRightInd w:val="0"/>
        <w:spacing w:after="0" w:line="360" w:lineRule="auto"/>
        <w:ind w:left="718"/>
        <w:jc w:val="both"/>
        <w:textAlignment w:val="baseline"/>
        <w:rPr>
          <w:rFonts w:cs="FrankRuehl"/>
          <w:sz w:val="26"/>
          <w:szCs w:val="26"/>
          <w:rtl/>
        </w:rPr>
      </w:pPr>
      <w:r w:rsidRPr="00687603">
        <w:rPr>
          <w:rFonts w:cs="FrankRuehl" w:hint="cs"/>
          <w:sz w:val="26"/>
          <w:szCs w:val="26"/>
          <w:rtl/>
        </w:rPr>
        <w:t xml:space="preserve"> </w:t>
      </w:r>
      <w:r w:rsidRPr="00687603">
        <w:rPr>
          <w:rFonts w:cs="FrankRuehl"/>
          <w:sz w:val="26"/>
          <w:szCs w:val="26"/>
        </w:rPr>
        <w:t>Atrazine, Simazine, Endosulfane, Lindane, Aldrin, Alachlor, Metolachlor, Chlorpyriphos, Ametryn, Malathion,Parathion, DDT, DDE</w:t>
      </w:r>
      <w:r w:rsidRPr="00687603">
        <w:rPr>
          <w:rFonts w:cs="FrankRuehl" w:hint="cs"/>
          <w:sz w:val="26"/>
          <w:szCs w:val="26"/>
          <w:rtl/>
        </w:rPr>
        <w:t xml:space="preserve">    </w:t>
      </w:r>
    </w:p>
    <w:p w:rsidR="005C3D10" w:rsidRPr="005F7DC3" w:rsidRDefault="005C3D10" w:rsidP="00D74217">
      <w:pPr>
        <w:pStyle w:val="a6"/>
        <w:widowControl w:val="0"/>
        <w:numPr>
          <w:ilvl w:val="1"/>
          <w:numId w:val="17"/>
        </w:numPr>
        <w:tabs>
          <w:tab w:val="left" w:pos="1069"/>
        </w:tabs>
        <w:adjustRightInd w:val="0"/>
        <w:spacing w:after="0" w:line="360" w:lineRule="auto"/>
        <w:jc w:val="both"/>
        <w:textAlignment w:val="baseline"/>
        <w:rPr>
          <w:rFonts w:ascii="FrankRuehl" w:hAnsi="FrankRuehl" w:cs="FrankRuehl"/>
          <w:sz w:val="26"/>
          <w:szCs w:val="26"/>
        </w:rPr>
      </w:pPr>
      <w:r w:rsidRPr="00687603">
        <w:rPr>
          <w:rFonts w:cs="FrankRuehl"/>
          <w:sz w:val="26"/>
          <w:szCs w:val="26"/>
          <w:rtl/>
        </w:rPr>
        <w:t>ה</w:t>
      </w:r>
      <w:r w:rsidR="00687603">
        <w:rPr>
          <w:rFonts w:cs="FrankRuehl" w:hint="cs"/>
          <w:sz w:val="26"/>
          <w:szCs w:val="26"/>
          <w:rtl/>
        </w:rPr>
        <w:t>נני</w:t>
      </w:r>
      <w:r w:rsidRPr="00687603">
        <w:rPr>
          <w:rFonts w:cs="FrankRuehl"/>
          <w:sz w:val="26"/>
          <w:szCs w:val="26"/>
          <w:rtl/>
        </w:rPr>
        <w:t xml:space="preserve"> מעבדה מוסמכת ע"י הרשות הלאומית להסמכת מעבדות לביצוע של כל בדיקות שלהלן:</w:t>
      </w:r>
      <w:r w:rsidRPr="00687603">
        <w:rPr>
          <w:rFonts w:cs="FrankRuehl"/>
          <w:sz w:val="26"/>
          <w:szCs w:val="26"/>
        </w:rPr>
        <w:t xml:space="preserve"> BOD, COD, Fecal Coli, </w:t>
      </w:r>
      <w:r w:rsidRPr="00687603">
        <w:rPr>
          <w:rFonts w:cs="FrankRuehl" w:hint="cs"/>
          <w:sz w:val="26"/>
          <w:szCs w:val="26"/>
          <w:rtl/>
        </w:rPr>
        <w:t xml:space="preserve">, </w:t>
      </w:r>
      <w:r w:rsidRPr="00687603">
        <w:rPr>
          <w:rFonts w:cs="FrankRuehl"/>
          <w:sz w:val="26"/>
          <w:szCs w:val="26"/>
          <w:rtl/>
        </w:rPr>
        <w:t>דטרגנט אניוני, זרחן כללי, זרחן מומס, חנקן</w:t>
      </w:r>
      <w:r w:rsidRPr="005F7DC3">
        <w:rPr>
          <w:rFonts w:ascii="FrankRuehl" w:hAnsi="FrankRuehl" w:cs="FrankRuehl"/>
          <w:sz w:val="26"/>
          <w:szCs w:val="26"/>
          <w:shd w:val="clear" w:color="auto" w:fill="FFFFFF"/>
          <w:rtl/>
        </w:rPr>
        <w:t xml:space="preserve"> כללי, חנקן אמוניפיקלי, ניטראט</w:t>
      </w:r>
      <w:r w:rsidRPr="005F7DC3">
        <w:rPr>
          <w:rFonts w:ascii="FrankRuehl" w:hAnsi="FrankRuehl" w:cs="FrankRuehl"/>
          <w:sz w:val="26"/>
          <w:szCs w:val="26"/>
          <w:shd w:val="clear" w:color="auto" w:fill="FFFFFF"/>
        </w:rPr>
        <w:t>.</w:t>
      </w:r>
    </w:p>
    <w:p w:rsidR="005C3D10" w:rsidRDefault="005C3D10" w:rsidP="005C3D10">
      <w:pPr>
        <w:pStyle w:val="a6"/>
        <w:widowControl w:val="0"/>
        <w:tabs>
          <w:tab w:val="left" w:pos="1069"/>
        </w:tabs>
        <w:adjustRightInd w:val="0"/>
        <w:spacing w:after="0" w:line="240" w:lineRule="auto"/>
        <w:ind w:left="1621"/>
        <w:jc w:val="both"/>
        <w:textAlignment w:val="baseline"/>
        <w:rPr>
          <w:rFonts w:cs="FrankRuehl"/>
          <w:sz w:val="20"/>
          <w:szCs w:val="20"/>
          <w:rtl/>
        </w:rPr>
      </w:pPr>
    </w:p>
    <w:p w:rsidR="005C3D10" w:rsidRDefault="005C3D10" w:rsidP="005C3D10">
      <w:pPr>
        <w:pStyle w:val="a6"/>
        <w:widowControl w:val="0"/>
        <w:tabs>
          <w:tab w:val="left" w:pos="1069"/>
        </w:tabs>
        <w:adjustRightInd w:val="0"/>
        <w:spacing w:after="0" w:line="240" w:lineRule="auto"/>
        <w:ind w:left="1621"/>
        <w:jc w:val="both"/>
        <w:textAlignment w:val="baseline"/>
        <w:rPr>
          <w:rFonts w:cs="FrankRuehl"/>
          <w:sz w:val="20"/>
          <w:szCs w:val="20"/>
          <w:rtl/>
        </w:rPr>
      </w:pPr>
    </w:p>
    <w:p w:rsidR="005C3D10" w:rsidRPr="00733393" w:rsidRDefault="005C3D10" w:rsidP="005C3D10">
      <w:pPr>
        <w:pStyle w:val="a6"/>
        <w:widowControl w:val="0"/>
        <w:tabs>
          <w:tab w:val="left" w:pos="1069"/>
        </w:tabs>
        <w:adjustRightInd w:val="0"/>
        <w:spacing w:after="0" w:line="240" w:lineRule="auto"/>
        <w:ind w:left="1621"/>
        <w:jc w:val="both"/>
        <w:textAlignment w:val="baseline"/>
        <w:rPr>
          <w:rFonts w:cs="FrankRuehl"/>
          <w:sz w:val="20"/>
          <w:szCs w:val="20"/>
        </w:rPr>
      </w:pPr>
    </w:p>
    <w:p w:rsidR="005C3D10" w:rsidRPr="00672882" w:rsidRDefault="00687603" w:rsidP="00D74217">
      <w:pPr>
        <w:pStyle w:val="a6"/>
        <w:widowControl w:val="0"/>
        <w:numPr>
          <w:ilvl w:val="1"/>
          <w:numId w:val="17"/>
        </w:numPr>
        <w:tabs>
          <w:tab w:val="left" w:pos="1069"/>
        </w:tabs>
        <w:adjustRightInd w:val="0"/>
        <w:spacing w:after="0" w:line="360" w:lineRule="auto"/>
        <w:jc w:val="both"/>
        <w:textAlignment w:val="baseline"/>
        <w:rPr>
          <w:rFonts w:cs="FrankRuehl"/>
          <w:sz w:val="26"/>
          <w:szCs w:val="26"/>
          <w:rtl/>
        </w:rPr>
      </w:pPr>
      <w:r>
        <w:rPr>
          <w:rFonts w:cs="FrankRuehl" w:hint="cs"/>
          <w:sz w:val="26"/>
          <w:szCs w:val="26"/>
          <w:rtl/>
        </w:rPr>
        <w:lastRenderedPageBreak/>
        <w:t>הנני</w:t>
      </w:r>
      <w:r w:rsidR="005C3D10" w:rsidRPr="00672882">
        <w:rPr>
          <w:rFonts w:cs="FrankRuehl" w:hint="cs"/>
          <w:sz w:val="26"/>
          <w:szCs w:val="26"/>
          <w:rtl/>
        </w:rPr>
        <w:t xml:space="preserve"> </w:t>
      </w:r>
      <w:r>
        <w:rPr>
          <w:rFonts w:cs="FrankRuehl" w:hint="cs"/>
          <w:sz w:val="26"/>
          <w:szCs w:val="26"/>
          <w:rtl/>
        </w:rPr>
        <w:t>מתחייב להעמיד</w:t>
      </w:r>
      <w:r w:rsidR="005C3D10" w:rsidRPr="00672882">
        <w:rPr>
          <w:rFonts w:cs="FrankRuehl" w:hint="cs"/>
          <w:sz w:val="26"/>
          <w:szCs w:val="26"/>
          <w:rtl/>
        </w:rPr>
        <w:t xml:space="preserve"> </w:t>
      </w:r>
      <w:r w:rsidR="00560A65">
        <w:rPr>
          <w:rFonts w:cs="FrankRuehl" w:hint="cs"/>
          <w:sz w:val="26"/>
          <w:szCs w:val="26"/>
          <w:rtl/>
        </w:rPr>
        <w:t xml:space="preserve">מנהל פרויקט </w:t>
      </w:r>
      <w:r w:rsidR="005C3D10" w:rsidRPr="00672882">
        <w:rPr>
          <w:rFonts w:cs="FrankRuehl" w:hint="cs"/>
          <w:sz w:val="26"/>
          <w:szCs w:val="26"/>
          <w:rtl/>
        </w:rPr>
        <w:t xml:space="preserve"> העומד בכל הדרישות המפורטות להלן, באופן מצטבר:</w:t>
      </w:r>
    </w:p>
    <w:p w:rsidR="005C3D10" w:rsidRDefault="005C3D10" w:rsidP="00D74217">
      <w:pPr>
        <w:pStyle w:val="a6"/>
        <w:numPr>
          <w:ilvl w:val="3"/>
          <w:numId w:val="17"/>
        </w:numPr>
        <w:spacing w:after="0" w:line="360" w:lineRule="auto"/>
        <w:jc w:val="both"/>
        <w:rPr>
          <w:rFonts w:cs="FrankRuehl"/>
          <w:sz w:val="26"/>
          <w:szCs w:val="26"/>
        </w:rPr>
      </w:pPr>
      <w:r w:rsidRPr="00182C49">
        <w:rPr>
          <w:rFonts w:cs="FrankRuehl" w:hint="eastAsia"/>
          <w:sz w:val="26"/>
          <w:szCs w:val="26"/>
          <w:rtl/>
        </w:rPr>
        <w:t>בעל</w:t>
      </w:r>
      <w:r w:rsidRPr="00182C49">
        <w:rPr>
          <w:rFonts w:cs="FrankRuehl"/>
          <w:sz w:val="26"/>
          <w:szCs w:val="26"/>
          <w:rtl/>
        </w:rPr>
        <w:t xml:space="preserve"> </w:t>
      </w:r>
      <w:r w:rsidRPr="00182C49">
        <w:rPr>
          <w:rFonts w:cs="FrankRuehl" w:hint="eastAsia"/>
          <w:sz w:val="26"/>
          <w:szCs w:val="26"/>
          <w:rtl/>
        </w:rPr>
        <w:t>ניסיון</w:t>
      </w:r>
      <w:r w:rsidRPr="00182C49">
        <w:rPr>
          <w:rFonts w:cs="FrankRuehl"/>
          <w:sz w:val="26"/>
          <w:szCs w:val="26"/>
          <w:rtl/>
        </w:rPr>
        <w:t xml:space="preserve"> </w:t>
      </w:r>
      <w:r w:rsidRPr="00182C49">
        <w:rPr>
          <w:rFonts w:cs="FrankRuehl" w:hint="eastAsia"/>
          <w:sz w:val="26"/>
          <w:szCs w:val="26"/>
          <w:rtl/>
        </w:rPr>
        <w:t>מצטבר</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לפחות</w:t>
      </w:r>
      <w:r w:rsidRPr="00182C49">
        <w:rPr>
          <w:rFonts w:cs="FrankRuehl"/>
          <w:sz w:val="26"/>
          <w:szCs w:val="26"/>
          <w:rtl/>
        </w:rPr>
        <w:t xml:space="preserve"> </w:t>
      </w:r>
      <w:r w:rsidRPr="00182C49">
        <w:rPr>
          <w:rFonts w:cs="FrankRuehl" w:hint="cs"/>
          <w:sz w:val="26"/>
          <w:szCs w:val="26"/>
          <w:rtl/>
        </w:rPr>
        <w:t>3</w:t>
      </w:r>
      <w:r w:rsidRPr="00182C49">
        <w:rPr>
          <w:rFonts w:cs="FrankRuehl"/>
          <w:sz w:val="26"/>
          <w:szCs w:val="26"/>
          <w:rtl/>
        </w:rPr>
        <w:t xml:space="preserve"> </w:t>
      </w:r>
      <w:r w:rsidRPr="00182C49">
        <w:rPr>
          <w:rFonts w:cs="FrankRuehl" w:hint="eastAsia"/>
          <w:sz w:val="26"/>
          <w:szCs w:val="26"/>
          <w:rtl/>
        </w:rPr>
        <w:t>שנים</w:t>
      </w:r>
      <w:r w:rsidRPr="00182C49">
        <w:rPr>
          <w:rFonts w:cs="FrankRuehl" w:hint="cs"/>
          <w:sz w:val="26"/>
          <w:szCs w:val="26"/>
          <w:rtl/>
        </w:rPr>
        <w:t>, במהלך 6 השנים שקדמו למועד האחרון להגשת הצעות למכרז זה,</w:t>
      </w:r>
      <w:r w:rsidRPr="00182C49">
        <w:rPr>
          <w:rFonts w:cs="FrankRuehl"/>
          <w:sz w:val="26"/>
          <w:szCs w:val="26"/>
          <w:rtl/>
        </w:rPr>
        <w:t xml:space="preserve"> </w:t>
      </w:r>
      <w:r w:rsidRPr="00182C49">
        <w:rPr>
          <w:rFonts w:cs="FrankRuehl" w:hint="cs"/>
          <w:sz w:val="26"/>
          <w:szCs w:val="26"/>
          <w:rtl/>
        </w:rPr>
        <w:t xml:space="preserve">באנליזה של נוטריאנטים או </w:t>
      </w:r>
      <w:r w:rsidRPr="00182C49">
        <w:rPr>
          <w:rFonts w:cs="FrankRuehl" w:hint="eastAsia"/>
          <w:sz w:val="26"/>
          <w:szCs w:val="26"/>
          <w:rtl/>
        </w:rPr>
        <w:t>חומרי</w:t>
      </w:r>
      <w:r w:rsidRPr="00182C49">
        <w:rPr>
          <w:rFonts w:cs="FrankRuehl"/>
          <w:sz w:val="26"/>
          <w:szCs w:val="26"/>
          <w:rtl/>
        </w:rPr>
        <w:t xml:space="preserve"> </w:t>
      </w:r>
      <w:r w:rsidRPr="00182C49">
        <w:rPr>
          <w:rFonts w:cs="FrankRuehl" w:hint="eastAsia"/>
          <w:sz w:val="26"/>
          <w:szCs w:val="26"/>
          <w:rtl/>
        </w:rPr>
        <w:t>הדברה</w:t>
      </w:r>
      <w:r w:rsidRPr="00182C49">
        <w:rPr>
          <w:rFonts w:cs="FrankRuehl" w:hint="cs"/>
          <w:sz w:val="26"/>
          <w:szCs w:val="26"/>
          <w:rtl/>
        </w:rPr>
        <w:t xml:space="preserve"> או מתכות במים.</w:t>
      </w:r>
    </w:p>
    <w:p w:rsidR="005C3D10" w:rsidRPr="00182C49" w:rsidRDefault="005C3D10" w:rsidP="00D74217">
      <w:pPr>
        <w:pStyle w:val="a6"/>
        <w:numPr>
          <w:ilvl w:val="3"/>
          <w:numId w:val="17"/>
        </w:numPr>
        <w:spacing w:after="0" w:line="360" w:lineRule="auto"/>
        <w:jc w:val="both"/>
        <w:rPr>
          <w:rFonts w:cs="FrankRuehl"/>
          <w:sz w:val="26"/>
          <w:szCs w:val="26"/>
        </w:rPr>
      </w:pPr>
      <w:r w:rsidRPr="00182C49">
        <w:rPr>
          <w:rFonts w:cs="FrankRuehl" w:hint="eastAsia"/>
          <w:sz w:val="26"/>
          <w:szCs w:val="26"/>
          <w:rtl/>
        </w:rPr>
        <w:t>בעל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אקדמי</w:t>
      </w:r>
      <w:r w:rsidRPr="00182C49">
        <w:rPr>
          <w:rFonts w:cs="FrankRuehl"/>
          <w:sz w:val="26"/>
          <w:szCs w:val="26"/>
          <w:rtl/>
        </w:rPr>
        <w:t xml:space="preserve"> </w:t>
      </w:r>
      <w:r w:rsidRPr="00182C49">
        <w:rPr>
          <w:rFonts w:cs="FrankRuehl" w:hint="eastAsia"/>
          <w:sz w:val="26"/>
          <w:szCs w:val="26"/>
          <w:rtl/>
        </w:rPr>
        <w:t>מוכר</w:t>
      </w:r>
      <w:r w:rsidRPr="00182C49">
        <w:rPr>
          <w:rFonts w:cs="FrankRuehl"/>
          <w:sz w:val="26"/>
          <w:szCs w:val="26"/>
          <w:rtl/>
        </w:rPr>
        <w:t xml:space="preserve"> </w:t>
      </w:r>
      <w:r w:rsidRPr="00182C49">
        <w:rPr>
          <w:rFonts w:cs="FrankRuehl" w:hint="eastAsia"/>
          <w:sz w:val="26"/>
          <w:szCs w:val="26"/>
          <w:rtl/>
        </w:rPr>
        <w:t>ברמה</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שני</w:t>
      </w:r>
      <w:r>
        <w:rPr>
          <w:rFonts w:cs="FrankRuehl" w:hint="cs"/>
          <w:sz w:val="26"/>
          <w:szCs w:val="26"/>
          <w:rtl/>
        </w:rPr>
        <w:t xml:space="preserve"> </w:t>
      </w:r>
      <w:r w:rsidRPr="00182C49">
        <w:rPr>
          <w:rFonts w:cs="FrankRuehl" w:hint="eastAsia"/>
          <w:sz w:val="26"/>
          <w:szCs w:val="26"/>
          <w:rtl/>
        </w:rPr>
        <w:t>לפחות</w:t>
      </w:r>
      <w:r w:rsidRPr="00182C49">
        <w:rPr>
          <w:rFonts w:cs="FrankRuehl"/>
          <w:sz w:val="26"/>
          <w:szCs w:val="26"/>
          <w:rtl/>
        </w:rPr>
        <w:t xml:space="preserve"> </w:t>
      </w:r>
      <w:r>
        <w:rPr>
          <w:rFonts w:cs="FrankRuehl" w:hint="cs"/>
          <w:sz w:val="26"/>
          <w:szCs w:val="26"/>
          <w:rtl/>
        </w:rPr>
        <w:t xml:space="preserve">בתחום המדעים </w:t>
      </w:r>
      <w:r w:rsidRPr="00182C49">
        <w:rPr>
          <w:rFonts w:cs="FrankRuehl" w:hint="cs"/>
          <w:sz w:val="26"/>
          <w:szCs w:val="26"/>
          <w:rtl/>
        </w:rPr>
        <w:t>ממוסד אקדמי המוכר על ידי המועצה להשכלה גבוהה או שהוכר על ידי הגף להערכת תארים אקדמיים מחו"ל ממשרד החינוך.</w:t>
      </w:r>
    </w:p>
    <w:p w:rsidR="00FC69D8" w:rsidRDefault="00FC69D8" w:rsidP="00D74217">
      <w:pPr>
        <w:pStyle w:val="a6"/>
        <w:numPr>
          <w:ilvl w:val="0"/>
          <w:numId w:val="17"/>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שנבחנו על</w:t>
      </w:r>
      <w:r w:rsidR="00B402CE">
        <w:rPr>
          <w:rFonts w:cs="FrankRuehl" w:hint="cs"/>
          <w:sz w:val="26"/>
          <w:szCs w:val="26"/>
          <w:rtl/>
        </w:rPr>
        <w:t>-</w:t>
      </w:r>
      <w:r w:rsidRPr="00A53F63">
        <w:rPr>
          <w:rFonts w:cs="FrankRuehl" w:hint="cs"/>
          <w:sz w:val="26"/>
          <w:szCs w:val="26"/>
          <w:rtl/>
        </w:rPr>
        <w:t>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rsidR="00FC69D8" w:rsidRPr="00DE0236"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3F1535" w:rsidRDefault="003F1535" w:rsidP="009D0204">
      <w:pPr>
        <w:spacing w:after="0" w:line="360" w:lineRule="auto"/>
        <w:ind w:left="-2"/>
        <w:jc w:val="center"/>
        <w:rPr>
          <w:rFonts w:cs="FrankRuehl"/>
          <w:b/>
          <w:bCs/>
          <w:sz w:val="26"/>
          <w:szCs w:val="26"/>
          <w:u w:val="single"/>
          <w:rtl/>
        </w:rPr>
      </w:pPr>
    </w:p>
    <w:p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A53F63" w:rsidRPr="00EC624F" w:rsidRDefault="00A53F63" w:rsidP="009D0204">
      <w:pPr>
        <w:spacing w:after="0" w:line="360" w:lineRule="auto"/>
        <w:ind w:left="-2"/>
        <w:jc w:val="center"/>
        <w:rPr>
          <w:rFonts w:cs="FrankRuehl"/>
          <w:b/>
          <w:bCs/>
          <w:sz w:val="26"/>
          <w:szCs w:val="26"/>
          <w:u w:val="single"/>
          <w:rtl/>
        </w:rPr>
      </w:pP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9D0204">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F11D71" w:rsidRDefault="00F11D71" w:rsidP="009D0204">
      <w:pPr>
        <w:spacing w:after="0"/>
        <w:ind w:left="-2"/>
        <w:rPr>
          <w:rFonts w:cs="FrankRuehl"/>
          <w:rtl/>
        </w:rPr>
      </w:pPr>
    </w:p>
    <w:p w:rsidR="00117321" w:rsidRDefault="00117321" w:rsidP="009D0204">
      <w:pPr>
        <w:spacing w:after="0"/>
        <w:ind w:left="-2"/>
        <w:rPr>
          <w:rFonts w:cs="FrankRuehl"/>
          <w:rtl/>
        </w:rPr>
      </w:pPr>
    </w:p>
    <w:p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 תאגיד</w:t>
      </w:r>
    </w:p>
    <w:p w:rsidR="00FC69D8" w:rsidRDefault="00FC69D8" w:rsidP="009D0204">
      <w:pPr>
        <w:spacing w:after="0"/>
        <w:ind w:left="-2"/>
        <w:rPr>
          <w:rFonts w:cs="FrankRuehl"/>
          <w:sz w:val="26"/>
          <w:szCs w:val="26"/>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9D0204">
      <w:pPr>
        <w:spacing w:after="0"/>
        <w:ind w:left="-2"/>
        <w:rPr>
          <w:rFonts w:cs="FrankRuehl"/>
          <w:sz w:val="26"/>
          <w:szCs w:val="26"/>
          <w:rtl/>
        </w:rPr>
      </w:pPr>
    </w:p>
    <w:p w:rsidR="00FC69D8" w:rsidRPr="00DE0236" w:rsidRDefault="00F94453" w:rsidP="009D0204">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C69D8" w:rsidRPr="00DE0236">
        <w:rPr>
          <w:rFonts w:cs="FrankRuehl" w:hint="cs"/>
          <w:sz w:val="26"/>
          <w:szCs w:val="26"/>
          <w:rtl/>
        </w:rPr>
        <w:t xml:space="preserve">י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w:t>
      </w:r>
      <w:r w:rsidR="00B402CE">
        <w:rPr>
          <w:rFonts w:cs="FrankRuehl" w:hint="cs"/>
          <w:sz w:val="26"/>
          <w:szCs w:val="26"/>
          <w:rtl/>
        </w:rPr>
        <w:t>-</w:t>
      </w:r>
      <w:r w:rsidR="00FC69D8" w:rsidRPr="00DE0236">
        <w:rPr>
          <w:rFonts w:cs="FrankRuehl" w:hint="cs"/>
          <w:sz w:val="26"/>
          <w:szCs w:val="26"/>
          <w:rtl/>
        </w:rPr>
        <w:t xml:space="preserve">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D74217">
      <w:pPr>
        <w:pStyle w:val="a6"/>
        <w:numPr>
          <w:ilvl w:val="0"/>
          <w:numId w:val="18"/>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sidR="00B402CE">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D74217">
      <w:pPr>
        <w:pStyle w:val="a6"/>
        <w:numPr>
          <w:ilvl w:val="0"/>
          <w:numId w:val="18"/>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D74217">
      <w:pPr>
        <w:pStyle w:val="a6"/>
        <w:numPr>
          <w:ilvl w:val="0"/>
          <w:numId w:val="18"/>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F11D71" w:rsidRPr="00687603" w:rsidRDefault="00F11D71" w:rsidP="00D74217">
      <w:pPr>
        <w:pStyle w:val="a6"/>
        <w:widowControl w:val="0"/>
        <w:numPr>
          <w:ilvl w:val="1"/>
          <w:numId w:val="18"/>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המציע</w:t>
      </w:r>
      <w:r w:rsidRPr="00687603">
        <w:rPr>
          <w:rFonts w:cs="FrankRuehl"/>
          <w:sz w:val="26"/>
          <w:szCs w:val="26"/>
          <w:rtl/>
        </w:rPr>
        <w:t xml:space="preserve"> בעל ניסיון </w:t>
      </w:r>
      <w:r w:rsidRPr="00687603">
        <w:rPr>
          <w:rFonts w:cs="FrankRuehl" w:hint="cs"/>
          <w:sz w:val="26"/>
          <w:szCs w:val="26"/>
          <w:rtl/>
        </w:rPr>
        <w:t>מצטבר של לפחות 3 שנים, במהלך 10 השנים שקדמו למועד האחרון להגשת הצעות למכרז זה, בביצוע פרויקטים של בדיקות מים. הכוללים בדיקות חומרי הדברה, מתכות, נוטריאנטים ו-</w:t>
      </w:r>
      <w:r w:rsidRPr="00687603">
        <w:rPr>
          <w:rFonts w:cs="FrankRuehl"/>
          <w:sz w:val="26"/>
          <w:szCs w:val="26"/>
        </w:rPr>
        <w:t>TSS</w:t>
      </w:r>
      <w:r w:rsidRPr="00687603">
        <w:rPr>
          <w:rFonts w:cs="FrankRuehl" w:hint="cs"/>
          <w:sz w:val="26"/>
          <w:szCs w:val="26"/>
          <w:rtl/>
        </w:rPr>
        <w:t xml:space="preserve"> במים. </w:t>
      </w:r>
    </w:p>
    <w:p w:rsidR="00F11D71" w:rsidRDefault="00F11D71" w:rsidP="00D74217">
      <w:pPr>
        <w:pStyle w:val="a6"/>
        <w:widowControl w:val="0"/>
        <w:numPr>
          <w:ilvl w:val="1"/>
          <w:numId w:val="18"/>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המציע</w:t>
      </w:r>
      <w:r w:rsidRPr="00110939">
        <w:rPr>
          <w:rFonts w:cs="FrankRuehl"/>
          <w:sz w:val="26"/>
          <w:szCs w:val="26"/>
          <w:rtl/>
        </w:rPr>
        <w:t xml:space="preserve"> בעל ניסיון </w:t>
      </w:r>
      <w:r w:rsidRPr="00B97764">
        <w:rPr>
          <w:rFonts w:cs="FrankRuehl" w:hint="cs"/>
          <w:sz w:val="26"/>
          <w:szCs w:val="26"/>
          <w:rtl/>
        </w:rPr>
        <w:t xml:space="preserve">מצטבר של לפחות </w:t>
      </w:r>
      <w:r>
        <w:rPr>
          <w:rFonts w:cs="FrankRuehl" w:hint="cs"/>
          <w:sz w:val="26"/>
          <w:szCs w:val="26"/>
          <w:rtl/>
        </w:rPr>
        <w:t>3</w:t>
      </w:r>
      <w:r w:rsidRPr="00B97764">
        <w:rPr>
          <w:rFonts w:cs="FrankRuehl" w:hint="cs"/>
          <w:sz w:val="26"/>
          <w:szCs w:val="26"/>
          <w:rtl/>
        </w:rPr>
        <w:t xml:space="preserve"> שנים, במהלך</w:t>
      </w:r>
      <w:r>
        <w:rPr>
          <w:rFonts w:cs="FrankRuehl" w:hint="cs"/>
          <w:sz w:val="26"/>
          <w:szCs w:val="26"/>
          <w:rtl/>
        </w:rPr>
        <w:t xml:space="preserve"> </w:t>
      </w:r>
      <w:r w:rsidRPr="00B97764">
        <w:rPr>
          <w:rFonts w:cs="FrankRuehl" w:hint="cs"/>
          <w:sz w:val="26"/>
          <w:szCs w:val="26"/>
          <w:rtl/>
        </w:rPr>
        <w:t xml:space="preserve">10 השנים שקדמו למועד האחרון להגשת הצעות למכרז זה, בביצוע פרויקטים של </w:t>
      </w:r>
      <w:r w:rsidRPr="000F5187">
        <w:rPr>
          <w:rFonts w:cs="FrankRuehl" w:hint="cs"/>
          <w:sz w:val="26"/>
          <w:szCs w:val="26"/>
          <w:rtl/>
        </w:rPr>
        <w:t>בדיקות של חיידקים.</w:t>
      </w:r>
    </w:p>
    <w:p w:rsidR="00F11D71" w:rsidRPr="006D7178" w:rsidRDefault="00F11D71" w:rsidP="00D74217">
      <w:pPr>
        <w:pStyle w:val="a6"/>
        <w:widowControl w:val="0"/>
        <w:numPr>
          <w:ilvl w:val="1"/>
          <w:numId w:val="18"/>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המציע</w:t>
      </w:r>
      <w:r w:rsidRPr="006D7178">
        <w:rPr>
          <w:rFonts w:cs="FrankRuehl" w:hint="cs"/>
          <w:sz w:val="26"/>
          <w:szCs w:val="26"/>
          <w:rtl/>
        </w:rPr>
        <w:t xml:space="preserve"> מעבדה מוסמכת </w:t>
      </w:r>
      <w:r w:rsidRPr="006D7178">
        <w:rPr>
          <w:rFonts w:cs="FrankRuehl" w:hint="eastAsia"/>
          <w:sz w:val="26"/>
          <w:szCs w:val="26"/>
          <w:rtl/>
        </w:rPr>
        <w:t>ע</w:t>
      </w:r>
      <w:r w:rsidRPr="006D7178">
        <w:rPr>
          <w:rFonts w:cs="FrankRuehl"/>
          <w:sz w:val="26"/>
          <w:szCs w:val="26"/>
          <w:rtl/>
        </w:rPr>
        <w:t>"</w:t>
      </w:r>
      <w:r w:rsidRPr="006D7178">
        <w:rPr>
          <w:rFonts w:cs="FrankRuehl" w:hint="eastAsia"/>
          <w:sz w:val="26"/>
          <w:szCs w:val="26"/>
          <w:rtl/>
        </w:rPr>
        <w:t>י</w:t>
      </w:r>
      <w:r w:rsidRPr="006D7178">
        <w:rPr>
          <w:rFonts w:cs="FrankRuehl"/>
          <w:sz w:val="26"/>
          <w:szCs w:val="26"/>
          <w:rtl/>
        </w:rPr>
        <w:t xml:space="preserve"> </w:t>
      </w:r>
      <w:r w:rsidRPr="006D7178">
        <w:rPr>
          <w:rFonts w:cs="FrankRuehl" w:hint="eastAsia"/>
          <w:sz w:val="26"/>
          <w:szCs w:val="26"/>
          <w:rtl/>
        </w:rPr>
        <w:t>הרשות</w:t>
      </w:r>
      <w:r w:rsidRPr="006D7178">
        <w:rPr>
          <w:rFonts w:cs="FrankRuehl"/>
          <w:sz w:val="26"/>
          <w:szCs w:val="26"/>
          <w:rtl/>
        </w:rPr>
        <w:t xml:space="preserve"> </w:t>
      </w:r>
      <w:r w:rsidRPr="006D7178">
        <w:rPr>
          <w:rFonts w:cs="FrankRuehl" w:hint="eastAsia"/>
          <w:sz w:val="26"/>
          <w:szCs w:val="26"/>
          <w:rtl/>
        </w:rPr>
        <w:t>הלאומית</w:t>
      </w:r>
      <w:r w:rsidRPr="006D7178">
        <w:rPr>
          <w:rFonts w:cs="FrankRuehl"/>
          <w:sz w:val="26"/>
          <w:szCs w:val="26"/>
          <w:rtl/>
        </w:rPr>
        <w:t xml:space="preserve"> </w:t>
      </w:r>
      <w:r w:rsidRPr="006D7178">
        <w:rPr>
          <w:rFonts w:cs="FrankRuehl" w:hint="eastAsia"/>
          <w:sz w:val="26"/>
          <w:szCs w:val="26"/>
          <w:rtl/>
        </w:rPr>
        <w:t>להסמכת</w:t>
      </w:r>
      <w:r w:rsidRPr="006D7178">
        <w:rPr>
          <w:rFonts w:cs="FrankRuehl"/>
          <w:sz w:val="26"/>
          <w:szCs w:val="26"/>
          <w:rtl/>
        </w:rPr>
        <w:t xml:space="preserve"> </w:t>
      </w:r>
      <w:r w:rsidRPr="006D7178">
        <w:rPr>
          <w:rFonts w:cs="FrankRuehl" w:hint="eastAsia"/>
          <w:sz w:val="26"/>
          <w:szCs w:val="26"/>
          <w:rtl/>
        </w:rPr>
        <w:t>מעבדות</w:t>
      </w:r>
      <w:r w:rsidRPr="006D7178">
        <w:rPr>
          <w:rFonts w:cs="FrankRuehl"/>
          <w:sz w:val="26"/>
          <w:szCs w:val="26"/>
          <w:rtl/>
        </w:rPr>
        <w:t xml:space="preserve"> </w:t>
      </w:r>
      <w:r w:rsidRPr="006D7178">
        <w:rPr>
          <w:rFonts w:cs="FrankRuehl" w:hint="eastAsia"/>
          <w:sz w:val="26"/>
          <w:szCs w:val="26"/>
          <w:rtl/>
        </w:rPr>
        <w:t>בתקני</w:t>
      </w:r>
      <w:r w:rsidRPr="006D7178">
        <w:rPr>
          <w:rFonts w:cs="FrankRuehl"/>
          <w:sz w:val="26"/>
          <w:szCs w:val="26"/>
          <w:rtl/>
        </w:rPr>
        <w:t xml:space="preserve"> 17025 </w:t>
      </w:r>
      <w:r w:rsidRPr="00AC3749">
        <w:rPr>
          <w:rFonts w:cs="FrankRuehl"/>
          <w:sz w:val="26"/>
          <w:szCs w:val="26"/>
        </w:rPr>
        <w:t>ISO/IEC</w:t>
      </w:r>
      <w:r w:rsidRPr="00AC3749">
        <w:rPr>
          <w:rFonts w:cs="FrankRuehl"/>
          <w:sz w:val="26"/>
          <w:szCs w:val="26"/>
          <w:rtl/>
        </w:rPr>
        <w:t>.</w:t>
      </w:r>
    </w:p>
    <w:p w:rsidR="00F11D71" w:rsidRPr="00687603" w:rsidRDefault="00F11D71" w:rsidP="00D74217">
      <w:pPr>
        <w:pStyle w:val="a6"/>
        <w:widowControl w:val="0"/>
        <w:numPr>
          <w:ilvl w:val="1"/>
          <w:numId w:val="18"/>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 xml:space="preserve">המציע </w:t>
      </w:r>
      <w:r w:rsidRPr="0090032C">
        <w:rPr>
          <w:rFonts w:cs="FrankRuehl" w:hint="eastAsia"/>
          <w:sz w:val="26"/>
          <w:szCs w:val="26"/>
          <w:rtl/>
        </w:rPr>
        <w:t>מעבדה</w:t>
      </w:r>
      <w:r w:rsidRPr="0090032C">
        <w:rPr>
          <w:rFonts w:cs="FrankRuehl"/>
          <w:sz w:val="26"/>
          <w:szCs w:val="26"/>
          <w:rtl/>
        </w:rPr>
        <w:t xml:space="preserve"> </w:t>
      </w:r>
      <w:r w:rsidRPr="0090032C">
        <w:rPr>
          <w:rFonts w:cs="FrankRuehl" w:hint="eastAsia"/>
          <w:sz w:val="26"/>
          <w:szCs w:val="26"/>
          <w:rtl/>
        </w:rPr>
        <w:t>מוסמכת</w:t>
      </w:r>
      <w:r w:rsidRPr="0090032C">
        <w:rPr>
          <w:rFonts w:cs="FrankRuehl"/>
          <w:sz w:val="26"/>
          <w:szCs w:val="26"/>
          <w:rtl/>
        </w:rPr>
        <w:t xml:space="preserve"> </w:t>
      </w:r>
      <w:r>
        <w:rPr>
          <w:rFonts w:cs="FrankRuehl" w:hint="cs"/>
          <w:sz w:val="26"/>
          <w:szCs w:val="26"/>
          <w:rtl/>
        </w:rPr>
        <w:t xml:space="preserve">ע"י הרשות הלאומית להסמכת מעבדות </w:t>
      </w:r>
      <w:r w:rsidRPr="0090032C">
        <w:rPr>
          <w:rFonts w:cs="FrankRuehl" w:hint="eastAsia"/>
          <w:sz w:val="26"/>
          <w:szCs w:val="26"/>
          <w:rtl/>
        </w:rPr>
        <w:t>לביצוע</w:t>
      </w:r>
      <w:r w:rsidRPr="0090032C">
        <w:rPr>
          <w:rFonts w:cs="FrankRuehl"/>
          <w:sz w:val="26"/>
          <w:szCs w:val="26"/>
          <w:rtl/>
        </w:rPr>
        <w:t xml:space="preserve"> </w:t>
      </w:r>
      <w:r>
        <w:rPr>
          <w:rFonts w:cs="FrankRuehl" w:hint="cs"/>
          <w:sz w:val="26"/>
          <w:szCs w:val="26"/>
          <w:rtl/>
        </w:rPr>
        <w:t>בדיקות של כל חומרי ההדברה שלהלן:</w:t>
      </w:r>
    </w:p>
    <w:p w:rsidR="00F11D71" w:rsidRPr="00687603" w:rsidRDefault="00F11D71" w:rsidP="00F11D71">
      <w:pPr>
        <w:widowControl w:val="0"/>
        <w:tabs>
          <w:tab w:val="left" w:pos="1069"/>
        </w:tabs>
        <w:adjustRightInd w:val="0"/>
        <w:spacing w:after="0" w:line="360" w:lineRule="auto"/>
        <w:ind w:left="718"/>
        <w:jc w:val="both"/>
        <w:textAlignment w:val="baseline"/>
        <w:rPr>
          <w:rFonts w:cs="FrankRuehl"/>
          <w:sz w:val="26"/>
          <w:szCs w:val="26"/>
          <w:rtl/>
        </w:rPr>
      </w:pPr>
      <w:r w:rsidRPr="00687603">
        <w:rPr>
          <w:rFonts w:cs="FrankRuehl" w:hint="cs"/>
          <w:sz w:val="26"/>
          <w:szCs w:val="26"/>
          <w:rtl/>
        </w:rPr>
        <w:t xml:space="preserve"> </w:t>
      </w:r>
      <w:r w:rsidRPr="00687603">
        <w:rPr>
          <w:rFonts w:cs="FrankRuehl"/>
          <w:sz w:val="26"/>
          <w:szCs w:val="26"/>
        </w:rPr>
        <w:t>Atrazine, Simazine, Endosulfane, Lindane, Aldrin, Alachlor, Metolachlor, Chlorpyriphos, Ametryn, Malathion,Parathion, DDT, DDE</w:t>
      </w:r>
      <w:r w:rsidRPr="00687603">
        <w:rPr>
          <w:rFonts w:cs="FrankRuehl" w:hint="cs"/>
          <w:sz w:val="26"/>
          <w:szCs w:val="26"/>
          <w:rtl/>
        </w:rPr>
        <w:t xml:space="preserve">    </w:t>
      </w:r>
    </w:p>
    <w:p w:rsidR="00F11D71" w:rsidRPr="005F7DC3" w:rsidRDefault="00F11D71" w:rsidP="00D74217">
      <w:pPr>
        <w:pStyle w:val="a6"/>
        <w:widowControl w:val="0"/>
        <w:numPr>
          <w:ilvl w:val="1"/>
          <w:numId w:val="18"/>
        </w:numPr>
        <w:tabs>
          <w:tab w:val="left" w:pos="1069"/>
        </w:tabs>
        <w:adjustRightInd w:val="0"/>
        <w:spacing w:after="0" w:line="360" w:lineRule="auto"/>
        <w:jc w:val="both"/>
        <w:textAlignment w:val="baseline"/>
        <w:rPr>
          <w:rFonts w:ascii="FrankRuehl" w:hAnsi="FrankRuehl" w:cs="FrankRuehl"/>
          <w:sz w:val="26"/>
          <w:szCs w:val="26"/>
        </w:rPr>
      </w:pPr>
      <w:r w:rsidRPr="00687603">
        <w:rPr>
          <w:rFonts w:cs="FrankRuehl"/>
          <w:sz w:val="26"/>
          <w:szCs w:val="26"/>
          <w:rtl/>
        </w:rPr>
        <w:t>ה</w:t>
      </w:r>
      <w:r>
        <w:rPr>
          <w:rFonts w:cs="FrankRuehl" w:hint="cs"/>
          <w:sz w:val="26"/>
          <w:szCs w:val="26"/>
          <w:rtl/>
        </w:rPr>
        <w:t>מציע</w:t>
      </w:r>
      <w:r w:rsidRPr="00687603">
        <w:rPr>
          <w:rFonts w:cs="FrankRuehl"/>
          <w:sz w:val="26"/>
          <w:szCs w:val="26"/>
          <w:rtl/>
        </w:rPr>
        <w:t xml:space="preserve"> מעבדה מוסמכת ע"י הרשות הלאומית להסמכת מעבדות לביצוע של כל בדיקות שלהלן:</w:t>
      </w:r>
      <w:r w:rsidRPr="00687603">
        <w:rPr>
          <w:rFonts w:cs="FrankRuehl"/>
          <w:sz w:val="26"/>
          <w:szCs w:val="26"/>
        </w:rPr>
        <w:t xml:space="preserve"> BOD, COD, Fecal Coli, </w:t>
      </w:r>
      <w:r w:rsidRPr="00687603">
        <w:rPr>
          <w:rFonts w:cs="FrankRuehl" w:hint="cs"/>
          <w:sz w:val="26"/>
          <w:szCs w:val="26"/>
          <w:rtl/>
        </w:rPr>
        <w:t xml:space="preserve">, </w:t>
      </w:r>
      <w:r w:rsidRPr="00687603">
        <w:rPr>
          <w:rFonts w:cs="FrankRuehl"/>
          <w:sz w:val="26"/>
          <w:szCs w:val="26"/>
          <w:rtl/>
        </w:rPr>
        <w:t>דטרגנט אניוני, זרחן כללי, זרחן מומס, חנקן</w:t>
      </w:r>
      <w:r w:rsidRPr="005F7DC3">
        <w:rPr>
          <w:rFonts w:ascii="FrankRuehl" w:hAnsi="FrankRuehl" w:cs="FrankRuehl"/>
          <w:sz w:val="26"/>
          <w:szCs w:val="26"/>
          <w:shd w:val="clear" w:color="auto" w:fill="FFFFFF"/>
          <w:rtl/>
        </w:rPr>
        <w:t xml:space="preserve"> כללי, חנקן אמוניפיקלי, ניטראט</w:t>
      </w:r>
      <w:r w:rsidRPr="005F7DC3">
        <w:rPr>
          <w:rFonts w:ascii="FrankRuehl" w:hAnsi="FrankRuehl" w:cs="FrankRuehl"/>
          <w:sz w:val="26"/>
          <w:szCs w:val="26"/>
          <w:shd w:val="clear" w:color="auto" w:fill="FFFFFF"/>
        </w:rPr>
        <w:t>.</w:t>
      </w:r>
    </w:p>
    <w:p w:rsidR="00F11D71" w:rsidRDefault="00F11D71" w:rsidP="00F11D71">
      <w:pPr>
        <w:pStyle w:val="a6"/>
        <w:widowControl w:val="0"/>
        <w:tabs>
          <w:tab w:val="left" w:pos="1069"/>
        </w:tabs>
        <w:adjustRightInd w:val="0"/>
        <w:spacing w:after="0" w:line="240" w:lineRule="auto"/>
        <w:ind w:left="1621"/>
        <w:jc w:val="both"/>
        <w:textAlignment w:val="baseline"/>
        <w:rPr>
          <w:rFonts w:cs="FrankRuehl"/>
          <w:sz w:val="20"/>
          <w:szCs w:val="20"/>
          <w:rtl/>
        </w:rPr>
      </w:pPr>
    </w:p>
    <w:p w:rsidR="00F11D71" w:rsidRPr="00672882" w:rsidRDefault="00F11D71" w:rsidP="00D74217">
      <w:pPr>
        <w:pStyle w:val="a6"/>
        <w:widowControl w:val="0"/>
        <w:numPr>
          <w:ilvl w:val="1"/>
          <w:numId w:val="18"/>
        </w:numPr>
        <w:tabs>
          <w:tab w:val="left" w:pos="1069"/>
        </w:tabs>
        <w:adjustRightInd w:val="0"/>
        <w:spacing w:after="0" w:line="360" w:lineRule="auto"/>
        <w:jc w:val="both"/>
        <w:textAlignment w:val="baseline"/>
        <w:rPr>
          <w:rFonts w:cs="FrankRuehl"/>
          <w:sz w:val="26"/>
          <w:szCs w:val="26"/>
          <w:rtl/>
        </w:rPr>
      </w:pPr>
      <w:r>
        <w:rPr>
          <w:rFonts w:cs="FrankRuehl" w:hint="cs"/>
          <w:sz w:val="26"/>
          <w:szCs w:val="26"/>
          <w:rtl/>
        </w:rPr>
        <w:t>המציע</w:t>
      </w:r>
      <w:r w:rsidRPr="00672882">
        <w:rPr>
          <w:rFonts w:cs="FrankRuehl" w:hint="cs"/>
          <w:sz w:val="26"/>
          <w:szCs w:val="26"/>
          <w:rtl/>
        </w:rPr>
        <w:t xml:space="preserve"> </w:t>
      </w:r>
      <w:r>
        <w:rPr>
          <w:rFonts w:cs="FrankRuehl" w:hint="cs"/>
          <w:sz w:val="26"/>
          <w:szCs w:val="26"/>
          <w:rtl/>
        </w:rPr>
        <w:t>מתחייב להעמיד</w:t>
      </w:r>
      <w:r w:rsidRPr="00672882">
        <w:rPr>
          <w:rFonts w:cs="FrankRuehl" w:hint="cs"/>
          <w:sz w:val="26"/>
          <w:szCs w:val="26"/>
          <w:rtl/>
        </w:rPr>
        <w:t xml:space="preserve"> </w:t>
      </w:r>
      <w:r>
        <w:rPr>
          <w:rFonts w:cs="FrankRuehl" w:hint="cs"/>
          <w:sz w:val="26"/>
          <w:szCs w:val="26"/>
          <w:rtl/>
        </w:rPr>
        <w:t xml:space="preserve">מנהל פרויקט </w:t>
      </w:r>
      <w:r w:rsidRPr="00672882">
        <w:rPr>
          <w:rFonts w:cs="FrankRuehl" w:hint="cs"/>
          <w:sz w:val="26"/>
          <w:szCs w:val="26"/>
          <w:rtl/>
        </w:rPr>
        <w:t xml:space="preserve"> העומד בכל הדרישות המפורטות להלן, באופן מצטבר:</w:t>
      </w:r>
    </w:p>
    <w:p w:rsidR="00F11D71" w:rsidRDefault="00F11D71" w:rsidP="00D74217">
      <w:pPr>
        <w:pStyle w:val="a6"/>
        <w:numPr>
          <w:ilvl w:val="3"/>
          <w:numId w:val="18"/>
        </w:numPr>
        <w:spacing w:after="0" w:line="360" w:lineRule="auto"/>
        <w:jc w:val="both"/>
        <w:rPr>
          <w:rFonts w:cs="FrankRuehl"/>
          <w:sz w:val="26"/>
          <w:szCs w:val="26"/>
        </w:rPr>
      </w:pPr>
      <w:r w:rsidRPr="00182C49">
        <w:rPr>
          <w:rFonts w:cs="FrankRuehl" w:hint="eastAsia"/>
          <w:sz w:val="26"/>
          <w:szCs w:val="26"/>
          <w:rtl/>
        </w:rPr>
        <w:lastRenderedPageBreak/>
        <w:t>בעל</w:t>
      </w:r>
      <w:r w:rsidRPr="00182C49">
        <w:rPr>
          <w:rFonts w:cs="FrankRuehl"/>
          <w:sz w:val="26"/>
          <w:szCs w:val="26"/>
          <w:rtl/>
        </w:rPr>
        <w:t xml:space="preserve"> </w:t>
      </w:r>
      <w:r w:rsidRPr="00182C49">
        <w:rPr>
          <w:rFonts w:cs="FrankRuehl" w:hint="eastAsia"/>
          <w:sz w:val="26"/>
          <w:szCs w:val="26"/>
          <w:rtl/>
        </w:rPr>
        <w:t>ניסיון</w:t>
      </w:r>
      <w:r w:rsidRPr="00182C49">
        <w:rPr>
          <w:rFonts w:cs="FrankRuehl"/>
          <w:sz w:val="26"/>
          <w:szCs w:val="26"/>
          <w:rtl/>
        </w:rPr>
        <w:t xml:space="preserve"> </w:t>
      </w:r>
      <w:r w:rsidRPr="00182C49">
        <w:rPr>
          <w:rFonts w:cs="FrankRuehl" w:hint="eastAsia"/>
          <w:sz w:val="26"/>
          <w:szCs w:val="26"/>
          <w:rtl/>
        </w:rPr>
        <w:t>מצטבר</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לפחות</w:t>
      </w:r>
      <w:r w:rsidRPr="00182C49">
        <w:rPr>
          <w:rFonts w:cs="FrankRuehl"/>
          <w:sz w:val="26"/>
          <w:szCs w:val="26"/>
          <w:rtl/>
        </w:rPr>
        <w:t xml:space="preserve"> </w:t>
      </w:r>
      <w:r w:rsidRPr="00182C49">
        <w:rPr>
          <w:rFonts w:cs="FrankRuehl" w:hint="cs"/>
          <w:sz w:val="26"/>
          <w:szCs w:val="26"/>
          <w:rtl/>
        </w:rPr>
        <w:t>3</w:t>
      </w:r>
      <w:r w:rsidRPr="00182C49">
        <w:rPr>
          <w:rFonts w:cs="FrankRuehl"/>
          <w:sz w:val="26"/>
          <w:szCs w:val="26"/>
          <w:rtl/>
        </w:rPr>
        <w:t xml:space="preserve"> </w:t>
      </w:r>
      <w:r w:rsidRPr="00182C49">
        <w:rPr>
          <w:rFonts w:cs="FrankRuehl" w:hint="eastAsia"/>
          <w:sz w:val="26"/>
          <w:szCs w:val="26"/>
          <w:rtl/>
        </w:rPr>
        <w:t>שנים</w:t>
      </w:r>
      <w:r w:rsidRPr="00182C49">
        <w:rPr>
          <w:rFonts w:cs="FrankRuehl" w:hint="cs"/>
          <w:sz w:val="26"/>
          <w:szCs w:val="26"/>
          <w:rtl/>
        </w:rPr>
        <w:t>, במהלך 6 השנים שקדמו למועד האחרון להגשת הצעות למכרז זה,</w:t>
      </w:r>
      <w:r w:rsidRPr="00182C49">
        <w:rPr>
          <w:rFonts w:cs="FrankRuehl"/>
          <w:sz w:val="26"/>
          <w:szCs w:val="26"/>
          <w:rtl/>
        </w:rPr>
        <w:t xml:space="preserve"> </w:t>
      </w:r>
      <w:r w:rsidRPr="00182C49">
        <w:rPr>
          <w:rFonts w:cs="FrankRuehl" w:hint="cs"/>
          <w:sz w:val="26"/>
          <w:szCs w:val="26"/>
          <w:rtl/>
        </w:rPr>
        <w:t xml:space="preserve">באנליזה של נוטריאנטים או </w:t>
      </w:r>
      <w:r w:rsidRPr="00182C49">
        <w:rPr>
          <w:rFonts w:cs="FrankRuehl" w:hint="eastAsia"/>
          <w:sz w:val="26"/>
          <w:szCs w:val="26"/>
          <w:rtl/>
        </w:rPr>
        <w:t>חומרי</w:t>
      </w:r>
      <w:r w:rsidRPr="00182C49">
        <w:rPr>
          <w:rFonts w:cs="FrankRuehl"/>
          <w:sz w:val="26"/>
          <w:szCs w:val="26"/>
          <w:rtl/>
        </w:rPr>
        <w:t xml:space="preserve"> </w:t>
      </w:r>
      <w:r w:rsidRPr="00182C49">
        <w:rPr>
          <w:rFonts w:cs="FrankRuehl" w:hint="eastAsia"/>
          <w:sz w:val="26"/>
          <w:szCs w:val="26"/>
          <w:rtl/>
        </w:rPr>
        <w:t>הדברה</w:t>
      </w:r>
      <w:r w:rsidRPr="00182C49">
        <w:rPr>
          <w:rFonts w:cs="FrankRuehl" w:hint="cs"/>
          <w:sz w:val="26"/>
          <w:szCs w:val="26"/>
          <w:rtl/>
        </w:rPr>
        <w:t xml:space="preserve"> או מתכות במים.</w:t>
      </w:r>
    </w:p>
    <w:p w:rsidR="00F11D71" w:rsidRPr="00182C49" w:rsidRDefault="00F11D71" w:rsidP="00D74217">
      <w:pPr>
        <w:pStyle w:val="a6"/>
        <w:numPr>
          <w:ilvl w:val="3"/>
          <w:numId w:val="18"/>
        </w:numPr>
        <w:spacing w:after="0" w:line="360" w:lineRule="auto"/>
        <w:jc w:val="both"/>
        <w:rPr>
          <w:rFonts w:cs="FrankRuehl"/>
          <w:sz w:val="26"/>
          <w:szCs w:val="26"/>
        </w:rPr>
      </w:pPr>
      <w:r w:rsidRPr="00182C49">
        <w:rPr>
          <w:rFonts w:cs="FrankRuehl" w:hint="eastAsia"/>
          <w:sz w:val="26"/>
          <w:szCs w:val="26"/>
          <w:rtl/>
        </w:rPr>
        <w:t>בעל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אקדמי</w:t>
      </w:r>
      <w:r w:rsidRPr="00182C49">
        <w:rPr>
          <w:rFonts w:cs="FrankRuehl"/>
          <w:sz w:val="26"/>
          <w:szCs w:val="26"/>
          <w:rtl/>
        </w:rPr>
        <w:t xml:space="preserve"> </w:t>
      </w:r>
      <w:r w:rsidRPr="00182C49">
        <w:rPr>
          <w:rFonts w:cs="FrankRuehl" w:hint="eastAsia"/>
          <w:sz w:val="26"/>
          <w:szCs w:val="26"/>
          <w:rtl/>
        </w:rPr>
        <w:t>מוכר</w:t>
      </w:r>
      <w:r w:rsidRPr="00182C49">
        <w:rPr>
          <w:rFonts w:cs="FrankRuehl"/>
          <w:sz w:val="26"/>
          <w:szCs w:val="26"/>
          <w:rtl/>
        </w:rPr>
        <w:t xml:space="preserve"> </w:t>
      </w:r>
      <w:r w:rsidRPr="00182C49">
        <w:rPr>
          <w:rFonts w:cs="FrankRuehl" w:hint="eastAsia"/>
          <w:sz w:val="26"/>
          <w:szCs w:val="26"/>
          <w:rtl/>
        </w:rPr>
        <w:t>ברמה</w:t>
      </w:r>
      <w:r w:rsidRPr="00182C49">
        <w:rPr>
          <w:rFonts w:cs="FrankRuehl"/>
          <w:sz w:val="26"/>
          <w:szCs w:val="26"/>
          <w:rtl/>
        </w:rPr>
        <w:t xml:space="preserve"> </w:t>
      </w:r>
      <w:r w:rsidRPr="00182C49">
        <w:rPr>
          <w:rFonts w:cs="FrankRuehl" w:hint="eastAsia"/>
          <w:sz w:val="26"/>
          <w:szCs w:val="26"/>
          <w:rtl/>
        </w:rPr>
        <w:t>של</w:t>
      </w:r>
      <w:r w:rsidRPr="00182C49">
        <w:rPr>
          <w:rFonts w:cs="FrankRuehl"/>
          <w:sz w:val="26"/>
          <w:szCs w:val="26"/>
          <w:rtl/>
        </w:rPr>
        <w:t xml:space="preserve"> </w:t>
      </w:r>
      <w:r w:rsidRPr="00182C49">
        <w:rPr>
          <w:rFonts w:cs="FrankRuehl" w:hint="eastAsia"/>
          <w:sz w:val="26"/>
          <w:szCs w:val="26"/>
          <w:rtl/>
        </w:rPr>
        <w:t>תואר</w:t>
      </w:r>
      <w:r w:rsidRPr="00182C49">
        <w:rPr>
          <w:rFonts w:cs="FrankRuehl"/>
          <w:sz w:val="26"/>
          <w:szCs w:val="26"/>
          <w:rtl/>
        </w:rPr>
        <w:t xml:space="preserve"> </w:t>
      </w:r>
      <w:r w:rsidRPr="00182C49">
        <w:rPr>
          <w:rFonts w:cs="FrankRuehl" w:hint="eastAsia"/>
          <w:sz w:val="26"/>
          <w:szCs w:val="26"/>
          <w:rtl/>
        </w:rPr>
        <w:t>שני</w:t>
      </w:r>
      <w:r>
        <w:rPr>
          <w:rFonts w:cs="FrankRuehl" w:hint="cs"/>
          <w:sz w:val="26"/>
          <w:szCs w:val="26"/>
          <w:rtl/>
        </w:rPr>
        <w:t xml:space="preserve"> </w:t>
      </w:r>
      <w:r w:rsidRPr="00182C49">
        <w:rPr>
          <w:rFonts w:cs="FrankRuehl" w:hint="eastAsia"/>
          <w:sz w:val="26"/>
          <w:szCs w:val="26"/>
          <w:rtl/>
        </w:rPr>
        <w:t>לפחות</w:t>
      </w:r>
      <w:r w:rsidRPr="00182C49">
        <w:rPr>
          <w:rFonts w:cs="FrankRuehl"/>
          <w:sz w:val="26"/>
          <w:szCs w:val="26"/>
          <w:rtl/>
        </w:rPr>
        <w:t xml:space="preserve"> </w:t>
      </w:r>
      <w:r>
        <w:rPr>
          <w:rFonts w:cs="FrankRuehl" w:hint="cs"/>
          <w:sz w:val="26"/>
          <w:szCs w:val="26"/>
          <w:rtl/>
        </w:rPr>
        <w:t xml:space="preserve">בתחום המדעים </w:t>
      </w:r>
      <w:r w:rsidRPr="00182C49">
        <w:rPr>
          <w:rFonts w:cs="FrankRuehl" w:hint="cs"/>
          <w:sz w:val="26"/>
          <w:szCs w:val="26"/>
          <w:rtl/>
        </w:rPr>
        <w:t>ממוסד אקדמי המוכר על ידי המועצה להשכלה גבוהה או שהוכר על ידי הגף להערכת תארים אקדמיים מחו"ל ממשרד החינוך.</w:t>
      </w:r>
    </w:p>
    <w:p w:rsidR="00FC69D8" w:rsidRPr="00F11D71" w:rsidRDefault="00FC69D8" w:rsidP="009D0204">
      <w:pPr>
        <w:spacing w:after="0"/>
        <w:ind w:left="-2"/>
        <w:jc w:val="both"/>
        <w:rPr>
          <w:rFonts w:cs="FrankRuehl"/>
          <w:sz w:val="26"/>
          <w:szCs w:val="26"/>
          <w:rtl/>
        </w:rPr>
      </w:pPr>
    </w:p>
    <w:p w:rsidR="00FC69D8" w:rsidRPr="00A53F63" w:rsidRDefault="00FC69D8" w:rsidP="00D74217">
      <w:pPr>
        <w:pStyle w:val="a6"/>
        <w:numPr>
          <w:ilvl w:val="0"/>
          <w:numId w:val="18"/>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9D0204">
      <w:pPr>
        <w:spacing w:after="0"/>
        <w:ind w:left="-2"/>
        <w:rPr>
          <w:rFonts w:cs="FrankRuehl"/>
          <w:b/>
          <w:bCs/>
          <w:sz w:val="26"/>
          <w:szCs w:val="26"/>
          <w:rtl/>
        </w:rPr>
      </w:pPr>
    </w:p>
    <w:p w:rsidR="002C5372" w:rsidRDefault="002C5372" w:rsidP="009D0204">
      <w:pPr>
        <w:spacing w:after="0"/>
        <w:ind w:left="-2"/>
        <w:rPr>
          <w:rFonts w:cs="FrankRuehl"/>
          <w:b/>
          <w:bCs/>
          <w:sz w:val="26"/>
          <w:szCs w:val="26"/>
          <w:rtl/>
        </w:rPr>
      </w:pPr>
    </w:p>
    <w:p w:rsidR="00F94453" w:rsidRDefault="00F94453" w:rsidP="009D0204">
      <w:pPr>
        <w:bidi w:val="0"/>
        <w:spacing w:after="0"/>
        <w:rPr>
          <w:rFonts w:cs="FrankRuehl"/>
          <w:sz w:val="32"/>
          <w:szCs w:val="32"/>
          <w:u w:val="single"/>
        </w:rPr>
      </w:pPr>
      <w:bookmarkStart w:id="28" w:name="נספחט1"/>
      <w:r>
        <w:rPr>
          <w:rFonts w:cs="FrankRuehl"/>
          <w:sz w:val="32"/>
          <w:szCs w:val="32"/>
          <w:u w:val="single"/>
          <w:rtl/>
        </w:rPr>
        <w:br w:type="page"/>
      </w:r>
    </w:p>
    <w:p w:rsidR="00F25346" w:rsidRPr="002F7759" w:rsidRDefault="00F25346" w:rsidP="00F11D71">
      <w:pPr>
        <w:spacing w:after="0"/>
        <w:ind w:left="-2"/>
        <w:jc w:val="center"/>
        <w:rPr>
          <w:rFonts w:cs="FrankRuehl"/>
          <w:b/>
          <w:bCs/>
          <w:sz w:val="32"/>
          <w:szCs w:val="32"/>
          <w:u w:val="single"/>
          <w:rtl/>
        </w:rPr>
      </w:pPr>
      <w:r w:rsidRPr="002F7759">
        <w:rPr>
          <w:rFonts w:cs="FrankRuehl" w:hint="cs"/>
          <w:b/>
          <w:bCs/>
          <w:sz w:val="32"/>
          <w:szCs w:val="32"/>
          <w:u w:val="single"/>
          <w:rtl/>
        </w:rPr>
        <w:lastRenderedPageBreak/>
        <w:t>נספח י</w:t>
      </w:r>
      <w:r w:rsidR="00F11D71">
        <w:rPr>
          <w:rFonts w:cs="FrankRuehl" w:hint="cs"/>
          <w:b/>
          <w:bCs/>
          <w:sz w:val="32"/>
          <w:szCs w:val="32"/>
          <w:u w:val="single"/>
          <w:rtl/>
        </w:rPr>
        <w:t>'</w:t>
      </w:r>
    </w:p>
    <w:p w:rsidR="00F25346" w:rsidRDefault="00F25346" w:rsidP="009D0204">
      <w:pPr>
        <w:spacing w:after="0"/>
        <w:ind w:left="-2"/>
        <w:rPr>
          <w:rFonts w:cs="FrankRuehl"/>
          <w:sz w:val="26"/>
          <w:szCs w:val="26"/>
          <w:u w:val="single"/>
          <w:rtl/>
        </w:rPr>
      </w:pPr>
    </w:p>
    <w:p w:rsidR="00F25346" w:rsidRPr="005B1A79" w:rsidRDefault="00F25346" w:rsidP="009D0204">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 במקרה של זכייה</w:t>
      </w:r>
    </w:p>
    <w:p w:rsidR="00F25346" w:rsidRPr="00DE0236" w:rsidRDefault="00F25346" w:rsidP="009D0204">
      <w:pPr>
        <w:spacing w:after="0"/>
        <w:ind w:left="-2"/>
        <w:rPr>
          <w:rFonts w:cs="FrankRuehl"/>
          <w:b/>
          <w:bCs/>
          <w:sz w:val="24"/>
          <w:u w:val="single"/>
          <w:rtl/>
        </w:rPr>
      </w:pPr>
    </w:p>
    <w:p w:rsidR="00F25346" w:rsidRDefault="00F25346" w:rsidP="009D0204">
      <w:pPr>
        <w:spacing w:after="0"/>
        <w:ind w:left="-2"/>
        <w:rPr>
          <w:rFonts w:cs="FrankRuehl"/>
          <w:b/>
          <w:bCs/>
          <w:sz w:val="26"/>
          <w:szCs w:val="26"/>
          <w:rtl/>
        </w:rPr>
      </w:pPr>
    </w:p>
    <w:p w:rsidR="00F25346" w:rsidRDefault="00F25346" w:rsidP="009D0204">
      <w:pPr>
        <w:spacing w:after="0"/>
        <w:ind w:left="-2"/>
        <w:rPr>
          <w:rFonts w:cs="FrankRuehl"/>
          <w:b/>
          <w:bCs/>
          <w:sz w:val="26"/>
          <w:szCs w:val="26"/>
          <w:rtl/>
        </w:rPr>
      </w:pPr>
    </w:p>
    <w:p w:rsidR="00F25346" w:rsidRPr="00DE0236" w:rsidRDefault="00F25346" w:rsidP="009D0204">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F25346" w:rsidRPr="00DE0236" w:rsidRDefault="00F25346" w:rsidP="009D0204">
      <w:pPr>
        <w:spacing w:after="0"/>
        <w:ind w:left="-2"/>
        <w:rPr>
          <w:rFonts w:cs="FrankRuehl"/>
          <w:sz w:val="26"/>
          <w:szCs w:val="26"/>
          <w:rtl/>
        </w:rPr>
      </w:pPr>
    </w:p>
    <w:p w:rsidR="00F25346" w:rsidRDefault="00F25346" w:rsidP="009D0204">
      <w:pPr>
        <w:spacing w:after="0" w:line="360" w:lineRule="auto"/>
        <w:ind w:left="-2"/>
        <w:jc w:val="both"/>
        <w:rPr>
          <w:rFonts w:cs="FrankRuehl"/>
          <w:sz w:val="26"/>
          <w:szCs w:val="26"/>
          <w:rtl/>
        </w:rPr>
      </w:pPr>
    </w:p>
    <w:p w:rsidR="00F25346" w:rsidRDefault="00F25346" w:rsidP="009D0204">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rsidR="00F25346" w:rsidRPr="00DE0236" w:rsidRDefault="00F25346" w:rsidP="009D0204">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1"/>
        <w:gridCol w:w="1923"/>
        <w:gridCol w:w="3040"/>
        <w:gridCol w:w="2946"/>
      </w:tblGrid>
      <w:tr w:rsidR="00F25346" w:rsidRPr="000E6DDF" w:rsidTr="00CB777A">
        <w:trPr>
          <w:trHeight w:val="391"/>
          <w:jc w:val="center"/>
        </w:trPr>
        <w:tc>
          <w:tcPr>
            <w:tcW w:w="79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F25346" w:rsidRPr="000E6DDF" w:rsidRDefault="00F25346" w:rsidP="009D0204">
            <w:pPr>
              <w:spacing w:after="0"/>
              <w:ind w:left="-2"/>
              <w:jc w:val="center"/>
              <w:rPr>
                <w:rFonts w:cs="FrankRuehl"/>
                <w:b/>
                <w:bCs/>
                <w:sz w:val="24"/>
                <w:rtl/>
              </w:rPr>
            </w:pPr>
            <w:r w:rsidRPr="000E6DDF">
              <w:rPr>
                <w:rFonts w:cs="FrankRuehl" w:hint="cs"/>
                <w:b/>
                <w:bCs/>
                <w:sz w:val="24"/>
                <w:rtl/>
              </w:rPr>
              <w:t>פירוט הנימוקים לבקשה</w:t>
            </w: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bl>
    <w:p w:rsidR="00F25346" w:rsidRPr="00DE0236" w:rsidRDefault="00F25346" w:rsidP="009D0204">
      <w:pPr>
        <w:spacing w:after="0"/>
        <w:ind w:left="-2"/>
        <w:rPr>
          <w:rFonts w:cs="FrankRuehl"/>
          <w:sz w:val="24"/>
          <w:rtl/>
        </w:rPr>
      </w:pPr>
    </w:p>
    <w:p w:rsidR="00F25346" w:rsidRPr="00DE0236" w:rsidRDefault="00F25346" w:rsidP="009D0204">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F25346" w:rsidRPr="001A0BDF" w:rsidRDefault="00F25346" w:rsidP="00D74217">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rsidR="00F25346" w:rsidRPr="001A0BDF" w:rsidRDefault="00F25346" w:rsidP="00D74217">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F25346" w:rsidRPr="001A0BDF" w:rsidRDefault="00F25346" w:rsidP="00D74217">
      <w:pPr>
        <w:pStyle w:val="a6"/>
        <w:numPr>
          <w:ilvl w:val="0"/>
          <w:numId w:val="19"/>
        </w:numPr>
        <w:spacing w:after="0" w:line="360" w:lineRule="auto"/>
        <w:ind w:left="395"/>
        <w:jc w:val="both"/>
        <w:rPr>
          <w:rFonts w:cs="FrankRuehl"/>
          <w:sz w:val="26"/>
          <w:szCs w:val="26"/>
          <w:rtl/>
        </w:rPr>
      </w:pPr>
      <w:r w:rsidRPr="001A0BDF">
        <w:rPr>
          <w:rFonts w:cs="FrankRuehl" w:hint="cs"/>
          <w:sz w:val="26"/>
          <w:szCs w:val="26"/>
          <w:rtl/>
        </w:rPr>
        <w:t>ידוע לנו ומוסכם על</w:t>
      </w:r>
      <w:r>
        <w:rPr>
          <w:rFonts w:cs="FrankRuehl" w:hint="cs"/>
          <w:sz w:val="26"/>
          <w:szCs w:val="26"/>
          <w:rtl/>
        </w:rPr>
        <w:t>-</w:t>
      </w:r>
      <w:r w:rsidRPr="001A0BDF">
        <w:rPr>
          <w:rFonts w:cs="FrankRuehl" w:hint="cs"/>
          <w:sz w:val="26"/>
          <w:szCs w:val="26"/>
          <w:rtl/>
        </w:rPr>
        <w:t>ידינו, כי הסמכות הסופית והבלעדית להכרעה בדבר חיסיון חלקים אלו נתונה לוועדת המכרזים.</w:t>
      </w:r>
    </w:p>
    <w:p w:rsidR="00F25346" w:rsidRDefault="00F25346" w:rsidP="009D0204">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F25346" w:rsidRDefault="00F25346" w:rsidP="009D0204">
      <w:pPr>
        <w:spacing w:after="0"/>
        <w:ind w:left="-2"/>
        <w:rPr>
          <w:rFonts w:cs="FrankRuehl"/>
          <w:sz w:val="24"/>
          <w:rtl/>
        </w:rPr>
      </w:pPr>
    </w:p>
    <w:p w:rsidR="00F25346" w:rsidRDefault="00F25346" w:rsidP="009D0204">
      <w:pPr>
        <w:spacing w:after="0"/>
        <w:ind w:left="-2"/>
        <w:rPr>
          <w:rFonts w:cs="FrankRuehl"/>
          <w:sz w:val="24"/>
          <w:rtl/>
        </w:rPr>
      </w:pPr>
    </w:p>
    <w:p w:rsidR="00F25346" w:rsidRPr="00DE0236" w:rsidRDefault="00F25346" w:rsidP="009D0204">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25346" w:rsidRPr="000E6DDF" w:rsidTr="00CB777A">
        <w:trPr>
          <w:jc w:val="center"/>
        </w:trPr>
        <w:tc>
          <w:tcPr>
            <w:tcW w:w="1276"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חותמת המציע</w:t>
            </w: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val="restart"/>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val="restart"/>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bl>
    <w:p w:rsidR="00F25346" w:rsidRDefault="00F25346" w:rsidP="009D0204">
      <w:pPr>
        <w:spacing w:after="0"/>
        <w:ind w:left="-2"/>
        <w:rPr>
          <w:rFonts w:cs="FrankRuehl"/>
          <w:b/>
          <w:bCs/>
          <w:u w:val="single"/>
          <w:rtl/>
        </w:rPr>
      </w:pPr>
    </w:p>
    <w:p w:rsidR="00F25346" w:rsidRDefault="00F25346" w:rsidP="009D0204">
      <w:pPr>
        <w:spacing w:after="0"/>
        <w:ind w:left="-2"/>
        <w:jc w:val="center"/>
        <w:rPr>
          <w:rFonts w:cs="FrankRuehl"/>
          <w:sz w:val="32"/>
          <w:szCs w:val="32"/>
          <w:u w:val="single"/>
          <w:rtl/>
        </w:rPr>
      </w:pPr>
    </w:p>
    <w:p w:rsidR="00F25346" w:rsidRDefault="00F25346" w:rsidP="009D0204">
      <w:pPr>
        <w:spacing w:after="0"/>
        <w:ind w:left="-2"/>
        <w:jc w:val="center"/>
        <w:rPr>
          <w:rFonts w:cs="FrankRuehl"/>
          <w:sz w:val="32"/>
          <w:szCs w:val="32"/>
          <w:u w:val="single"/>
          <w:rtl/>
        </w:rPr>
      </w:pPr>
    </w:p>
    <w:p w:rsidR="00F25346" w:rsidRPr="00A674BD" w:rsidRDefault="00F25346" w:rsidP="00F11D71">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F11D71">
        <w:rPr>
          <w:rFonts w:cs="FrankRuehl" w:hint="cs"/>
          <w:b/>
          <w:bCs/>
          <w:sz w:val="32"/>
          <w:szCs w:val="32"/>
          <w:u w:val="single"/>
          <w:rtl/>
        </w:rPr>
        <w:t>א</w:t>
      </w:r>
      <w:r w:rsidR="00094D08">
        <w:rPr>
          <w:rFonts w:cs="FrankRuehl" w:hint="cs"/>
          <w:b/>
          <w:bCs/>
          <w:sz w:val="32"/>
          <w:szCs w:val="32"/>
          <w:u w:val="single"/>
          <w:rtl/>
        </w:rPr>
        <w:t xml:space="preserve"> (1)</w:t>
      </w:r>
    </w:p>
    <w:bookmarkEnd w:id="28"/>
    <w:p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rsidTr="003F1535">
        <w:tc>
          <w:tcPr>
            <w:tcW w:w="2693" w:type="dxa"/>
          </w:tcPr>
          <w:p w:rsidR="003F1535" w:rsidRDefault="003F1535" w:rsidP="003F1535">
            <w:pPr>
              <w:tabs>
                <w:tab w:val="left" w:pos="2266"/>
              </w:tabs>
              <w:jc w:val="center"/>
              <w:rPr>
                <w:rFonts w:cs="FrankRuehl"/>
                <w:rtl/>
              </w:rPr>
            </w:pPr>
          </w:p>
          <w:p w:rsidR="003F1535" w:rsidRDefault="003F1535" w:rsidP="003F1535">
            <w:pPr>
              <w:tabs>
                <w:tab w:val="left" w:pos="2266"/>
              </w:tabs>
              <w:jc w:val="center"/>
              <w:rPr>
                <w:rFonts w:cs="FrankRuehl"/>
                <w:rtl/>
              </w:rPr>
            </w:pPr>
          </w:p>
        </w:tc>
        <w:tc>
          <w:tcPr>
            <w:tcW w:w="2693" w:type="dxa"/>
          </w:tcPr>
          <w:p w:rsidR="003F1535" w:rsidRDefault="003F1535" w:rsidP="003F1535">
            <w:pPr>
              <w:tabs>
                <w:tab w:val="left" w:pos="2266"/>
              </w:tabs>
              <w:jc w:val="center"/>
              <w:rPr>
                <w:rFonts w:cs="FrankRuehl"/>
                <w:rtl/>
              </w:rPr>
            </w:pPr>
          </w:p>
        </w:tc>
      </w:tr>
      <w:tr w:rsidR="003F1535" w:rsidTr="003F1535">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rsidR="005B1A79" w:rsidRPr="00DE0236" w:rsidRDefault="005B1A79" w:rsidP="009D0204">
      <w:pPr>
        <w:tabs>
          <w:tab w:val="left" w:pos="2266"/>
        </w:tabs>
        <w:spacing w:after="0"/>
        <w:ind w:left="281"/>
        <w:rPr>
          <w:rFonts w:cs="FrankRuehl"/>
          <w:rtl/>
        </w:rPr>
      </w:pPr>
    </w:p>
    <w:p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rsidR="007D3B47" w:rsidRDefault="00FC69D8" w:rsidP="009D0204">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7D3B47" w:rsidRPr="004F3742" w:rsidRDefault="007D3B47"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line="360" w:lineRule="auto"/>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r w:rsidR="007D3B47" w:rsidRPr="004F3742" w:rsidTr="004F18E8">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p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rsidR="007D3B47" w:rsidRPr="004F3742" w:rsidRDefault="007D3B47" w:rsidP="009D0204">
            <w:pPr>
              <w:spacing w:after="0"/>
              <w:ind w:left="-2"/>
              <w:rPr>
                <w:rFonts w:cs="FrankRuehl"/>
                <w:rtl/>
              </w:rPr>
            </w:pPr>
          </w:p>
        </w:tc>
      </w:tr>
    </w:tbl>
    <w:p w:rsidR="00FC69D8" w:rsidRDefault="00FC69D8" w:rsidP="009D0204">
      <w:pPr>
        <w:spacing w:after="0"/>
        <w:ind w:left="-2"/>
        <w:rPr>
          <w:rFonts w:cs="FrankRuehl"/>
          <w:sz w:val="28"/>
          <w:szCs w:val="28"/>
          <w:rtl/>
        </w:rPr>
      </w:pPr>
    </w:p>
    <w:p w:rsidR="00BF6E04" w:rsidRPr="00770B87" w:rsidRDefault="00BF6E04"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BF6E04" w:rsidRPr="00821DFB" w:rsidRDefault="00BF6E04" w:rsidP="00D74217">
      <w:pPr>
        <w:pStyle w:val="a6"/>
        <w:numPr>
          <w:ilvl w:val="0"/>
          <w:numId w:val="15"/>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BF6E04" w:rsidRDefault="00BF6E04" w:rsidP="00D74217">
      <w:pPr>
        <w:pStyle w:val="a6"/>
        <w:numPr>
          <w:ilvl w:val="0"/>
          <w:numId w:val="15"/>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rsidR="00BF6E04" w:rsidRDefault="00BF6E04" w:rsidP="00D74217">
      <w:pPr>
        <w:pStyle w:val="a6"/>
        <w:numPr>
          <w:ilvl w:val="0"/>
          <w:numId w:val="15"/>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rsidR="00A6256C" w:rsidRDefault="00A6256C" w:rsidP="009D0204">
      <w:pPr>
        <w:spacing w:after="0"/>
        <w:rPr>
          <w:rFonts w:cs="FrankRuehl"/>
          <w:sz w:val="26"/>
          <w:szCs w:val="26"/>
          <w:rtl/>
        </w:rPr>
      </w:pPr>
    </w:p>
    <w:p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rsidR="003F1535" w:rsidRDefault="003F1535" w:rsidP="009D0204">
      <w:pPr>
        <w:bidi w:val="0"/>
        <w:spacing w:after="0"/>
        <w:jc w:val="center"/>
        <w:rPr>
          <w:rFonts w:cs="FrankRuehl"/>
          <w:b/>
          <w:bCs/>
          <w:sz w:val="32"/>
          <w:szCs w:val="32"/>
          <w:u w:val="single"/>
          <w:rtl/>
        </w:rPr>
      </w:pPr>
    </w:p>
    <w:p w:rsidR="003F1535" w:rsidRDefault="003F1535" w:rsidP="003F1535">
      <w:pPr>
        <w:bidi w:val="0"/>
      </w:pPr>
      <w:r>
        <w:rPr>
          <w:rtl/>
        </w:rPr>
        <w:br w:type="page"/>
      </w:r>
    </w:p>
    <w:p w:rsidR="00FC69D8" w:rsidRDefault="00FC69D8" w:rsidP="00F11D71">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F11D71">
        <w:rPr>
          <w:rFonts w:cs="FrankRuehl" w:hint="cs"/>
          <w:b/>
          <w:bCs/>
          <w:sz w:val="32"/>
          <w:szCs w:val="32"/>
          <w:u w:val="single"/>
          <w:rtl/>
        </w:rPr>
        <w:t>א</w:t>
      </w:r>
      <w:r w:rsidRPr="002F7759">
        <w:rPr>
          <w:rFonts w:cs="FrankRuehl" w:hint="cs"/>
          <w:b/>
          <w:bCs/>
          <w:sz w:val="32"/>
          <w:szCs w:val="32"/>
          <w:u w:val="single"/>
          <w:rtl/>
        </w:rPr>
        <w:t>(2)</w:t>
      </w:r>
    </w:p>
    <w:p w:rsidR="00FC69D8" w:rsidRDefault="00FC69D8" w:rsidP="009D0204">
      <w:pPr>
        <w:spacing w:after="0"/>
        <w:ind w:left="-2"/>
        <w:jc w:val="center"/>
        <w:rPr>
          <w:rFonts w:cs="FrankRuehl"/>
          <w:rtl/>
        </w:rPr>
      </w:pPr>
      <w:r w:rsidRPr="00DE0236">
        <w:rPr>
          <w:rFonts w:cs="FrankRuehl"/>
          <w:b/>
          <w:bCs/>
          <w:szCs w:val="28"/>
          <w:u w:val="single"/>
          <w:rtl/>
        </w:rPr>
        <w:t xml:space="preserve">פירוט </w:t>
      </w:r>
      <w:r w:rsidRPr="00F11D71">
        <w:rPr>
          <w:rFonts w:cs="FrankRuehl"/>
          <w:b/>
          <w:bCs/>
          <w:szCs w:val="28"/>
          <w:u w:val="single"/>
          <w:rtl/>
        </w:rPr>
        <w:t xml:space="preserve">ניסיון </w:t>
      </w:r>
      <w:r w:rsidRPr="00F11D71">
        <w:rPr>
          <w:rFonts w:cs="FrankRuehl" w:hint="cs"/>
          <w:b/>
          <w:bCs/>
          <w:szCs w:val="28"/>
          <w:u w:val="single"/>
          <w:rtl/>
        </w:rPr>
        <w:t xml:space="preserve">מנהל פרויקט מטעם </w:t>
      </w:r>
      <w:r w:rsidR="00EA01FD" w:rsidRPr="00F11D71">
        <w:rPr>
          <w:rFonts w:cs="FrankRuehl" w:hint="cs"/>
          <w:b/>
          <w:bCs/>
          <w:szCs w:val="28"/>
          <w:u w:val="single"/>
          <w:rtl/>
        </w:rPr>
        <w:t>ה</w:t>
      </w:r>
      <w:r w:rsidRPr="00F11D71">
        <w:rPr>
          <w:rFonts w:cs="FrankRuehl" w:hint="cs"/>
          <w:b/>
          <w:bCs/>
          <w:szCs w:val="28"/>
          <w:u w:val="single"/>
          <w:rtl/>
        </w:rPr>
        <w:t>מציע</w:t>
      </w:r>
    </w:p>
    <w:p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7"/>
        <w:gridCol w:w="1458"/>
        <w:gridCol w:w="1312"/>
        <w:gridCol w:w="1312"/>
        <w:gridCol w:w="1203"/>
      </w:tblGrid>
      <w:tr w:rsidR="001A0BDF" w:rsidRPr="000E6DDF" w:rsidTr="001A0BDF">
        <w:trPr>
          <w:jc w:val="center"/>
        </w:trPr>
        <w:tc>
          <w:tcPr>
            <w:tcW w:w="141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rsidTr="001A0BDF">
        <w:trPr>
          <w:trHeight w:val="550"/>
          <w:jc w:val="center"/>
        </w:trPr>
        <w:tc>
          <w:tcPr>
            <w:tcW w:w="141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r>
    </w:tbl>
    <w:p w:rsidR="00FC69D8" w:rsidRPr="00143A57" w:rsidRDefault="00FC69D8" w:rsidP="009D0204">
      <w:pPr>
        <w:spacing w:after="0"/>
        <w:ind w:left="-2"/>
        <w:rPr>
          <w:rFonts w:cs="FrankRuehl"/>
          <w:sz w:val="26"/>
          <w:szCs w:val="26"/>
          <w:rtl/>
        </w:rPr>
      </w:pPr>
    </w:p>
    <w:p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rsidTr="00EC624F">
        <w:trPr>
          <w:jc w:val="center"/>
        </w:trPr>
        <w:tc>
          <w:tcPr>
            <w:tcW w:w="2039" w:type="dxa"/>
            <w:shd w:val="clear" w:color="auto" w:fill="auto"/>
          </w:tcPr>
          <w:p w:rsidR="00FC69D8" w:rsidRPr="00143A57" w:rsidRDefault="00FC69D8" w:rsidP="009D0204">
            <w:pPr>
              <w:spacing w:after="0"/>
              <w:ind w:left="-2"/>
              <w:rPr>
                <w:rFonts w:cs="FrankRuehl"/>
                <w:sz w:val="26"/>
                <w:szCs w:val="26"/>
                <w:rtl/>
              </w:rPr>
            </w:pPr>
          </w:p>
        </w:tc>
        <w:tc>
          <w:tcPr>
            <w:tcW w:w="2039" w:type="dxa"/>
            <w:shd w:val="clear" w:color="auto" w:fill="D9D9D9"/>
          </w:tcPr>
          <w:p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bl>
    <w:p w:rsidR="00FC69D8" w:rsidRPr="00143A57" w:rsidRDefault="00FC69D8" w:rsidP="009D0204">
      <w:pPr>
        <w:spacing w:after="0"/>
        <w:ind w:left="-2"/>
        <w:rPr>
          <w:rFonts w:cs="FrankRuehl"/>
          <w:sz w:val="26"/>
          <w:szCs w:val="26"/>
          <w:rtl/>
        </w:rPr>
      </w:pPr>
    </w:p>
    <w:p w:rsidR="00FC69D8" w:rsidRDefault="00FC69D8" w:rsidP="009D0204">
      <w:pPr>
        <w:spacing w:after="0" w:line="240" w:lineRule="auto"/>
        <w:ind w:left="-2"/>
        <w:rPr>
          <w:rFonts w:cs="FrankRuehl"/>
          <w:b/>
          <w:bCs/>
          <w:sz w:val="26"/>
          <w:szCs w:val="26"/>
          <w:rtl/>
        </w:rPr>
      </w:pPr>
    </w:p>
    <w:p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rsidR="00DF6B22" w:rsidRDefault="00DF6B22" w:rsidP="009D0204">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DF6B22" w:rsidRPr="004F3742" w:rsidRDefault="00DF6B22"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p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r w:rsidR="00DF6B22"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3F1535">
            <w:pPr>
              <w:spacing w:after="0"/>
              <w:rPr>
                <w:rFonts w:cs="FrankRuehl"/>
                <w:rtl/>
              </w:rPr>
            </w:pPr>
          </w:p>
          <w:p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bl>
    <w:p w:rsidR="00DF6B22" w:rsidRPr="00DF6B22" w:rsidRDefault="00DF6B22" w:rsidP="009D0204">
      <w:pPr>
        <w:spacing w:after="0"/>
        <w:ind w:left="-2"/>
        <w:rPr>
          <w:rFonts w:cs="FrankRuehl"/>
          <w:b/>
          <w:bCs/>
          <w:szCs w:val="28"/>
          <w:u w:val="single"/>
          <w:rtl/>
        </w:rPr>
      </w:pPr>
    </w:p>
    <w:p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FC69D8" w:rsidRPr="00821DFB" w:rsidRDefault="00FC69D8" w:rsidP="00D74217">
      <w:pPr>
        <w:pStyle w:val="a6"/>
        <w:numPr>
          <w:ilvl w:val="0"/>
          <w:numId w:val="22"/>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821DFB" w:rsidRDefault="00821DFB" w:rsidP="00D74217">
      <w:pPr>
        <w:pStyle w:val="a6"/>
        <w:numPr>
          <w:ilvl w:val="0"/>
          <w:numId w:val="22"/>
        </w:numPr>
        <w:spacing w:after="0" w:line="240" w:lineRule="auto"/>
        <w:jc w:val="both"/>
        <w:rPr>
          <w:rFonts w:cs="FrankRuehl"/>
          <w:sz w:val="26"/>
          <w:szCs w:val="26"/>
        </w:rPr>
      </w:pPr>
      <w:r>
        <w:rPr>
          <w:rFonts w:cs="FrankRuehl" w:hint="cs"/>
          <w:sz w:val="26"/>
          <w:szCs w:val="26"/>
          <w:rtl/>
        </w:rPr>
        <w:t xml:space="preserve">בכל שורה שמולאה </w:t>
      </w:r>
      <w:r w:rsidR="009D3D5A" w:rsidRPr="00D93E54">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D93E54">
        <w:rPr>
          <w:rFonts w:cs="FrankRuehl" w:hint="eastAsia"/>
          <w:b/>
          <w:bCs/>
          <w:sz w:val="26"/>
          <w:szCs w:val="26"/>
          <w:rtl/>
        </w:rPr>
        <w:t>בהתאם</w:t>
      </w:r>
      <w:r w:rsidRPr="00D93E54">
        <w:rPr>
          <w:rFonts w:cs="FrankRuehl"/>
          <w:b/>
          <w:bCs/>
          <w:sz w:val="26"/>
          <w:szCs w:val="26"/>
          <w:rtl/>
        </w:rPr>
        <w:t xml:space="preserve"> </w:t>
      </w:r>
      <w:r w:rsidRPr="00D93E54">
        <w:rPr>
          <w:rFonts w:cs="FrankRuehl" w:hint="eastAsia"/>
          <w:b/>
          <w:bCs/>
          <w:sz w:val="26"/>
          <w:szCs w:val="26"/>
          <w:rtl/>
        </w:rPr>
        <w:t>לפירוט</w:t>
      </w:r>
      <w:r w:rsidRPr="00D93E54">
        <w:rPr>
          <w:rFonts w:cs="FrankRuehl"/>
          <w:b/>
          <w:bCs/>
          <w:sz w:val="26"/>
          <w:szCs w:val="26"/>
          <w:rtl/>
        </w:rPr>
        <w:t xml:space="preserve"> </w:t>
      </w:r>
      <w:r w:rsidRPr="00D93E54">
        <w:rPr>
          <w:rFonts w:cs="FrankRuehl" w:hint="eastAsia"/>
          <w:b/>
          <w:bCs/>
          <w:sz w:val="26"/>
          <w:szCs w:val="26"/>
          <w:rtl/>
        </w:rPr>
        <w:t>הנדרש</w:t>
      </w:r>
      <w:r w:rsidRPr="00D93E54">
        <w:rPr>
          <w:rFonts w:cs="FrankRuehl"/>
          <w:b/>
          <w:bCs/>
          <w:sz w:val="26"/>
          <w:szCs w:val="26"/>
          <w:rtl/>
        </w:rPr>
        <w:t xml:space="preserve"> </w:t>
      </w:r>
      <w:r w:rsidRPr="00D93E54">
        <w:rPr>
          <w:rFonts w:cs="FrankRuehl" w:hint="eastAsia"/>
          <w:b/>
          <w:bCs/>
          <w:sz w:val="26"/>
          <w:szCs w:val="26"/>
          <w:rtl/>
        </w:rPr>
        <w:t>בכותרת</w:t>
      </w:r>
      <w:r>
        <w:rPr>
          <w:rFonts w:cs="FrankRuehl" w:hint="cs"/>
          <w:sz w:val="26"/>
          <w:szCs w:val="26"/>
          <w:rtl/>
        </w:rPr>
        <w:t>. אין מניעה להוסיף נתונים נוספים.</w:t>
      </w:r>
    </w:p>
    <w:p w:rsidR="00FC69D8" w:rsidRPr="00F11D71" w:rsidRDefault="00821DFB" w:rsidP="00D74217">
      <w:pPr>
        <w:pStyle w:val="a6"/>
        <w:numPr>
          <w:ilvl w:val="0"/>
          <w:numId w:val="22"/>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w:t>
      </w:r>
      <w:r w:rsidRPr="00F11D71">
        <w:rPr>
          <w:rFonts w:cs="FrankRuehl" w:hint="cs"/>
          <w:sz w:val="26"/>
          <w:szCs w:val="26"/>
          <w:rtl/>
        </w:rPr>
        <w:t>מפורט</w:t>
      </w:r>
      <w:r w:rsidR="00FC69D8" w:rsidRPr="00F11D71">
        <w:rPr>
          <w:rFonts w:cs="FrankRuehl" w:hint="cs"/>
          <w:sz w:val="26"/>
          <w:szCs w:val="26"/>
          <w:rtl/>
        </w:rPr>
        <w:t>, תעודות המעידות על השכלה ותעודות המעידות על הכשרה</w:t>
      </w:r>
      <w:r w:rsidRPr="00F11D71">
        <w:rPr>
          <w:rFonts w:cs="FrankRuehl" w:hint="cs"/>
          <w:sz w:val="26"/>
          <w:szCs w:val="26"/>
          <w:rtl/>
        </w:rPr>
        <w:t xml:space="preserve"> וניסיון</w:t>
      </w:r>
      <w:r w:rsidR="00FC69D8" w:rsidRPr="00F11D71">
        <w:rPr>
          <w:rFonts w:cs="FrankRuehl" w:hint="cs"/>
          <w:sz w:val="26"/>
          <w:szCs w:val="26"/>
          <w:rtl/>
        </w:rPr>
        <w:t xml:space="preserve"> בהתאם לנדרש במסמכי המכרז והמלצות בכתב</w:t>
      </w:r>
      <w:r w:rsidR="001A0BDF" w:rsidRPr="00F11D71">
        <w:rPr>
          <w:rFonts w:cs="FrankRuehl" w:hint="cs"/>
          <w:sz w:val="26"/>
          <w:szCs w:val="26"/>
          <w:rtl/>
        </w:rPr>
        <w:t>.</w:t>
      </w:r>
      <w:r w:rsidRPr="00F11D71">
        <w:rPr>
          <w:rFonts w:cs="FrankRuehl" w:hint="cs"/>
          <w:sz w:val="26"/>
          <w:szCs w:val="26"/>
          <w:rtl/>
        </w:rPr>
        <w:t xml:space="preserve">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rsidR="00821DFB" w:rsidRDefault="00821DFB" w:rsidP="00D74217">
      <w:pPr>
        <w:pStyle w:val="a6"/>
        <w:numPr>
          <w:ilvl w:val="0"/>
          <w:numId w:val="22"/>
        </w:numPr>
        <w:spacing w:after="0" w:line="240" w:lineRule="auto"/>
        <w:jc w:val="both"/>
        <w:rPr>
          <w:rFonts w:cs="FrankRuehl"/>
          <w:sz w:val="26"/>
          <w:szCs w:val="26"/>
        </w:rPr>
      </w:pPr>
      <w:r w:rsidRPr="00F11D71">
        <w:rPr>
          <w:rFonts w:cs="FrankRuehl" w:hint="cs"/>
          <w:sz w:val="26"/>
          <w:szCs w:val="26"/>
          <w:rtl/>
        </w:rPr>
        <w:t>אי מילוי הנספח כנדרש עלול להביא לפסילת ההצעה</w:t>
      </w:r>
      <w:r>
        <w:rPr>
          <w:rFonts w:cs="FrankRuehl" w:hint="cs"/>
          <w:sz w:val="26"/>
          <w:szCs w:val="26"/>
          <w:rtl/>
        </w:rPr>
        <w:t>.</w:t>
      </w:r>
    </w:p>
    <w:p w:rsidR="00821DFB" w:rsidRDefault="00821DFB" w:rsidP="009D0204">
      <w:pPr>
        <w:spacing w:after="0" w:line="240" w:lineRule="auto"/>
        <w:jc w:val="both"/>
        <w:rPr>
          <w:rFonts w:cs="FrankRuehl"/>
          <w:sz w:val="26"/>
          <w:szCs w:val="26"/>
          <w:rtl/>
        </w:rPr>
      </w:pPr>
    </w:p>
    <w:p w:rsidR="00821DFB" w:rsidRDefault="00821DFB" w:rsidP="00BE0CD6">
      <w:pPr>
        <w:spacing w:after="0" w:line="360" w:lineRule="auto"/>
        <w:ind w:left="-2"/>
        <w:jc w:val="both"/>
        <w:rPr>
          <w:rFonts w:cs="FrankRuehl"/>
          <w:sz w:val="26"/>
          <w:szCs w:val="26"/>
          <w:rtl/>
        </w:rPr>
      </w:pPr>
      <w:r>
        <w:rPr>
          <w:rFonts w:cs="FrankRuehl" w:hint="cs"/>
          <w:sz w:val="26"/>
          <w:szCs w:val="26"/>
          <w:rtl/>
        </w:rPr>
        <w:t xml:space="preserve">על </w:t>
      </w:r>
      <w:r w:rsidR="00BE0CD6">
        <w:rPr>
          <w:rFonts w:cs="FrankRuehl" w:hint="cs"/>
          <w:sz w:val="26"/>
          <w:szCs w:val="26"/>
          <w:rtl/>
        </w:rPr>
        <w:t>מנהל הפרויקט</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A6256C" w:rsidRPr="00821DFB" w:rsidRDefault="00A6256C" w:rsidP="009D0204">
      <w:pPr>
        <w:spacing w:after="0" w:line="360" w:lineRule="auto"/>
        <w:jc w:val="both"/>
        <w:rPr>
          <w:rFonts w:cs="FrankRuehl"/>
          <w:sz w:val="26"/>
          <w:szCs w:val="26"/>
          <w:rtl/>
        </w:rPr>
      </w:pPr>
    </w:p>
    <w:p w:rsidR="001A0BDF" w:rsidRDefault="001A0BDF" w:rsidP="009D0204">
      <w:pPr>
        <w:spacing w:after="0" w:line="360" w:lineRule="auto"/>
        <w:ind w:left="-2"/>
        <w:jc w:val="both"/>
        <w:rPr>
          <w:rFonts w:cs="FrankRuehl"/>
          <w:sz w:val="26"/>
          <w:szCs w:val="26"/>
          <w:rtl/>
        </w:rPr>
      </w:pPr>
    </w:p>
    <w:p w:rsidR="00FC69D8" w:rsidRPr="00F11D71" w:rsidRDefault="00FC69D8" w:rsidP="009D0204">
      <w:pPr>
        <w:spacing w:after="0" w:line="360" w:lineRule="auto"/>
        <w:ind w:left="-2"/>
        <w:jc w:val="both"/>
        <w:rPr>
          <w:rFonts w:cs="FrankRuehl"/>
          <w:sz w:val="26"/>
          <w:szCs w:val="26"/>
        </w:rPr>
      </w:pPr>
      <w:r w:rsidRPr="00143A57">
        <w:rPr>
          <w:rFonts w:cs="FrankRuehl" w:hint="cs"/>
          <w:sz w:val="26"/>
          <w:szCs w:val="26"/>
          <w:rtl/>
        </w:rPr>
        <w:lastRenderedPageBreak/>
        <w:t>הרינ</w:t>
      </w:r>
      <w:r w:rsidRPr="00F11D71">
        <w:rPr>
          <w:rFonts w:cs="FrankRuehl" w:hint="cs"/>
          <w:sz w:val="26"/>
          <w:szCs w:val="26"/>
          <w:rtl/>
        </w:rPr>
        <w:t>י מצהיר כדלקמן:</w:t>
      </w:r>
    </w:p>
    <w:p w:rsidR="00F11D71" w:rsidRPr="00F11D71" w:rsidRDefault="00F11D71" w:rsidP="00D74217">
      <w:pPr>
        <w:pStyle w:val="a6"/>
        <w:numPr>
          <w:ilvl w:val="0"/>
          <w:numId w:val="21"/>
        </w:numPr>
        <w:spacing w:after="0" w:line="360" w:lineRule="auto"/>
        <w:jc w:val="both"/>
        <w:rPr>
          <w:rFonts w:cs="FrankRuehl"/>
          <w:sz w:val="26"/>
          <w:szCs w:val="26"/>
        </w:rPr>
      </w:pPr>
      <w:r w:rsidRPr="00F11D71">
        <w:rPr>
          <w:rFonts w:cs="FrankRuehl" w:hint="eastAsia"/>
          <w:sz w:val="26"/>
          <w:szCs w:val="26"/>
          <w:rtl/>
        </w:rPr>
        <w:t>בעל</w:t>
      </w:r>
      <w:r w:rsidRPr="00F11D71">
        <w:rPr>
          <w:rFonts w:cs="FrankRuehl"/>
          <w:sz w:val="26"/>
          <w:szCs w:val="26"/>
          <w:rtl/>
        </w:rPr>
        <w:t xml:space="preserve"> </w:t>
      </w:r>
      <w:r w:rsidRPr="00F11D71">
        <w:rPr>
          <w:rFonts w:cs="FrankRuehl" w:hint="eastAsia"/>
          <w:sz w:val="26"/>
          <w:szCs w:val="26"/>
          <w:rtl/>
        </w:rPr>
        <w:t>ניסיון</w:t>
      </w:r>
      <w:r w:rsidRPr="00F11D71">
        <w:rPr>
          <w:rFonts w:cs="FrankRuehl"/>
          <w:sz w:val="26"/>
          <w:szCs w:val="26"/>
          <w:rtl/>
        </w:rPr>
        <w:t xml:space="preserve"> </w:t>
      </w:r>
      <w:r w:rsidRPr="00F11D71">
        <w:rPr>
          <w:rFonts w:cs="FrankRuehl" w:hint="eastAsia"/>
          <w:sz w:val="26"/>
          <w:szCs w:val="26"/>
          <w:rtl/>
        </w:rPr>
        <w:t>מצטבר</w:t>
      </w:r>
      <w:r w:rsidRPr="00F11D71">
        <w:rPr>
          <w:rFonts w:cs="FrankRuehl"/>
          <w:sz w:val="26"/>
          <w:szCs w:val="26"/>
          <w:rtl/>
        </w:rPr>
        <w:t xml:space="preserve"> </w:t>
      </w:r>
      <w:r w:rsidRPr="00F11D71">
        <w:rPr>
          <w:rFonts w:cs="FrankRuehl" w:hint="eastAsia"/>
          <w:sz w:val="26"/>
          <w:szCs w:val="26"/>
          <w:rtl/>
        </w:rPr>
        <w:t>של</w:t>
      </w:r>
      <w:r w:rsidRPr="00F11D71">
        <w:rPr>
          <w:rFonts w:cs="FrankRuehl"/>
          <w:sz w:val="26"/>
          <w:szCs w:val="26"/>
          <w:rtl/>
        </w:rPr>
        <w:t xml:space="preserve"> </w:t>
      </w:r>
      <w:r w:rsidRPr="00F11D71">
        <w:rPr>
          <w:rFonts w:cs="FrankRuehl" w:hint="eastAsia"/>
          <w:sz w:val="26"/>
          <w:szCs w:val="26"/>
          <w:rtl/>
        </w:rPr>
        <w:t>לפחות</w:t>
      </w:r>
      <w:r w:rsidRPr="00F11D71">
        <w:rPr>
          <w:rFonts w:cs="FrankRuehl"/>
          <w:sz w:val="26"/>
          <w:szCs w:val="26"/>
          <w:rtl/>
        </w:rPr>
        <w:t xml:space="preserve"> </w:t>
      </w:r>
      <w:r w:rsidRPr="00F11D71">
        <w:rPr>
          <w:rFonts w:cs="FrankRuehl" w:hint="cs"/>
          <w:sz w:val="26"/>
          <w:szCs w:val="26"/>
          <w:rtl/>
        </w:rPr>
        <w:t>3</w:t>
      </w:r>
      <w:r w:rsidRPr="00F11D71">
        <w:rPr>
          <w:rFonts w:cs="FrankRuehl"/>
          <w:sz w:val="26"/>
          <w:szCs w:val="26"/>
          <w:rtl/>
        </w:rPr>
        <w:t xml:space="preserve"> </w:t>
      </w:r>
      <w:r w:rsidRPr="00F11D71">
        <w:rPr>
          <w:rFonts w:cs="FrankRuehl" w:hint="eastAsia"/>
          <w:sz w:val="26"/>
          <w:szCs w:val="26"/>
          <w:rtl/>
        </w:rPr>
        <w:t>שנים</w:t>
      </w:r>
      <w:r w:rsidRPr="00F11D71">
        <w:rPr>
          <w:rFonts w:cs="FrankRuehl" w:hint="cs"/>
          <w:sz w:val="26"/>
          <w:szCs w:val="26"/>
          <w:rtl/>
        </w:rPr>
        <w:t>, במהלך 6 השנים שקדמו למועד האחרון להגשת הצעות למכרז זה,</w:t>
      </w:r>
      <w:r w:rsidRPr="00F11D71">
        <w:rPr>
          <w:rFonts w:cs="FrankRuehl"/>
          <w:sz w:val="26"/>
          <w:szCs w:val="26"/>
          <w:rtl/>
        </w:rPr>
        <w:t xml:space="preserve"> </w:t>
      </w:r>
      <w:r w:rsidRPr="00F11D71">
        <w:rPr>
          <w:rFonts w:cs="FrankRuehl" w:hint="cs"/>
          <w:sz w:val="26"/>
          <w:szCs w:val="26"/>
          <w:rtl/>
        </w:rPr>
        <w:t xml:space="preserve">באנליזה של נוטריאנטים או </w:t>
      </w:r>
      <w:r w:rsidRPr="00F11D71">
        <w:rPr>
          <w:rFonts w:cs="FrankRuehl" w:hint="eastAsia"/>
          <w:sz w:val="26"/>
          <w:szCs w:val="26"/>
          <w:rtl/>
        </w:rPr>
        <w:t>חומרי</w:t>
      </w:r>
      <w:r w:rsidRPr="00F11D71">
        <w:rPr>
          <w:rFonts w:cs="FrankRuehl"/>
          <w:sz w:val="26"/>
          <w:szCs w:val="26"/>
          <w:rtl/>
        </w:rPr>
        <w:t xml:space="preserve"> </w:t>
      </w:r>
      <w:r w:rsidRPr="00F11D71">
        <w:rPr>
          <w:rFonts w:cs="FrankRuehl" w:hint="eastAsia"/>
          <w:sz w:val="26"/>
          <w:szCs w:val="26"/>
          <w:rtl/>
        </w:rPr>
        <w:t>הדברה</w:t>
      </w:r>
      <w:r w:rsidRPr="00F11D71">
        <w:rPr>
          <w:rFonts w:cs="FrankRuehl" w:hint="cs"/>
          <w:sz w:val="26"/>
          <w:szCs w:val="26"/>
          <w:rtl/>
        </w:rPr>
        <w:t xml:space="preserve"> או מתכות במים.</w:t>
      </w:r>
    </w:p>
    <w:p w:rsidR="00F11D71" w:rsidRPr="00F11D71" w:rsidRDefault="00F11D71" w:rsidP="00D74217">
      <w:pPr>
        <w:pStyle w:val="a6"/>
        <w:numPr>
          <w:ilvl w:val="0"/>
          <w:numId w:val="21"/>
        </w:numPr>
        <w:spacing w:after="0" w:line="360" w:lineRule="auto"/>
        <w:jc w:val="both"/>
        <w:rPr>
          <w:rFonts w:cs="FrankRuehl"/>
          <w:sz w:val="26"/>
          <w:szCs w:val="26"/>
        </w:rPr>
      </w:pPr>
      <w:r w:rsidRPr="00F11D71">
        <w:rPr>
          <w:rFonts w:cs="FrankRuehl" w:hint="eastAsia"/>
          <w:sz w:val="26"/>
          <w:szCs w:val="26"/>
          <w:rtl/>
        </w:rPr>
        <w:t>בעל</w:t>
      </w:r>
      <w:r w:rsidRPr="00F11D71">
        <w:rPr>
          <w:rFonts w:cs="FrankRuehl"/>
          <w:sz w:val="26"/>
          <w:szCs w:val="26"/>
          <w:rtl/>
        </w:rPr>
        <w:t xml:space="preserve"> </w:t>
      </w:r>
      <w:r w:rsidRPr="00F11D71">
        <w:rPr>
          <w:rFonts w:cs="FrankRuehl" w:hint="eastAsia"/>
          <w:sz w:val="26"/>
          <w:szCs w:val="26"/>
          <w:rtl/>
        </w:rPr>
        <w:t>תואר</w:t>
      </w:r>
      <w:r w:rsidRPr="00F11D71">
        <w:rPr>
          <w:rFonts w:cs="FrankRuehl"/>
          <w:sz w:val="26"/>
          <w:szCs w:val="26"/>
          <w:rtl/>
        </w:rPr>
        <w:t xml:space="preserve"> </w:t>
      </w:r>
      <w:r w:rsidRPr="00F11D71">
        <w:rPr>
          <w:rFonts w:cs="FrankRuehl" w:hint="eastAsia"/>
          <w:sz w:val="26"/>
          <w:szCs w:val="26"/>
          <w:rtl/>
        </w:rPr>
        <w:t>אקדמי</w:t>
      </w:r>
      <w:r w:rsidRPr="00F11D71">
        <w:rPr>
          <w:rFonts w:cs="FrankRuehl"/>
          <w:sz w:val="26"/>
          <w:szCs w:val="26"/>
          <w:rtl/>
        </w:rPr>
        <w:t xml:space="preserve"> </w:t>
      </w:r>
      <w:r w:rsidRPr="00F11D71">
        <w:rPr>
          <w:rFonts w:cs="FrankRuehl" w:hint="eastAsia"/>
          <w:sz w:val="26"/>
          <w:szCs w:val="26"/>
          <w:rtl/>
        </w:rPr>
        <w:t>מוכר</w:t>
      </w:r>
      <w:r w:rsidRPr="00F11D71">
        <w:rPr>
          <w:rFonts w:cs="FrankRuehl"/>
          <w:sz w:val="26"/>
          <w:szCs w:val="26"/>
          <w:rtl/>
        </w:rPr>
        <w:t xml:space="preserve"> </w:t>
      </w:r>
      <w:r w:rsidRPr="00F11D71">
        <w:rPr>
          <w:rFonts w:cs="FrankRuehl" w:hint="eastAsia"/>
          <w:sz w:val="26"/>
          <w:szCs w:val="26"/>
          <w:rtl/>
        </w:rPr>
        <w:t>ברמה</w:t>
      </w:r>
      <w:r w:rsidRPr="00F11D71">
        <w:rPr>
          <w:rFonts w:cs="FrankRuehl"/>
          <w:sz w:val="26"/>
          <w:szCs w:val="26"/>
          <w:rtl/>
        </w:rPr>
        <w:t xml:space="preserve"> </w:t>
      </w:r>
      <w:r w:rsidRPr="00F11D71">
        <w:rPr>
          <w:rFonts w:cs="FrankRuehl" w:hint="eastAsia"/>
          <w:sz w:val="26"/>
          <w:szCs w:val="26"/>
          <w:rtl/>
        </w:rPr>
        <w:t>של</w:t>
      </w:r>
      <w:r w:rsidRPr="00F11D71">
        <w:rPr>
          <w:rFonts w:cs="FrankRuehl"/>
          <w:sz w:val="26"/>
          <w:szCs w:val="26"/>
          <w:rtl/>
        </w:rPr>
        <w:t xml:space="preserve"> </w:t>
      </w:r>
      <w:r w:rsidRPr="00F11D71">
        <w:rPr>
          <w:rFonts w:cs="FrankRuehl" w:hint="eastAsia"/>
          <w:sz w:val="26"/>
          <w:szCs w:val="26"/>
          <w:rtl/>
        </w:rPr>
        <w:t>תואר</w:t>
      </w:r>
      <w:r w:rsidRPr="00F11D71">
        <w:rPr>
          <w:rFonts w:cs="FrankRuehl"/>
          <w:sz w:val="26"/>
          <w:szCs w:val="26"/>
          <w:rtl/>
        </w:rPr>
        <w:t xml:space="preserve"> </w:t>
      </w:r>
      <w:r w:rsidRPr="00F11D71">
        <w:rPr>
          <w:rFonts w:cs="FrankRuehl" w:hint="eastAsia"/>
          <w:sz w:val="26"/>
          <w:szCs w:val="26"/>
          <w:rtl/>
        </w:rPr>
        <w:t>שני</w:t>
      </w:r>
      <w:r w:rsidRPr="00F11D71">
        <w:rPr>
          <w:rFonts w:cs="FrankRuehl" w:hint="cs"/>
          <w:sz w:val="26"/>
          <w:szCs w:val="26"/>
          <w:rtl/>
        </w:rPr>
        <w:t xml:space="preserve"> </w:t>
      </w:r>
      <w:r w:rsidRPr="00F11D71">
        <w:rPr>
          <w:rFonts w:cs="FrankRuehl" w:hint="eastAsia"/>
          <w:sz w:val="26"/>
          <w:szCs w:val="26"/>
          <w:rtl/>
        </w:rPr>
        <w:t>לפחות</w:t>
      </w:r>
      <w:r w:rsidRPr="00F11D71">
        <w:rPr>
          <w:rFonts w:cs="FrankRuehl"/>
          <w:sz w:val="26"/>
          <w:szCs w:val="26"/>
          <w:rtl/>
        </w:rPr>
        <w:t xml:space="preserve"> </w:t>
      </w:r>
      <w:r w:rsidRPr="00F11D71">
        <w:rPr>
          <w:rFonts w:cs="FrankRuehl" w:hint="cs"/>
          <w:sz w:val="26"/>
          <w:szCs w:val="26"/>
          <w:rtl/>
        </w:rPr>
        <w:t>בתחום המדעים ממוסד אקדמי המוכר על ידי המועצה להשכלה גבוהה או שהוכר על ידי הגף להערכת תארים אקדמיים מחו"ל ממשרד החינוך.</w:t>
      </w:r>
    </w:p>
    <w:p w:rsidR="00D821B1" w:rsidRDefault="00D821B1" w:rsidP="009D0204">
      <w:pPr>
        <w:pStyle w:val="a6"/>
        <w:spacing w:after="0" w:line="360" w:lineRule="auto"/>
        <w:ind w:left="358"/>
        <w:jc w:val="both"/>
        <w:rPr>
          <w:rFonts w:cs="FrankRuehl"/>
          <w:sz w:val="26"/>
          <w:szCs w:val="26"/>
          <w:rtl/>
        </w:rPr>
      </w:pPr>
    </w:p>
    <w:p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C5F74">
        <w:trPr>
          <w:trHeight w:val="118"/>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0852F0" w:rsidRDefault="0039112F" w:rsidP="009D0204">
            <w:pPr>
              <w:jc w:val="center"/>
              <w:rPr>
                <w:rFonts w:cs="FrankRuehl"/>
                <w:sz w:val="26"/>
                <w:szCs w:val="26"/>
                <w:rtl/>
              </w:rPr>
            </w:pPr>
            <w:r w:rsidRPr="000852F0">
              <w:rPr>
                <w:rFonts w:cs="FrankRuehl" w:hint="cs"/>
                <w:sz w:val="26"/>
                <w:szCs w:val="26"/>
                <w:rtl/>
              </w:rPr>
              <w:t>שם וחתימה</w:t>
            </w:r>
          </w:p>
          <w:p w:rsidR="0039112F" w:rsidRPr="000852F0" w:rsidRDefault="0039112F" w:rsidP="009D0204">
            <w:pPr>
              <w:pStyle w:val="af6"/>
              <w:tabs>
                <w:tab w:val="clear" w:pos="454"/>
                <w:tab w:val="left" w:pos="720"/>
              </w:tabs>
              <w:spacing w:line="240" w:lineRule="auto"/>
              <w:jc w:val="center"/>
              <w:rPr>
                <w:rFonts w:cs="Monotype Hadassah"/>
              </w:rPr>
            </w:pPr>
          </w:p>
        </w:tc>
      </w:tr>
    </w:tbl>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A6256C" w:rsidRDefault="00A6256C" w:rsidP="009D0204">
      <w:pPr>
        <w:bidi w:val="0"/>
        <w:spacing w:after="0"/>
        <w:rPr>
          <w:rFonts w:cs="FrankRuehl"/>
          <w:b/>
          <w:bCs/>
          <w:sz w:val="32"/>
          <w:szCs w:val="32"/>
          <w:u w:val="single"/>
        </w:rPr>
      </w:pPr>
      <w:r>
        <w:rPr>
          <w:rFonts w:cs="FrankRuehl"/>
          <w:b/>
          <w:bCs/>
          <w:sz w:val="32"/>
          <w:szCs w:val="32"/>
          <w:u w:val="single"/>
          <w:rtl/>
        </w:rPr>
        <w:br w:type="page"/>
      </w:r>
    </w:p>
    <w:p w:rsidR="003F3C66" w:rsidRPr="00542C00" w:rsidRDefault="003F3C66" w:rsidP="00F11D71">
      <w:pPr>
        <w:spacing w:after="0"/>
        <w:ind w:left="1980" w:hanging="1980"/>
        <w:jc w:val="center"/>
        <w:rPr>
          <w:rFonts w:cs="FrankRuehl"/>
          <w:b/>
          <w:bCs/>
          <w:sz w:val="32"/>
          <w:szCs w:val="32"/>
          <w:u w:val="single"/>
          <w:rtl/>
        </w:rPr>
      </w:pPr>
      <w:bookmarkStart w:id="29" w:name="נספח_ג"/>
      <w:bookmarkStart w:id="30" w:name="נספח_ד"/>
      <w:bookmarkEnd w:id="29"/>
      <w:bookmarkEnd w:id="30"/>
      <w:r w:rsidRPr="00542C00">
        <w:rPr>
          <w:rFonts w:cs="FrankRuehl" w:hint="cs"/>
          <w:b/>
          <w:bCs/>
          <w:sz w:val="32"/>
          <w:szCs w:val="32"/>
          <w:u w:val="single"/>
          <w:rtl/>
        </w:rPr>
        <w:lastRenderedPageBreak/>
        <w:t>נספח י</w:t>
      </w:r>
      <w:r w:rsidR="00BF6E04" w:rsidRPr="00542C00">
        <w:rPr>
          <w:rFonts w:cs="FrankRuehl" w:hint="cs"/>
          <w:b/>
          <w:bCs/>
          <w:sz w:val="32"/>
          <w:szCs w:val="32"/>
          <w:u w:val="single"/>
          <w:rtl/>
        </w:rPr>
        <w:t>"</w:t>
      </w:r>
      <w:r w:rsidR="00F11D71">
        <w:rPr>
          <w:rFonts w:cs="FrankRuehl" w:hint="cs"/>
          <w:b/>
          <w:bCs/>
          <w:sz w:val="32"/>
          <w:szCs w:val="32"/>
          <w:u w:val="single"/>
          <w:rtl/>
        </w:rPr>
        <w:t>ב</w:t>
      </w:r>
    </w:p>
    <w:p w:rsidR="00F11D71" w:rsidRPr="00F11D71" w:rsidRDefault="00F11D71" w:rsidP="00F11D71">
      <w:pPr>
        <w:tabs>
          <w:tab w:val="left" w:pos="1431"/>
          <w:tab w:val="center" w:pos="4379"/>
        </w:tabs>
        <w:spacing w:after="0"/>
        <w:ind w:left="-426"/>
        <w:jc w:val="center"/>
        <w:rPr>
          <w:rFonts w:ascii="Courier New" w:hAnsi="Courier New" w:cs="Guttman Vilna"/>
          <w:b/>
          <w:bCs/>
          <w:color w:val="000000"/>
          <w:sz w:val="28"/>
          <w:szCs w:val="28"/>
          <w:rtl/>
        </w:rPr>
      </w:pPr>
      <w:r w:rsidRPr="00F11D71">
        <w:rPr>
          <w:rFonts w:ascii="Courier New" w:hAnsi="Courier New" w:cs="Guttman Vilna" w:hint="cs"/>
          <w:b/>
          <w:bCs/>
          <w:color w:val="000000"/>
          <w:sz w:val="28"/>
          <w:szCs w:val="28"/>
          <w:rtl/>
        </w:rPr>
        <w:t xml:space="preserve">הסכם מס' _____________________________________________________________                 </w:t>
      </w:r>
    </w:p>
    <w:p w:rsidR="00F11D71" w:rsidRPr="00F11D71" w:rsidRDefault="00F11D71" w:rsidP="00F11D71">
      <w:pPr>
        <w:tabs>
          <w:tab w:val="left" w:pos="4560"/>
          <w:tab w:val="left" w:pos="9546"/>
        </w:tabs>
        <w:spacing w:after="0" w:line="240" w:lineRule="auto"/>
        <w:ind w:left="3"/>
        <w:jc w:val="center"/>
        <w:rPr>
          <w:rFonts w:ascii="Courier New" w:hAnsi="Courier New" w:cs="Guttman Vilna"/>
          <w:color w:val="000000"/>
          <w:sz w:val="40"/>
          <w:szCs w:val="40"/>
          <w:rtl/>
        </w:rPr>
      </w:pPr>
      <w:r w:rsidRPr="00F11D71">
        <w:rPr>
          <w:rFonts w:ascii="Courier New" w:hAnsi="Courier New" w:cs="Guttman Vilna" w:hint="cs"/>
          <w:color w:val="000000"/>
          <w:sz w:val="40"/>
          <w:szCs w:val="40"/>
          <w:rtl/>
        </w:rPr>
        <w:t>למתן שירותי בדיקות מים בנהר הירדן, באגן הכנרת ובעמקי המזרח</w:t>
      </w:r>
    </w:p>
    <w:p w:rsidR="00F11D71" w:rsidRPr="00F11D71" w:rsidRDefault="00F11D71" w:rsidP="00F11D71">
      <w:pPr>
        <w:tabs>
          <w:tab w:val="left" w:pos="900"/>
          <w:tab w:val="left" w:pos="1560"/>
          <w:tab w:val="left" w:pos="9720"/>
        </w:tabs>
        <w:spacing w:after="0" w:line="240" w:lineRule="auto"/>
        <w:ind w:left="720" w:hanging="717"/>
        <w:jc w:val="both"/>
        <w:rPr>
          <w:rFonts w:cs="FrankRuehl"/>
          <w:bCs/>
          <w:rtl/>
        </w:rPr>
      </w:pPr>
    </w:p>
    <w:p w:rsidR="00F11D71" w:rsidRPr="00F11D71" w:rsidRDefault="00F11D71" w:rsidP="00F11D71">
      <w:pPr>
        <w:tabs>
          <w:tab w:val="left" w:pos="900"/>
          <w:tab w:val="left" w:pos="1560"/>
          <w:tab w:val="left" w:pos="9720"/>
        </w:tabs>
        <w:spacing w:after="0" w:line="240" w:lineRule="auto"/>
        <w:ind w:left="720" w:hanging="717"/>
        <w:jc w:val="both"/>
        <w:rPr>
          <w:rFonts w:cs="FrankRuehl"/>
          <w:sz w:val="26"/>
          <w:szCs w:val="26"/>
          <w:rtl/>
        </w:rPr>
      </w:pPr>
      <w:r w:rsidRPr="00F11D71">
        <w:rPr>
          <w:rFonts w:cs="FrankRuehl"/>
          <w:bCs/>
          <w:sz w:val="26"/>
          <w:szCs w:val="26"/>
          <w:rtl/>
        </w:rPr>
        <w:t xml:space="preserve">בין </w:t>
      </w:r>
      <w:r w:rsidRPr="00F11D71">
        <w:rPr>
          <w:rFonts w:cs="FrankRuehl" w:hint="cs"/>
          <w:bCs/>
          <w:sz w:val="26"/>
          <w:szCs w:val="26"/>
          <w:rtl/>
        </w:rPr>
        <w:tab/>
      </w:r>
      <w:r w:rsidRPr="00F11D71">
        <w:rPr>
          <w:rFonts w:cs="FrankRuehl"/>
          <w:sz w:val="26"/>
          <w:szCs w:val="26"/>
          <w:rtl/>
        </w:rPr>
        <w:t>ממשלת ישראל בשם מדינת ישראל</w:t>
      </w:r>
      <w:r w:rsidRPr="00F11D71">
        <w:rPr>
          <w:rFonts w:cs="FrankRuehl" w:hint="cs"/>
          <w:sz w:val="26"/>
          <w:szCs w:val="26"/>
          <w:rtl/>
        </w:rPr>
        <w:t xml:space="preserve"> על-ידי מורשי החתימה מטעמה שהם מנהל הרשות הממשלתית למים ולביוב וחשב הרשות הממשלתית למים ולביוב</w:t>
      </w:r>
      <w:r w:rsidRPr="00F11D71">
        <w:rPr>
          <w:rFonts w:cs="FrankRuehl"/>
          <w:sz w:val="26"/>
          <w:szCs w:val="26"/>
          <w:rtl/>
        </w:rPr>
        <w:t xml:space="preserve"> </w:t>
      </w:r>
      <w:r w:rsidRPr="00F11D71">
        <w:rPr>
          <w:rFonts w:cs="FrankRuehl"/>
          <w:b/>
          <w:sz w:val="26"/>
          <w:szCs w:val="26"/>
          <w:rtl/>
        </w:rPr>
        <w:t>(להלן</w:t>
      </w:r>
      <w:r w:rsidRPr="00F11D71">
        <w:rPr>
          <w:rFonts w:cs="FrankRuehl" w:hint="cs"/>
          <w:b/>
          <w:sz w:val="26"/>
          <w:szCs w:val="26"/>
          <w:rtl/>
        </w:rPr>
        <w:t>:-</w:t>
      </w:r>
      <w:r w:rsidRPr="00F11D71">
        <w:rPr>
          <w:rFonts w:cs="FrankRuehl"/>
          <w:b/>
          <w:sz w:val="26"/>
          <w:szCs w:val="26"/>
          <w:rtl/>
        </w:rPr>
        <w:t xml:space="preserve"> </w:t>
      </w:r>
      <w:r w:rsidRPr="00F11D71">
        <w:rPr>
          <w:rFonts w:cs="FrankRuehl" w:hint="cs"/>
          <w:b/>
          <w:sz w:val="26"/>
          <w:szCs w:val="26"/>
          <w:rtl/>
        </w:rPr>
        <w:t>"</w:t>
      </w:r>
      <w:r w:rsidRPr="00F11D71">
        <w:rPr>
          <w:rFonts w:cs="FrankRuehl"/>
          <w:bCs/>
          <w:sz w:val="26"/>
          <w:szCs w:val="26"/>
          <w:rtl/>
        </w:rPr>
        <w:t>הרשות</w:t>
      </w:r>
      <w:r w:rsidRPr="00F11D71">
        <w:rPr>
          <w:rFonts w:cs="FrankRuehl" w:hint="cs"/>
          <w:b/>
          <w:sz w:val="26"/>
          <w:szCs w:val="26"/>
          <w:rtl/>
        </w:rPr>
        <w:t>"</w:t>
      </w:r>
      <w:r w:rsidRPr="00F11D71">
        <w:rPr>
          <w:rFonts w:cs="FrankRuehl"/>
          <w:b/>
          <w:sz w:val="26"/>
          <w:szCs w:val="26"/>
          <w:rtl/>
        </w:rPr>
        <w:t>)</w:t>
      </w:r>
    </w:p>
    <w:p w:rsidR="00F11D71" w:rsidRPr="00F11D71" w:rsidRDefault="00F11D71" w:rsidP="00F11D71">
      <w:pPr>
        <w:spacing w:after="0" w:line="240" w:lineRule="auto"/>
        <w:ind w:left="3"/>
        <w:jc w:val="right"/>
        <w:rPr>
          <w:rFonts w:cs="FrankRuehl"/>
          <w:bCs/>
          <w:sz w:val="26"/>
          <w:szCs w:val="26"/>
          <w:u w:val="single"/>
          <w:rtl/>
        </w:rPr>
      </w:pPr>
      <w:r w:rsidRPr="00F11D71">
        <w:rPr>
          <w:rFonts w:cs="FrankRuehl"/>
          <w:bCs/>
          <w:sz w:val="26"/>
          <w:szCs w:val="26"/>
          <w:u w:val="single"/>
          <w:rtl/>
        </w:rPr>
        <w:t>מצד אחד</w:t>
      </w:r>
    </w:p>
    <w:p w:rsidR="00F11D71" w:rsidRPr="00F11D71" w:rsidRDefault="00F11D71" w:rsidP="00F11D71">
      <w:pPr>
        <w:tabs>
          <w:tab w:val="left" w:pos="840"/>
          <w:tab w:val="left" w:pos="9546"/>
        </w:tabs>
        <w:spacing w:after="0" w:line="240" w:lineRule="auto"/>
        <w:ind w:left="3"/>
        <w:rPr>
          <w:rFonts w:cs="FrankRuehl"/>
          <w:b/>
          <w:sz w:val="26"/>
          <w:szCs w:val="26"/>
          <w:rtl/>
        </w:rPr>
      </w:pPr>
      <w:r w:rsidRPr="00F11D71">
        <w:rPr>
          <w:rFonts w:cs="FrankRuehl"/>
          <w:bCs/>
          <w:sz w:val="26"/>
          <w:szCs w:val="26"/>
          <w:rtl/>
        </w:rPr>
        <w:t>ובין</w:t>
      </w:r>
      <w:r w:rsidRPr="00F11D71">
        <w:rPr>
          <w:rFonts w:cs="FrankRuehl"/>
          <w:bCs/>
          <w:sz w:val="26"/>
          <w:szCs w:val="26"/>
          <w:rtl/>
        </w:rPr>
        <w:tab/>
      </w:r>
      <w:r w:rsidRPr="00F11D71">
        <w:rPr>
          <w:rFonts w:cs="FrankRuehl" w:hint="cs"/>
          <w:bCs/>
          <w:sz w:val="26"/>
          <w:szCs w:val="26"/>
          <w:u w:val="single"/>
          <w:rtl/>
        </w:rPr>
        <w:t>________________</w:t>
      </w:r>
      <w:r w:rsidRPr="00F11D71">
        <w:rPr>
          <w:rFonts w:cs="FrankRuehl" w:hint="cs"/>
          <w:bCs/>
          <w:sz w:val="26"/>
          <w:szCs w:val="26"/>
          <w:rtl/>
        </w:rPr>
        <w:t xml:space="preserve"> </w:t>
      </w:r>
      <w:r w:rsidRPr="00F11D71">
        <w:rPr>
          <w:rFonts w:cs="FrankRuehl" w:hint="cs"/>
          <w:b/>
          <w:sz w:val="26"/>
          <w:szCs w:val="26"/>
          <w:rtl/>
        </w:rPr>
        <w:t>(ח.פ/ש.ר./ע.מ. ______________)</w:t>
      </w:r>
    </w:p>
    <w:p w:rsidR="00F11D71" w:rsidRPr="00F11D71" w:rsidRDefault="00F11D71" w:rsidP="00F11D71">
      <w:pPr>
        <w:tabs>
          <w:tab w:val="left" w:pos="840"/>
          <w:tab w:val="left" w:pos="9546"/>
        </w:tabs>
        <w:spacing w:after="0" w:line="240" w:lineRule="auto"/>
        <w:ind w:left="840"/>
        <w:rPr>
          <w:rFonts w:cs="FrankRuehl"/>
          <w:bCs/>
          <w:sz w:val="26"/>
          <w:szCs w:val="26"/>
          <w:rtl/>
        </w:rPr>
      </w:pPr>
      <w:r w:rsidRPr="00F11D71">
        <w:rPr>
          <w:rFonts w:cs="FrankRuehl" w:hint="cs"/>
          <w:b/>
          <w:sz w:val="26"/>
          <w:szCs w:val="26"/>
          <w:rtl/>
        </w:rPr>
        <w:t xml:space="preserve">כתובת: _________________ </w:t>
      </w:r>
      <w:r w:rsidRPr="00F11D71">
        <w:rPr>
          <w:rFonts w:cs="FrankRuehl"/>
          <w:b/>
          <w:sz w:val="26"/>
          <w:szCs w:val="26"/>
          <w:rtl/>
        </w:rPr>
        <w:t>(להלן</w:t>
      </w:r>
      <w:r w:rsidRPr="00F11D71">
        <w:rPr>
          <w:rFonts w:cs="FrankRuehl" w:hint="cs"/>
          <w:b/>
          <w:sz w:val="26"/>
          <w:szCs w:val="26"/>
          <w:rtl/>
        </w:rPr>
        <w:t>:-</w:t>
      </w:r>
      <w:r w:rsidRPr="00F11D71">
        <w:rPr>
          <w:rFonts w:cs="FrankRuehl"/>
          <w:b/>
          <w:sz w:val="26"/>
          <w:szCs w:val="26"/>
          <w:rtl/>
        </w:rPr>
        <w:t xml:space="preserve"> </w:t>
      </w:r>
      <w:r w:rsidRPr="00F11D71">
        <w:rPr>
          <w:rFonts w:cs="FrankRuehl" w:hint="cs"/>
          <w:b/>
          <w:sz w:val="26"/>
          <w:szCs w:val="26"/>
          <w:rtl/>
        </w:rPr>
        <w:t>"</w:t>
      </w:r>
      <w:r w:rsidRPr="00F11D71">
        <w:rPr>
          <w:rFonts w:cs="FrankRuehl" w:hint="cs"/>
          <w:bCs/>
          <w:sz w:val="26"/>
          <w:szCs w:val="26"/>
          <w:rtl/>
        </w:rPr>
        <w:t>הספק</w:t>
      </w:r>
      <w:r w:rsidRPr="00F11D71">
        <w:rPr>
          <w:rFonts w:cs="FrankRuehl" w:hint="cs"/>
          <w:b/>
          <w:sz w:val="26"/>
          <w:szCs w:val="26"/>
          <w:rtl/>
        </w:rPr>
        <w:t>"</w:t>
      </w:r>
      <w:r w:rsidRPr="00F11D71">
        <w:rPr>
          <w:rFonts w:cs="FrankRuehl"/>
          <w:b/>
          <w:sz w:val="26"/>
          <w:szCs w:val="26"/>
          <w:rtl/>
        </w:rPr>
        <w:t>)</w:t>
      </w:r>
      <w:r w:rsidRPr="00F11D71">
        <w:rPr>
          <w:rFonts w:cs="FrankRuehl" w:hint="cs"/>
          <w:bCs/>
          <w:sz w:val="26"/>
          <w:szCs w:val="26"/>
          <w:rtl/>
        </w:rPr>
        <w:t xml:space="preserve"> </w:t>
      </w:r>
    </w:p>
    <w:p w:rsidR="00F11D71" w:rsidRPr="00F11D71" w:rsidRDefault="00F11D71" w:rsidP="00F11D71">
      <w:pPr>
        <w:spacing w:after="0" w:line="240" w:lineRule="auto"/>
        <w:ind w:left="3"/>
        <w:jc w:val="right"/>
        <w:rPr>
          <w:rFonts w:cs="FrankRuehl"/>
          <w:bCs/>
          <w:sz w:val="26"/>
          <w:szCs w:val="26"/>
          <w:u w:val="single"/>
          <w:rtl/>
        </w:rPr>
      </w:pPr>
      <w:r w:rsidRPr="00F11D71">
        <w:rPr>
          <w:rFonts w:cs="FrankRuehl"/>
          <w:bCs/>
          <w:sz w:val="26"/>
          <w:szCs w:val="26"/>
          <w:u w:val="single"/>
          <w:rtl/>
        </w:rPr>
        <w:t>מצד שני</w:t>
      </w:r>
    </w:p>
    <w:p w:rsidR="00F11D71" w:rsidRPr="00F11D71" w:rsidRDefault="00F11D71" w:rsidP="00F11D71">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934"/>
        <w:gridCol w:w="8536"/>
      </w:tblGrid>
      <w:tr w:rsidR="00F11D71" w:rsidRPr="00F11D71" w:rsidTr="00AE6145">
        <w:tc>
          <w:tcPr>
            <w:tcW w:w="934"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bCs/>
                <w:sz w:val="25"/>
                <w:szCs w:val="25"/>
                <w:rtl/>
              </w:rPr>
              <w:t>הואיל</w:t>
            </w:r>
          </w:p>
        </w:tc>
        <w:tc>
          <w:tcPr>
            <w:tcW w:w="8536" w:type="dxa"/>
            <w:shd w:val="clear" w:color="auto" w:fill="auto"/>
          </w:tcPr>
          <w:p w:rsidR="00F11D71" w:rsidRPr="00F11D71" w:rsidRDefault="00F11D71" w:rsidP="00F11D71">
            <w:pPr>
              <w:tabs>
                <w:tab w:val="left" w:pos="4560"/>
                <w:tab w:val="left" w:pos="9546"/>
              </w:tabs>
              <w:spacing w:after="0"/>
              <w:ind w:left="3"/>
              <w:jc w:val="both"/>
              <w:rPr>
                <w:rFonts w:ascii="Courier New" w:hAnsi="Courier New" w:cs="Guttman Vilna"/>
                <w:color w:val="000000"/>
                <w:sz w:val="40"/>
                <w:szCs w:val="40"/>
                <w:rtl/>
              </w:rPr>
            </w:pPr>
            <w:r w:rsidRPr="00F11D71">
              <w:rPr>
                <w:rFonts w:eastAsia="Calibri" w:cs="FrankRuehl"/>
                <w:sz w:val="25"/>
                <w:szCs w:val="25"/>
                <w:rtl/>
              </w:rPr>
              <w:t>והרשות</w:t>
            </w:r>
            <w:r w:rsidRPr="00F11D71">
              <w:rPr>
                <w:rFonts w:eastAsia="Calibri" w:cs="FrankRuehl" w:hint="cs"/>
                <w:sz w:val="25"/>
                <w:szCs w:val="25"/>
                <w:rtl/>
              </w:rPr>
              <w:t xml:space="preserve"> פנתה במכרז פומבי מס' </w:t>
            </w:r>
            <w:r>
              <w:rPr>
                <w:rFonts w:eastAsia="Calibri" w:cs="FrankRuehl" w:hint="cs"/>
                <w:b/>
                <w:bCs/>
                <w:sz w:val="25"/>
                <w:szCs w:val="25"/>
                <w:rtl/>
              </w:rPr>
              <w:t>100040596</w:t>
            </w:r>
            <w:r w:rsidRPr="00F11D71">
              <w:rPr>
                <w:rFonts w:eastAsia="Calibri" w:cs="FrankRuehl" w:hint="cs"/>
                <w:b/>
                <w:bCs/>
                <w:sz w:val="25"/>
                <w:szCs w:val="25"/>
                <w:rtl/>
              </w:rPr>
              <w:t xml:space="preserve"> למתן שירותי בדיקות מים בנהר הירדן, באגן הכנרת ובעמקי המזרח</w:t>
            </w:r>
            <w:r w:rsidRPr="00F11D71">
              <w:rPr>
                <w:rFonts w:eastAsia="Calibri" w:cs="FrankRuehl" w:hint="cs"/>
                <w:sz w:val="25"/>
                <w:szCs w:val="25"/>
                <w:rtl/>
              </w:rPr>
              <w:t>, המצ"ב כחלק בלתי נפרד מהסכם זה</w:t>
            </w:r>
            <w:r w:rsidRPr="00F11D71">
              <w:rPr>
                <w:rFonts w:eastAsia="Calibri" w:cs="FrankRuehl" w:hint="cs"/>
                <w:bCs/>
                <w:sz w:val="25"/>
                <w:szCs w:val="25"/>
                <w:rtl/>
              </w:rPr>
              <w:t xml:space="preserve"> </w:t>
            </w:r>
            <w:r w:rsidRPr="00F11D71">
              <w:rPr>
                <w:rFonts w:eastAsia="Calibri" w:cs="FrankRuehl" w:hint="cs"/>
                <w:sz w:val="25"/>
                <w:szCs w:val="25"/>
                <w:rtl/>
              </w:rPr>
              <w:t>ומסומנים "</w:t>
            </w:r>
            <w:r w:rsidRPr="00F11D71">
              <w:rPr>
                <w:rFonts w:eastAsia="Calibri" w:cs="FrankRuehl" w:hint="cs"/>
                <w:b/>
                <w:bCs/>
                <w:sz w:val="25"/>
                <w:szCs w:val="25"/>
                <w:rtl/>
              </w:rPr>
              <w:t>נספח א'</w:t>
            </w:r>
            <w:r w:rsidRPr="00F11D71">
              <w:rPr>
                <w:rFonts w:eastAsia="Calibri" w:cs="FrankRuehl" w:hint="cs"/>
                <w:sz w:val="25"/>
                <w:szCs w:val="25"/>
                <w:rtl/>
              </w:rPr>
              <w:t>" (להלן:- "</w:t>
            </w:r>
            <w:r w:rsidRPr="00F11D71">
              <w:rPr>
                <w:rFonts w:eastAsia="Calibri" w:cs="FrankRuehl" w:hint="cs"/>
                <w:b/>
                <w:bCs/>
                <w:sz w:val="25"/>
                <w:szCs w:val="25"/>
                <w:rtl/>
              </w:rPr>
              <w:t>המכרז</w:t>
            </w:r>
            <w:r w:rsidRPr="00F11D71">
              <w:rPr>
                <w:rFonts w:eastAsia="Calibri" w:cs="FrankRuehl" w:hint="cs"/>
                <w:sz w:val="25"/>
                <w:szCs w:val="25"/>
                <w:rtl/>
              </w:rPr>
              <w:t>" ו-"</w:t>
            </w:r>
            <w:r w:rsidRPr="00F11D71">
              <w:rPr>
                <w:rFonts w:eastAsia="Calibri" w:cs="FrankRuehl" w:hint="cs"/>
                <w:b/>
                <w:bCs/>
                <w:sz w:val="25"/>
                <w:szCs w:val="25"/>
                <w:rtl/>
              </w:rPr>
              <w:t>העבודה</w:t>
            </w:r>
            <w:r w:rsidRPr="00F11D71">
              <w:rPr>
                <w:rFonts w:eastAsia="Calibri" w:cs="FrankRuehl" w:hint="cs"/>
                <w:sz w:val="25"/>
                <w:szCs w:val="25"/>
                <w:rtl/>
              </w:rPr>
              <w:t>" או "</w:t>
            </w:r>
            <w:r w:rsidRPr="00F11D71">
              <w:rPr>
                <w:rFonts w:eastAsia="Calibri" w:cs="FrankRuehl" w:hint="cs"/>
                <w:b/>
                <w:bCs/>
                <w:sz w:val="25"/>
                <w:szCs w:val="25"/>
                <w:rtl/>
              </w:rPr>
              <w:t>השירותים</w:t>
            </w:r>
            <w:r w:rsidRPr="00F11D71">
              <w:rPr>
                <w:rFonts w:eastAsia="Calibri" w:cs="FrankRuehl" w:hint="cs"/>
                <w:sz w:val="25"/>
                <w:szCs w:val="25"/>
                <w:rtl/>
              </w:rPr>
              <w:t>", בהתאמה ובהתאם לצורך)</w:t>
            </w:r>
            <w:r w:rsidRPr="00F11D71">
              <w:rPr>
                <w:rFonts w:eastAsia="Calibri" w:cs="FrankRuehl" w:hint="cs"/>
                <w:b/>
                <w:sz w:val="25"/>
                <w:szCs w:val="25"/>
                <w:rtl/>
              </w:rPr>
              <w:t>;</w:t>
            </w:r>
          </w:p>
          <w:p w:rsidR="00F11D71" w:rsidRPr="00F11D71" w:rsidRDefault="00F11D71" w:rsidP="00F11D71">
            <w:pPr>
              <w:tabs>
                <w:tab w:val="left" w:pos="4560"/>
                <w:tab w:val="left" w:pos="9546"/>
              </w:tabs>
              <w:spacing w:after="0"/>
              <w:ind w:left="3"/>
              <w:jc w:val="both"/>
              <w:rPr>
                <w:rFonts w:eastAsia="Calibri" w:cs="FrankRuehl"/>
                <w:b/>
                <w:bCs/>
                <w:sz w:val="25"/>
                <w:szCs w:val="25"/>
                <w:u w:val="single"/>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sz w:val="25"/>
                <w:szCs w:val="25"/>
                <w:rtl/>
              </w:rPr>
              <w:t>והספק</w:t>
            </w:r>
            <w:r w:rsidRPr="00F11D71">
              <w:rPr>
                <w:rFonts w:eastAsia="Calibri" w:cs="FrankRuehl" w:hint="cs"/>
                <w:sz w:val="25"/>
                <w:szCs w:val="25"/>
                <w:rtl/>
              </w:rPr>
              <w:t>,</w:t>
            </w:r>
            <w:r w:rsidRPr="00F11D71">
              <w:rPr>
                <w:rFonts w:eastAsia="Calibri" w:cs="FrankRuehl"/>
                <w:sz w:val="25"/>
                <w:szCs w:val="25"/>
                <w:rtl/>
              </w:rPr>
              <w:t xml:space="preserve"> לאחר שעיין בכל הנחיות והוראות המכרז, הגיש </w:t>
            </w:r>
            <w:r w:rsidRPr="00F11D71">
              <w:rPr>
                <w:rFonts w:eastAsia="Calibri" w:cs="FrankRuehl" w:hint="cs"/>
                <w:sz w:val="25"/>
                <w:szCs w:val="25"/>
                <w:rtl/>
              </w:rPr>
              <w:t xml:space="preserve">ביום </w:t>
            </w:r>
            <w:r w:rsidRPr="00F11D71">
              <w:rPr>
                <w:rFonts w:eastAsia="Calibri" w:cs="FrankRuehl" w:hint="cs"/>
                <w:sz w:val="25"/>
                <w:szCs w:val="25"/>
                <w:u w:val="single"/>
                <w:rtl/>
              </w:rPr>
              <w:t xml:space="preserve">                     </w:t>
            </w:r>
            <w:r w:rsidRPr="00F11D71">
              <w:rPr>
                <w:rFonts w:eastAsia="Calibri" w:cs="FrankRuehl"/>
                <w:sz w:val="25"/>
                <w:szCs w:val="25"/>
                <w:rtl/>
              </w:rPr>
              <w:t>את הצעתו</w:t>
            </w:r>
            <w:r w:rsidRPr="00F11D71">
              <w:rPr>
                <w:rFonts w:eastAsia="Calibri" w:cs="FrankRuehl" w:hint="cs"/>
                <w:sz w:val="25"/>
                <w:szCs w:val="25"/>
                <w:rtl/>
              </w:rPr>
              <w:t>,</w:t>
            </w:r>
            <w:r w:rsidRPr="00F11D71">
              <w:rPr>
                <w:rFonts w:eastAsia="Calibri" w:cs="FrankRuehl"/>
                <w:sz w:val="25"/>
                <w:szCs w:val="25"/>
                <w:rtl/>
              </w:rPr>
              <w:t xml:space="preserve"> כשהיא מבוססת </w:t>
            </w:r>
            <w:r w:rsidRPr="00F11D71">
              <w:rPr>
                <w:rFonts w:eastAsia="Calibri" w:cs="FrankRuehl" w:hint="cs"/>
                <w:sz w:val="25"/>
                <w:szCs w:val="25"/>
                <w:rtl/>
              </w:rPr>
              <w:t>ע</w:t>
            </w:r>
            <w:r w:rsidRPr="00F11D71">
              <w:rPr>
                <w:rFonts w:eastAsia="Calibri" w:cs="FrankRuehl"/>
                <w:sz w:val="25"/>
                <w:szCs w:val="25"/>
                <w:rtl/>
              </w:rPr>
              <w:t>ל</w:t>
            </w:r>
            <w:r w:rsidRPr="00F11D71">
              <w:rPr>
                <w:rFonts w:eastAsia="Calibri" w:cs="FrankRuehl" w:hint="cs"/>
                <w:sz w:val="25"/>
                <w:szCs w:val="25"/>
                <w:rtl/>
              </w:rPr>
              <w:t xml:space="preserve"> </w:t>
            </w:r>
            <w:r w:rsidRPr="00F11D71">
              <w:rPr>
                <w:rFonts w:eastAsia="Calibri" w:cs="FrankRuehl"/>
                <w:sz w:val="25"/>
                <w:szCs w:val="25"/>
                <w:rtl/>
              </w:rPr>
              <w:t>הוראות המכרז ומותאמת</w:t>
            </w:r>
            <w:r w:rsidRPr="00F11D71">
              <w:rPr>
                <w:rFonts w:eastAsia="Calibri" w:cs="FrankRuehl" w:hint="cs"/>
                <w:sz w:val="25"/>
                <w:szCs w:val="25"/>
                <w:rtl/>
              </w:rPr>
              <w:t xml:space="preserve"> להן</w:t>
            </w:r>
            <w:r w:rsidRPr="00F11D71">
              <w:rPr>
                <w:rFonts w:eastAsia="Calibri" w:cs="FrankRuehl"/>
                <w:sz w:val="25"/>
                <w:szCs w:val="25"/>
                <w:rtl/>
              </w:rPr>
              <w:t>, והצעה זו מצורפת בזה כ</w:t>
            </w:r>
            <w:r w:rsidRPr="00F11D71">
              <w:rPr>
                <w:rFonts w:eastAsia="Calibri" w:cs="FrankRuehl"/>
                <w:b/>
                <w:bCs/>
                <w:sz w:val="25"/>
                <w:szCs w:val="25"/>
                <w:u w:val="single"/>
                <w:rtl/>
              </w:rPr>
              <w:t xml:space="preserve">נספח </w:t>
            </w:r>
            <w:r w:rsidRPr="00F11D71">
              <w:rPr>
                <w:rFonts w:eastAsia="Calibri" w:cs="FrankRuehl" w:hint="cs"/>
                <w:b/>
                <w:bCs/>
                <w:sz w:val="25"/>
                <w:szCs w:val="25"/>
                <w:u w:val="single"/>
                <w:rtl/>
              </w:rPr>
              <w:t>ב</w:t>
            </w:r>
            <w:r w:rsidRPr="00F11D71">
              <w:rPr>
                <w:rFonts w:eastAsia="Calibri" w:cs="FrankRuehl"/>
                <w:sz w:val="25"/>
                <w:szCs w:val="25"/>
                <w:rtl/>
              </w:rPr>
              <w:t>' ומהווה חלק בלתי נפרד מהסכם זה (להלן</w:t>
            </w:r>
            <w:r w:rsidRPr="00F11D71">
              <w:rPr>
                <w:rFonts w:eastAsia="Calibri" w:cs="FrankRuehl" w:hint="cs"/>
                <w:sz w:val="25"/>
                <w:szCs w:val="25"/>
                <w:rtl/>
              </w:rPr>
              <w:t>:</w:t>
            </w:r>
            <w:r w:rsidRPr="00F11D71">
              <w:rPr>
                <w:rFonts w:eastAsia="Calibri" w:cs="FrankRuehl"/>
                <w:sz w:val="25"/>
                <w:szCs w:val="25"/>
                <w:rtl/>
              </w:rPr>
              <w:t>- "</w:t>
            </w:r>
            <w:r w:rsidRPr="00F11D71">
              <w:rPr>
                <w:rFonts w:eastAsia="Calibri" w:cs="FrankRuehl"/>
                <w:b/>
                <w:bCs/>
                <w:sz w:val="25"/>
                <w:szCs w:val="25"/>
                <w:rtl/>
              </w:rPr>
              <w:t>הצעת הספק</w:t>
            </w:r>
            <w:r w:rsidRPr="00F11D71">
              <w:rPr>
                <w:rFonts w:eastAsia="Calibri" w:cs="FrankRuehl"/>
                <w:sz w:val="25"/>
                <w:szCs w:val="25"/>
                <w:rtl/>
              </w:rPr>
              <w:t>");</w:t>
            </w:r>
          </w:p>
          <w:p w:rsidR="00F11D71" w:rsidRPr="00F11D71" w:rsidRDefault="00F11D71" w:rsidP="00F11D71">
            <w:pPr>
              <w:tabs>
                <w:tab w:val="left" w:pos="840"/>
                <w:tab w:val="left" w:pos="9385"/>
              </w:tabs>
              <w:spacing w:after="0"/>
              <w:jc w:val="both"/>
              <w:rPr>
                <w:rFonts w:eastAsia="Calibri" w:cs="FrankRuehl"/>
                <w:bCs/>
                <w:sz w:val="25"/>
                <w:szCs w:val="25"/>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sz w:val="25"/>
                <w:szCs w:val="25"/>
                <w:rtl/>
              </w:rPr>
              <w:t>ו</w:t>
            </w:r>
            <w:r w:rsidRPr="00F11D71">
              <w:rPr>
                <w:rFonts w:eastAsia="Calibri" w:cs="FrankRuehl" w:hint="cs"/>
                <w:sz w:val="25"/>
                <w:szCs w:val="25"/>
                <w:rtl/>
              </w:rPr>
              <w:t>הספק</w:t>
            </w:r>
            <w:r w:rsidRPr="00F11D71">
              <w:rPr>
                <w:rFonts w:eastAsia="Calibri" w:cs="FrankRuehl"/>
                <w:sz w:val="25"/>
                <w:szCs w:val="25"/>
                <w:rtl/>
              </w:rPr>
              <w:t xml:space="preserve"> </w:t>
            </w:r>
            <w:r w:rsidRPr="00F11D71">
              <w:rPr>
                <w:rFonts w:eastAsia="Calibri" w:cs="FrankRuehl" w:hint="cs"/>
                <w:sz w:val="25"/>
                <w:szCs w:val="25"/>
                <w:rtl/>
              </w:rPr>
              <w:t xml:space="preserve">הציע לרשות לקבל על עצמו את ביצוע </w:t>
            </w:r>
            <w:r w:rsidRPr="00F11D71">
              <w:rPr>
                <w:rFonts w:eastAsia="Calibri" w:cs="FrankRuehl"/>
                <w:sz w:val="25"/>
                <w:szCs w:val="25"/>
                <w:rtl/>
              </w:rPr>
              <w:t>ה</w:t>
            </w:r>
            <w:r w:rsidRPr="00F11D71">
              <w:rPr>
                <w:rFonts w:eastAsia="Calibri" w:cs="FrankRuehl" w:hint="cs"/>
                <w:sz w:val="25"/>
                <w:szCs w:val="25"/>
                <w:rtl/>
              </w:rPr>
              <w:t>שירותים</w:t>
            </w:r>
            <w:r w:rsidRPr="00F11D71">
              <w:rPr>
                <w:rFonts w:eastAsia="Calibri" w:cs="FrankRuehl"/>
                <w:sz w:val="25"/>
                <w:szCs w:val="25"/>
                <w:rtl/>
              </w:rPr>
              <w:t xml:space="preserve"> והוא מצהיר</w:t>
            </w:r>
            <w:r w:rsidRPr="00F11D71">
              <w:rPr>
                <w:rFonts w:eastAsia="Calibri" w:cs="FrankRuehl" w:hint="cs"/>
                <w:sz w:val="25"/>
                <w:szCs w:val="25"/>
                <w:rtl/>
              </w:rPr>
              <w:t>,</w:t>
            </w:r>
            <w:r w:rsidRPr="00F11D71">
              <w:rPr>
                <w:rFonts w:eastAsia="Calibri" w:cs="FrankRuehl"/>
                <w:sz w:val="25"/>
                <w:szCs w:val="25"/>
                <w:rtl/>
              </w:rPr>
              <w:t xml:space="preserve"> כי </w:t>
            </w:r>
            <w:r w:rsidRPr="00F11D71">
              <w:rPr>
                <w:rFonts w:eastAsia="Calibri" w:cs="FrankRuehl" w:hint="cs"/>
                <w:sz w:val="25"/>
                <w:szCs w:val="25"/>
                <w:rtl/>
              </w:rPr>
              <w:t>הוא בעל ה</w:t>
            </w:r>
            <w:r w:rsidRPr="00F11D71">
              <w:rPr>
                <w:rFonts w:eastAsia="Calibri" w:cs="FrankRuehl"/>
                <w:sz w:val="25"/>
                <w:szCs w:val="25"/>
                <w:rtl/>
              </w:rPr>
              <w:t>ידע</w:t>
            </w:r>
            <w:r w:rsidRPr="00F11D71">
              <w:rPr>
                <w:rFonts w:eastAsia="Calibri" w:cs="FrankRuehl" w:hint="cs"/>
                <w:sz w:val="25"/>
                <w:szCs w:val="25"/>
                <w:rtl/>
              </w:rPr>
              <w:t>, ה</w:t>
            </w:r>
            <w:r w:rsidRPr="00F11D71">
              <w:rPr>
                <w:rFonts w:eastAsia="Calibri" w:cs="FrankRuehl"/>
                <w:sz w:val="25"/>
                <w:szCs w:val="25"/>
                <w:rtl/>
              </w:rPr>
              <w:t>אמצעים</w:t>
            </w:r>
            <w:r w:rsidRPr="00F11D71">
              <w:rPr>
                <w:rFonts w:eastAsia="Calibri" w:cs="FrankRuehl" w:hint="cs"/>
                <w:sz w:val="25"/>
                <w:szCs w:val="25"/>
                <w:rtl/>
              </w:rPr>
              <w:t xml:space="preserve"> הניסיון והמומחיות </w:t>
            </w:r>
            <w:r w:rsidRPr="00F11D71">
              <w:rPr>
                <w:rFonts w:eastAsia="Calibri" w:cs="FrankRuehl"/>
                <w:sz w:val="25"/>
                <w:szCs w:val="25"/>
                <w:rtl/>
              </w:rPr>
              <w:t xml:space="preserve">הנחוצים לביצוע </w:t>
            </w:r>
            <w:r w:rsidRPr="00F11D71">
              <w:rPr>
                <w:rFonts w:eastAsia="Calibri" w:cs="FrankRuehl" w:hint="cs"/>
                <w:sz w:val="25"/>
                <w:szCs w:val="25"/>
                <w:rtl/>
              </w:rPr>
              <w:t>השירותים</w:t>
            </w:r>
            <w:r w:rsidRPr="00F11D71">
              <w:rPr>
                <w:rFonts w:eastAsia="Calibri" w:cs="FrankRuehl"/>
                <w:sz w:val="25"/>
                <w:szCs w:val="25"/>
                <w:rtl/>
              </w:rPr>
              <w:t xml:space="preserve"> עבור הרשות</w:t>
            </w:r>
            <w:r w:rsidRPr="00F11D71">
              <w:rPr>
                <w:rFonts w:eastAsia="Calibri" w:cs="FrankRuehl" w:hint="cs"/>
                <w:sz w:val="25"/>
                <w:szCs w:val="25"/>
                <w:rtl/>
              </w:rPr>
              <w:t xml:space="preserve"> כמפורט בהצעתו</w:t>
            </w:r>
            <w:r w:rsidRPr="00F11D71">
              <w:rPr>
                <w:rFonts w:eastAsia="Calibri" w:cs="FrankRuehl"/>
                <w:sz w:val="25"/>
                <w:szCs w:val="25"/>
                <w:rtl/>
              </w:rPr>
              <w:t>, וכי</w:t>
            </w:r>
            <w:r w:rsidRPr="00F11D71">
              <w:rPr>
                <w:rFonts w:eastAsia="Calibri" w:cs="FrankRuehl" w:hint="cs"/>
                <w:sz w:val="25"/>
                <w:szCs w:val="25"/>
                <w:rtl/>
              </w:rPr>
              <w:t xml:space="preserve"> </w:t>
            </w:r>
            <w:r w:rsidRPr="00F11D71">
              <w:rPr>
                <w:rFonts w:eastAsia="Calibri" w:cs="FrankRuehl"/>
                <w:sz w:val="25"/>
                <w:szCs w:val="25"/>
                <w:rtl/>
              </w:rPr>
              <w:t xml:space="preserve">הוא מעוניין להעמיד כל זאת לביצוע </w:t>
            </w:r>
            <w:r w:rsidRPr="00F11D71">
              <w:rPr>
                <w:rFonts w:eastAsia="Calibri" w:cs="FrankRuehl" w:hint="cs"/>
                <w:sz w:val="25"/>
                <w:szCs w:val="25"/>
                <w:rtl/>
              </w:rPr>
              <w:t>השירותים</w:t>
            </w:r>
            <w:r w:rsidRPr="00F11D71">
              <w:rPr>
                <w:rFonts w:eastAsia="Calibri" w:cs="FrankRuehl"/>
                <w:sz w:val="25"/>
                <w:szCs w:val="25"/>
                <w:rtl/>
              </w:rPr>
              <w:t xml:space="preserve"> ולקבל על עצמו </w:t>
            </w:r>
            <w:r w:rsidRPr="00F11D71">
              <w:rPr>
                <w:rFonts w:eastAsia="Calibri" w:cs="FrankRuehl" w:hint="cs"/>
                <w:sz w:val="25"/>
                <w:szCs w:val="25"/>
                <w:rtl/>
              </w:rPr>
              <w:t>ביצוע השירותים</w:t>
            </w:r>
            <w:r w:rsidRPr="00F11D71">
              <w:rPr>
                <w:rFonts w:eastAsia="Calibri" w:cs="FrankRuehl"/>
                <w:sz w:val="25"/>
                <w:szCs w:val="25"/>
                <w:rtl/>
              </w:rPr>
              <w:t xml:space="preserve"> באופן, במועדים ובתנאים המפורטים להלן</w:t>
            </w:r>
            <w:r w:rsidRPr="00F11D71">
              <w:rPr>
                <w:rFonts w:eastAsia="Calibri" w:cs="FrankRuehl" w:hint="cs"/>
                <w:sz w:val="25"/>
                <w:szCs w:val="25"/>
                <w:rtl/>
              </w:rPr>
              <w:t xml:space="preserve"> ומתחייב לפעול וליתן את השירותים בהתאם להוראות כל מסמכי המכרז וההסכם, על נספחיו ובהתאם להצעתו על כל נספחיה ולהצהרותיו;</w:t>
            </w:r>
          </w:p>
          <w:p w:rsidR="00F11D71" w:rsidRPr="00F11D71" w:rsidRDefault="00F11D71" w:rsidP="00F11D71">
            <w:pPr>
              <w:tabs>
                <w:tab w:val="left" w:pos="840"/>
                <w:tab w:val="left" w:pos="9385"/>
              </w:tabs>
              <w:spacing w:after="0"/>
              <w:jc w:val="both"/>
              <w:rPr>
                <w:rFonts w:eastAsia="Calibri" w:cs="FrankRuehl"/>
                <w:bCs/>
                <w:sz w:val="25"/>
                <w:szCs w:val="25"/>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sz w:val="25"/>
                <w:szCs w:val="25"/>
                <w:rtl/>
              </w:rPr>
              <w:t>ולאחר בדיקה ובחינה של הצעת ה</w:t>
            </w:r>
            <w:r w:rsidRPr="00F11D71">
              <w:rPr>
                <w:rFonts w:eastAsia="Calibri" w:cs="FrankRuehl" w:hint="cs"/>
                <w:sz w:val="25"/>
                <w:szCs w:val="25"/>
                <w:rtl/>
              </w:rPr>
              <w:t xml:space="preserve">ספק </w:t>
            </w:r>
            <w:r w:rsidRPr="00F11D71">
              <w:rPr>
                <w:rFonts w:eastAsia="Calibri" w:cs="FrankRuehl"/>
                <w:sz w:val="25"/>
                <w:szCs w:val="25"/>
                <w:rtl/>
              </w:rPr>
              <w:t xml:space="preserve">ועל בסיס נכונות הצהרותיו ובהתבסס על </w:t>
            </w:r>
            <w:r w:rsidRPr="00F11D71">
              <w:rPr>
                <w:rFonts w:eastAsia="Calibri" w:cs="FrankRuehl" w:hint="cs"/>
                <w:sz w:val="25"/>
                <w:szCs w:val="25"/>
                <w:rtl/>
              </w:rPr>
              <w:t xml:space="preserve"> ה</w:t>
            </w:r>
            <w:r w:rsidRPr="00F11D71">
              <w:rPr>
                <w:rFonts w:eastAsia="Calibri" w:cs="FrankRuehl"/>
                <w:sz w:val="25"/>
                <w:szCs w:val="25"/>
                <w:rtl/>
              </w:rPr>
              <w:t xml:space="preserve">נתונים שבהצעתו </w:t>
            </w:r>
            <w:r w:rsidRPr="00F11D71">
              <w:rPr>
                <w:rFonts w:eastAsia="Calibri" w:cs="FrankRuehl" w:hint="cs"/>
                <w:sz w:val="25"/>
                <w:szCs w:val="25"/>
                <w:rtl/>
              </w:rPr>
              <w:t>בחרה</w:t>
            </w:r>
            <w:r w:rsidRPr="00F11D71">
              <w:rPr>
                <w:rFonts w:eastAsia="Calibri" w:cs="FrankRuehl"/>
                <w:sz w:val="25"/>
                <w:szCs w:val="25"/>
                <w:rtl/>
              </w:rPr>
              <w:t xml:space="preserve"> הרשות לקבל את הצעת ה</w:t>
            </w:r>
            <w:r w:rsidRPr="00F11D71">
              <w:rPr>
                <w:rFonts w:eastAsia="Calibri" w:cs="FrankRuehl" w:hint="cs"/>
                <w:sz w:val="25"/>
                <w:szCs w:val="25"/>
                <w:rtl/>
              </w:rPr>
              <w:t>ספק</w:t>
            </w:r>
            <w:r w:rsidRPr="00F11D71">
              <w:rPr>
                <w:rFonts w:eastAsia="Calibri" w:cs="FrankRuehl"/>
                <w:sz w:val="25"/>
                <w:szCs w:val="25"/>
                <w:rtl/>
              </w:rPr>
              <w:t xml:space="preserve"> </w:t>
            </w:r>
            <w:r w:rsidRPr="00F11D71">
              <w:rPr>
                <w:rFonts w:eastAsia="Calibri" w:cs="FrankRuehl" w:hint="cs"/>
                <w:sz w:val="25"/>
                <w:szCs w:val="25"/>
                <w:rtl/>
              </w:rPr>
              <w:t>למתן השירותים</w:t>
            </w:r>
            <w:r w:rsidRPr="00F11D71">
              <w:rPr>
                <w:rFonts w:eastAsia="Calibri" w:cs="FrankRuehl"/>
                <w:sz w:val="25"/>
                <w:szCs w:val="25"/>
                <w:rtl/>
              </w:rPr>
              <w:t>;</w:t>
            </w:r>
          </w:p>
          <w:p w:rsidR="00F11D71" w:rsidRPr="00F11D71" w:rsidRDefault="00F11D71" w:rsidP="00F11D71">
            <w:pPr>
              <w:tabs>
                <w:tab w:val="left" w:pos="840"/>
                <w:tab w:val="left" w:pos="9385"/>
              </w:tabs>
              <w:spacing w:after="0"/>
              <w:jc w:val="both"/>
              <w:rPr>
                <w:rFonts w:eastAsia="Calibri" w:cs="FrankRuehl"/>
                <w:bCs/>
                <w:sz w:val="25"/>
                <w:szCs w:val="25"/>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sz w:val="25"/>
                <w:szCs w:val="25"/>
                <w:u w:val="single"/>
                <w:rtl/>
              </w:rPr>
            </w:pPr>
            <w:r w:rsidRPr="00F11D71">
              <w:rPr>
                <w:rFonts w:eastAsia="Calibri" w:cs="FrankRuehl"/>
                <w:sz w:val="25"/>
                <w:szCs w:val="25"/>
                <w:rtl/>
              </w:rPr>
              <w:t xml:space="preserve">וועדת המכרזים בישיבתה מס' </w:t>
            </w:r>
            <w:r w:rsidRPr="00F11D71">
              <w:rPr>
                <w:rFonts w:eastAsia="Calibri" w:cs="FrankRuehl" w:hint="cs"/>
                <w:sz w:val="25"/>
                <w:szCs w:val="25"/>
                <w:u w:val="single"/>
                <w:rtl/>
              </w:rPr>
              <w:t xml:space="preserve">        </w:t>
            </w:r>
            <w:r w:rsidRPr="00F11D71">
              <w:rPr>
                <w:rFonts w:eastAsia="Calibri" w:cs="FrankRuehl" w:hint="cs"/>
                <w:sz w:val="25"/>
                <w:szCs w:val="25"/>
                <w:rtl/>
              </w:rPr>
              <w:t xml:space="preserve">מיום </w:t>
            </w:r>
            <w:r w:rsidRPr="00F11D71">
              <w:rPr>
                <w:rFonts w:eastAsia="Calibri" w:cs="FrankRuehl" w:hint="cs"/>
                <w:sz w:val="25"/>
                <w:szCs w:val="25"/>
                <w:u w:val="single"/>
                <w:rtl/>
              </w:rPr>
              <w:t xml:space="preserve">         </w:t>
            </w:r>
            <w:r w:rsidRPr="00F11D71">
              <w:rPr>
                <w:rFonts w:eastAsia="Calibri" w:cs="FrankRuehl" w:hint="cs"/>
                <w:sz w:val="25"/>
                <w:szCs w:val="25"/>
                <w:rtl/>
              </w:rPr>
              <w:t xml:space="preserve"> בחרה בספק כזוכה במכרז </w:t>
            </w:r>
            <w:r w:rsidRPr="00F11D71">
              <w:rPr>
                <w:rFonts w:eastAsia="Calibri" w:cs="FrankRuehl"/>
                <w:sz w:val="25"/>
                <w:szCs w:val="25"/>
                <w:rtl/>
              </w:rPr>
              <w:t xml:space="preserve">לביצוע </w:t>
            </w:r>
            <w:r w:rsidRPr="00F11D71">
              <w:rPr>
                <w:rFonts w:eastAsia="Calibri" w:cs="FrankRuehl" w:hint="cs"/>
                <w:sz w:val="25"/>
                <w:szCs w:val="25"/>
                <w:rtl/>
              </w:rPr>
              <w:t xml:space="preserve">השירותים </w:t>
            </w:r>
            <w:r w:rsidRPr="00F11D71">
              <w:rPr>
                <w:rFonts w:eastAsia="Calibri" w:cs="FrankRuehl"/>
                <w:sz w:val="25"/>
                <w:szCs w:val="25"/>
                <w:rtl/>
              </w:rPr>
              <w:t>בהתאם</w:t>
            </w:r>
            <w:r w:rsidRPr="00F11D71">
              <w:rPr>
                <w:rFonts w:eastAsia="Calibri" w:cs="FrankRuehl" w:hint="cs"/>
                <w:sz w:val="25"/>
                <w:szCs w:val="25"/>
                <w:rtl/>
              </w:rPr>
              <w:t xml:space="preserve"> למכרז ולהצעת הספק</w:t>
            </w:r>
            <w:r w:rsidRPr="00F11D71">
              <w:rPr>
                <w:rFonts w:eastAsia="Calibri" w:cs="FrankRuehl"/>
                <w:sz w:val="25"/>
                <w:szCs w:val="25"/>
                <w:rtl/>
              </w:rPr>
              <w:t xml:space="preserve">, </w:t>
            </w:r>
            <w:r w:rsidRPr="00F11D71">
              <w:rPr>
                <w:rFonts w:eastAsia="Calibri" w:cs="FrankRuehl" w:hint="cs"/>
                <w:sz w:val="25"/>
                <w:szCs w:val="25"/>
                <w:rtl/>
              </w:rPr>
              <w:t xml:space="preserve">והכל בכפוף </w:t>
            </w:r>
            <w:r w:rsidRPr="00F11D71">
              <w:rPr>
                <w:rFonts w:eastAsia="Calibri" w:cs="FrankRuehl"/>
                <w:sz w:val="25"/>
                <w:szCs w:val="25"/>
                <w:rtl/>
              </w:rPr>
              <w:t xml:space="preserve">להוראות </w:t>
            </w:r>
            <w:r w:rsidRPr="00F11D71">
              <w:rPr>
                <w:rFonts w:eastAsia="Calibri" w:cs="FrankRuehl" w:hint="cs"/>
                <w:sz w:val="25"/>
                <w:szCs w:val="25"/>
                <w:rtl/>
              </w:rPr>
              <w:t xml:space="preserve">המכרז ולהוראות </w:t>
            </w:r>
            <w:r w:rsidRPr="00F11D71">
              <w:rPr>
                <w:rFonts w:eastAsia="Calibri" w:cs="FrankRuehl"/>
                <w:sz w:val="25"/>
                <w:szCs w:val="25"/>
                <w:rtl/>
              </w:rPr>
              <w:t>הסכם זה</w:t>
            </w:r>
            <w:r w:rsidRPr="00F11D71">
              <w:rPr>
                <w:rFonts w:eastAsia="Calibri" w:cs="FrankRuehl" w:hint="cs"/>
                <w:sz w:val="25"/>
                <w:szCs w:val="25"/>
                <w:rtl/>
              </w:rPr>
              <w:t xml:space="preserve">;  </w:t>
            </w:r>
          </w:p>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hint="cs"/>
                <w:sz w:val="25"/>
                <w:szCs w:val="25"/>
                <w:rtl/>
              </w:rPr>
              <w:t xml:space="preserve">  </w:t>
            </w: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F11D71">
              <w:rPr>
                <w:rFonts w:eastAsia="Calibri" w:cs="FrankRuehl" w:hint="cs"/>
                <w:sz w:val="25"/>
                <w:szCs w:val="25"/>
                <w:rtl/>
              </w:rPr>
              <w:t>ספק</w:t>
            </w:r>
            <w:r w:rsidRPr="00F11D71">
              <w:rPr>
                <w:rFonts w:eastAsia="Calibri" w:cs="FrankRuehl"/>
                <w:sz w:val="25"/>
                <w:szCs w:val="25"/>
                <w:rtl/>
              </w:rPr>
              <w:t xml:space="preserve"> אלא </w:t>
            </w:r>
            <w:r w:rsidRPr="00F11D71">
              <w:rPr>
                <w:rFonts w:eastAsia="Calibri" w:cs="FrankRuehl" w:hint="cs"/>
                <w:sz w:val="25"/>
                <w:szCs w:val="25"/>
                <w:rtl/>
              </w:rPr>
              <w:t xml:space="preserve">כאשר הספק פועל כבעל מקצוע עצמאי, המעניק את שירותיו לרשות </w:t>
            </w:r>
            <w:r w:rsidRPr="00F11D71">
              <w:rPr>
                <w:rFonts w:eastAsia="Calibri" w:cs="FrankRuehl"/>
                <w:sz w:val="25"/>
                <w:szCs w:val="25"/>
                <w:rtl/>
              </w:rPr>
              <w:t xml:space="preserve">על בסיס קבלני, </w:t>
            </w:r>
            <w:r w:rsidRPr="00F11D71">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F11D71" w:rsidRPr="00F11D71" w:rsidRDefault="00F11D71" w:rsidP="00F11D71">
            <w:pPr>
              <w:tabs>
                <w:tab w:val="left" w:pos="840"/>
                <w:tab w:val="left" w:pos="9385"/>
              </w:tabs>
              <w:spacing w:after="0"/>
              <w:jc w:val="both"/>
              <w:rPr>
                <w:rFonts w:eastAsia="Calibri" w:cs="FrankRuehl"/>
                <w:bCs/>
                <w:sz w:val="25"/>
                <w:szCs w:val="25"/>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sz w:val="25"/>
                <w:szCs w:val="25"/>
                <w:rtl/>
              </w:rPr>
              <w:t>וכתנאי מוקדם לקבלת הצעת ה</w:t>
            </w:r>
            <w:r w:rsidRPr="00F11D71">
              <w:rPr>
                <w:rFonts w:eastAsia="Calibri" w:cs="FrankRuehl" w:hint="cs"/>
                <w:sz w:val="25"/>
                <w:szCs w:val="25"/>
                <w:rtl/>
              </w:rPr>
              <w:t>ספק</w:t>
            </w:r>
            <w:r w:rsidRPr="00F11D71">
              <w:rPr>
                <w:rFonts w:eastAsia="Calibri" w:cs="FrankRuehl"/>
                <w:sz w:val="25"/>
                <w:szCs w:val="25"/>
                <w:rtl/>
              </w:rPr>
              <w:t xml:space="preserve"> נקבע כי י</w:t>
            </w:r>
            <w:r w:rsidRPr="00F11D71">
              <w:rPr>
                <w:rFonts w:eastAsia="Calibri" w:cs="FrankRuehl" w:hint="cs"/>
                <w:sz w:val="25"/>
                <w:szCs w:val="25"/>
                <w:rtl/>
              </w:rPr>
              <w:t>י</w:t>
            </w:r>
            <w:r w:rsidRPr="00F11D71">
              <w:rPr>
                <w:rFonts w:eastAsia="Calibri" w:cs="FrankRuehl"/>
                <w:sz w:val="25"/>
                <w:szCs w:val="25"/>
                <w:rtl/>
              </w:rPr>
              <w:t xml:space="preserve">חתם הסכם בין הרשות לבין הספק ובו יפורטו התנאים, ההסכמות וההוראות בקשר עם </w:t>
            </w:r>
            <w:r w:rsidRPr="00F11D71">
              <w:rPr>
                <w:rFonts w:eastAsia="Calibri" w:cs="FrankRuehl" w:hint="cs"/>
                <w:sz w:val="25"/>
                <w:szCs w:val="25"/>
                <w:rtl/>
              </w:rPr>
              <w:t>מתן השירותים</w:t>
            </w:r>
            <w:r w:rsidRPr="00F11D71">
              <w:rPr>
                <w:rFonts w:eastAsia="Calibri" w:cs="FrankRuehl"/>
                <w:sz w:val="25"/>
                <w:szCs w:val="25"/>
                <w:rtl/>
              </w:rPr>
              <w:t>;</w:t>
            </w:r>
          </w:p>
        </w:tc>
      </w:tr>
      <w:tr w:rsidR="00F11D71" w:rsidRPr="00F11D71" w:rsidTr="00AE6145">
        <w:tc>
          <w:tcPr>
            <w:tcW w:w="934" w:type="dxa"/>
            <w:shd w:val="clear" w:color="auto" w:fill="auto"/>
          </w:tcPr>
          <w:p w:rsidR="00F11D71" w:rsidRPr="00F11D71" w:rsidRDefault="00F11D71" w:rsidP="00F11D71">
            <w:pPr>
              <w:spacing w:after="0"/>
              <w:jc w:val="both"/>
              <w:rPr>
                <w:rFonts w:eastAsia="Calibri" w:cs="FrankRuehl"/>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p>
        </w:tc>
      </w:tr>
      <w:tr w:rsidR="00F11D71" w:rsidRPr="00F11D71" w:rsidTr="00AE6145">
        <w:tc>
          <w:tcPr>
            <w:tcW w:w="934" w:type="dxa"/>
            <w:shd w:val="clear" w:color="auto" w:fill="auto"/>
          </w:tcPr>
          <w:p w:rsidR="00F11D71" w:rsidRPr="00F11D71" w:rsidRDefault="00F11D71" w:rsidP="00F11D71">
            <w:pPr>
              <w:spacing w:after="0"/>
              <w:ind w:left="794" w:hanging="794"/>
              <w:jc w:val="both"/>
              <w:rPr>
                <w:rFonts w:eastAsia="Calibri" w:cs="FrankRuehl"/>
                <w:sz w:val="25"/>
                <w:szCs w:val="25"/>
                <w:rtl/>
              </w:rPr>
            </w:pPr>
            <w:r w:rsidRPr="00F11D71">
              <w:rPr>
                <w:rFonts w:eastAsia="Calibri" w:cs="FrankRuehl"/>
                <w:b/>
                <w:bCs/>
                <w:sz w:val="25"/>
                <w:szCs w:val="25"/>
                <w:rtl/>
              </w:rPr>
              <w:t>והואיל</w:t>
            </w:r>
            <w:r w:rsidRPr="00F11D71">
              <w:rPr>
                <w:rFonts w:eastAsia="Calibri" w:cs="FrankRuehl"/>
                <w:b/>
                <w:bCs/>
                <w:sz w:val="25"/>
                <w:szCs w:val="25"/>
                <w:rtl/>
              </w:rPr>
              <w:tab/>
            </w:r>
          </w:p>
          <w:p w:rsidR="00F11D71" w:rsidRPr="00F11D71" w:rsidRDefault="00F11D71" w:rsidP="00F11D71">
            <w:pPr>
              <w:tabs>
                <w:tab w:val="left" w:pos="840"/>
                <w:tab w:val="left" w:pos="9385"/>
              </w:tabs>
              <w:spacing w:after="0"/>
              <w:jc w:val="both"/>
              <w:rPr>
                <w:rFonts w:eastAsia="Calibri" w:cs="FrankRuehl"/>
                <w:bCs/>
                <w:sz w:val="25"/>
                <w:szCs w:val="25"/>
                <w:rtl/>
              </w:rPr>
            </w:pPr>
          </w:p>
        </w:tc>
        <w:tc>
          <w:tcPr>
            <w:tcW w:w="8536" w:type="dxa"/>
            <w:shd w:val="clear" w:color="auto" w:fill="auto"/>
          </w:tcPr>
          <w:p w:rsidR="00F11D71" w:rsidRPr="00F11D71" w:rsidRDefault="00F11D71" w:rsidP="00F11D71">
            <w:pPr>
              <w:tabs>
                <w:tab w:val="left" w:pos="840"/>
                <w:tab w:val="left" w:pos="9385"/>
              </w:tabs>
              <w:spacing w:after="0"/>
              <w:jc w:val="both"/>
              <w:rPr>
                <w:rFonts w:eastAsia="Calibri" w:cs="FrankRuehl"/>
                <w:bCs/>
                <w:sz w:val="25"/>
                <w:szCs w:val="25"/>
                <w:rtl/>
              </w:rPr>
            </w:pPr>
            <w:r w:rsidRPr="00F11D71">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F11D71">
              <w:rPr>
                <w:rFonts w:eastAsia="Calibri" w:cs="FrankRuehl"/>
                <w:sz w:val="25"/>
                <w:szCs w:val="25"/>
                <w:rtl/>
              </w:rPr>
              <w:t>;</w:t>
            </w:r>
          </w:p>
          <w:p w:rsidR="00F11D71" w:rsidRPr="00F11D71" w:rsidRDefault="00F11D71" w:rsidP="00F11D71">
            <w:pPr>
              <w:tabs>
                <w:tab w:val="left" w:pos="840"/>
                <w:tab w:val="left" w:pos="9385"/>
              </w:tabs>
              <w:spacing w:after="0"/>
              <w:jc w:val="both"/>
              <w:rPr>
                <w:rFonts w:eastAsia="Calibri" w:cs="FrankRuehl"/>
                <w:bCs/>
                <w:sz w:val="25"/>
                <w:szCs w:val="25"/>
                <w:rtl/>
              </w:rPr>
            </w:pPr>
          </w:p>
        </w:tc>
      </w:tr>
    </w:tbl>
    <w:p w:rsidR="00F11D71" w:rsidRPr="00F11D71" w:rsidRDefault="00F11D71" w:rsidP="00F11D71">
      <w:pPr>
        <w:tabs>
          <w:tab w:val="left" w:pos="1320"/>
          <w:tab w:val="left" w:pos="9546"/>
        </w:tabs>
        <w:spacing w:after="0" w:line="240" w:lineRule="auto"/>
        <w:ind w:left="3"/>
        <w:jc w:val="center"/>
        <w:rPr>
          <w:rFonts w:cs="FrankRuehl"/>
          <w:i/>
          <w:iCs/>
          <w:sz w:val="28"/>
          <w:szCs w:val="28"/>
          <w:rtl/>
        </w:rPr>
      </w:pPr>
      <w:r w:rsidRPr="00F11D71">
        <w:rPr>
          <w:rFonts w:cs="FrankRuehl" w:hint="cs"/>
          <w:bCs/>
          <w:i/>
          <w:iCs/>
          <w:sz w:val="28"/>
          <w:szCs w:val="28"/>
          <w:rtl/>
        </w:rPr>
        <w:t>אי לכך</w:t>
      </w:r>
      <w:r w:rsidRPr="00F11D71">
        <w:rPr>
          <w:rFonts w:cs="FrankRuehl"/>
          <w:bCs/>
          <w:i/>
          <w:iCs/>
          <w:sz w:val="28"/>
          <w:szCs w:val="28"/>
          <w:rtl/>
        </w:rPr>
        <w:t xml:space="preserve"> הוסכם</w:t>
      </w:r>
      <w:r w:rsidRPr="00F11D71">
        <w:rPr>
          <w:rFonts w:cs="FrankRuehl" w:hint="cs"/>
          <w:bCs/>
          <w:i/>
          <w:iCs/>
          <w:sz w:val="28"/>
          <w:szCs w:val="28"/>
          <w:rtl/>
        </w:rPr>
        <w:t xml:space="preserve"> הוצהר, הוסכם</w:t>
      </w:r>
      <w:r w:rsidRPr="00F11D71">
        <w:rPr>
          <w:rFonts w:cs="FrankRuehl"/>
          <w:bCs/>
          <w:i/>
          <w:iCs/>
          <w:sz w:val="28"/>
          <w:szCs w:val="28"/>
          <w:rtl/>
        </w:rPr>
        <w:t xml:space="preserve"> והותנה בין הצדדים כדלקמן</w:t>
      </w:r>
      <w:r w:rsidRPr="00F11D71">
        <w:rPr>
          <w:rFonts w:cs="FrankRuehl" w:hint="cs"/>
          <w:i/>
          <w:iCs/>
          <w:sz w:val="28"/>
          <w:szCs w:val="28"/>
          <w:rtl/>
        </w:rPr>
        <w:t>:</w:t>
      </w: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lastRenderedPageBreak/>
        <w:t>מבוא, נספחים ופרשנות</w:t>
      </w:r>
    </w:p>
    <w:p w:rsidR="00F11D71" w:rsidRPr="00F11D71" w:rsidRDefault="00F11D71" w:rsidP="00D74217">
      <w:pPr>
        <w:numPr>
          <w:ilvl w:val="0"/>
          <w:numId w:val="49"/>
        </w:numPr>
        <w:spacing w:after="0" w:line="240" w:lineRule="auto"/>
        <w:jc w:val="both"/>
        <w:rPr>
          <w:rFonts w:cs="FrankRuehl"/>
          <w:sz w:val="25"/>
          <w:szCs w:val="25"/>
        </w:rPr>
      </w:pPr>
      <w:r w:rsidRPr="00F11D71">
        <w:rPr>
          <w:rFonts w:cs="FrankRuehl"/>
          <w:sz w:val="25"/>
          <w:szCs w:val="25"/>
          <w:rtl/>
        </w:rPr>
        <w:t>המבוא להסכם זה על כל הצהרותיו וקביעותיו מהווה חלק בלתי נפרד ממנו ו</w:t>
      </w:r>
      <w:r w:rsidRPr="00F11D71">
        <w:rPr>
          <w:rFonts w:cs="FrankRuehl" w:hint="cs"/>
          <w:sz w:val="25"/>
          <w:szCs w:val="25"/>
          <w:rtl/>
        </w:rPr>
        <w:t>י</w:t>
      </w:r>
      <w:r w:rsidRPr="00F11D71">
        <w:rPr>
          <w:rFonts w:cs="FrankRuehl"/>
          <w:sz w:val="25"/>
          <w:szCs w:val="25"/>
          <w:rtl/>
        </w:rPr>
        <w:t>יקרא עמו בד בבד.</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49"/>
        </w:numPr>
        <w:spacing w:after="0" w:line="240" w:lineRule="auto"/>
        <w:jc w:val="both"/>
        <w:rPr>
          <w:rFonts w:cs="FrankRuehl"/>
          <w:sz w:val="25"/>
          <w:szCs w:val="25"/>
        </w:rPr>
      </w:pPr>
      <w:r w:rsidRPr="00F11D71">
        <w:rPr>
          <w:rFonts w:cs="FrankRuehl" w:hint="cs"/>
          <w:sz w:val="25"/>
          <w:szCs w:val="25"/>
          <w:rtl/>
        </w:rPr>
        <w:t>הסכם זה מהווה חלק בלתי נפרד מהמכרז וייקרא עמו בד בבד.</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jc w:val="both"/>
        <w:rPr>
          <w:rFonts w:cs="FrankRuehl"/>
          <w:sz w:val="25"/>
          <w:szCs w:val="25"/>
        </w:rPr>
      </w:pPr>
      <w:r w:rsidRPr="00F11D71">
        <w:rPr>
          <w:rFonts w:cs="FrankRuehl" w:hint="cs"/>
          <w:sz w:val="25"/>
          <w:szCs w:val="25"/>
          <w:rtl/>
        </w:rPr>
        <w:t>כותרות הסעיפים בהסכם זה ניתנות לשם התמצאות בלבד והן לא תשמשנה לפרשנות ההסכם.</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jc w:val="both"/>
        <w:rPr>
          <w:rFonts w:cs="FrankRuehl"/>
          <w:sz w:val="25"/>
          <w:szCs w:val="25"/>
        </w:rPr>
      </w:pPr>
      <w:r w:rsidRPr="00F11D71">
        <w:rPr>
          <w:rFonts w:cs="FrankRuehl" w:hint="cs"/>
          <w:sz w:val="25"/>
          <w:szCs w:val="25"/>
          <w:rtl/>
        </w:rPr>
        <w:t>בהסכם זה יינתנו למונחים הנזכרים בו הפירוש והמשמעות המוקנים לאותם המונחים במסמכי המכרז.</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rPr>
          <w:rFonts w:cs="FrankRuehl"/>
          <w:sz w:val="25"/>
          <w:szCs w:val="25"/>
        </w:rPr>
      </w:pPr>
      <w:r w:rsidRPr="00F11D71">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א'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מסמכי המכרז;</w:t>
            </w:r>
          </w:p>
        </w:tc>
      </w:tr>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ב'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הצעת הספק;</w:t>
            </w:r>
          </w:p>
        </w:tc>
      </w:tr>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ג'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אישור בדבר עריכת ביטוח;</w:t>
            </w:r>
          </w:p>
        </w:tc>
      </w:tr>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ד'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ערבות ביצוע;</w:t>
            </w:r>
          </w:p>
        </w:tc>
      </w:tr>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ה'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הצהרה בדבר שמירה על סודיות;</w:t>
            </w:r>
          </w:p>
        </w:tc>
      </w:tr>
      <w:tr w:rsidR="00F11D71" w:rsidRPr="00F11D71" w:rsidTr="00AE6145">
        <w:tc>
          <w:tcPr>
            <w:tcW w:w="1872" w:type="dxa"/>
            <w:shd w:val="clear" w:color="auto" w:fill="auto"/>
          </w:tcPr>
          <w:p w:rsidR="00F11D71" w:rsidRPr="00F11D71" w:rsidRDefault="00F11D71" w:rsidP="00D74217">
            <w:pPr>
              <w:numPr>
                <w:ilvl w:val="0"/>
                <w:numId w:val="68"/>
              </w:numPr>
              <w:spacing w:after="0" w:line="240" w:lineRule="auto"/>
              <w:rPr>
                <w:rFonts w:eastAsia="Calibri" w:cs="FrankRuehl"/>
                <w:b/>
                <w:bCs/>
                <w:sz w:val="25"/>
                <w:szCs w:val="25"/>
                <w:rtl/>
              </w:rPr>
            </w:pPr>
            <w:r w:rsidRPr="00F11D71">
              <w:rPr>
                <w:rFonts w:eastAsia="Calibri" w:cs="FrankRuehl" w:hint="cs"/>
                <w:b/>
                <w:bCs/>
                <w:sz w:val="25"/>
                <w:szCs w:val="25"/>
                <w:rtl/>
              </w:rPr>
              <w:t>נספח  ו' -</w:t>
            </w:r>
          </w:p>
        </w:tc>
        <w:tc>
          <w:tcPr>
            <w:tcW w:w="5561" w:type="dxa"/>
            <w:shd w:val="clear" w:color="auto" w:fill="auto"/>
          </w:tcPr>
          <w:p w:rsidR="00F11D71" w:rsidRPr="00F11D71" w:rsidRDefault="00F11D71" w:rsidP="00F11D71">
            <w:pPr>
              <w:overflowPunct w:val="0"/>
              <w:autoSpaceDE w:val="0"/>
              <w:autoSpaceDN w:val="0"/>
              <w:adjustRightInd w:val="0"/>
              <w:spacing w:after="0"/>
              <w:ind w:left="100"/>
              <w:jc w:val="both"/>
              <w:textAlignment w:val="baseline"/>
              <w:rPr>
                <w:rFonts w:eastAsia="Calibri" w:cs="FrankRuehl"/>
                <w:sz w:val="25"/>
                <w:szCs w:val="25"/>
                <w:rtl/>
                <w:lang w:eastAsia="he-IL"/>
              </w:rPr>
            </w:pPr>
            <w:r w:rsidRPr="00F11D71">
              <w:rPr>
                <w:rFonts w:eastAsia="Calibri" w:cs="FrankRuehl" w:hint="cs"/>
                <w:sz w:val="25"/>
                <w:szCs w:val="25"/>
                <w:rtl/>
                <w:lang w:eastAsia="he-IL"/>
              </w:rPr>
              <w:t>הצהרה בדבר היעדר ניגוד עניינים.</w:t>
            </w:r>
          </w:p>
        </w:tc>
      </w:tr>
    </w:tbl>
    <w:p w:rsidR="00F11D71" w:rsidRPr="00F11D71" w:rsidRDefault="00F11D71" w:rsidP="00F11D71">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F11D71" w:rsidRPr="00F11D71" w:rsidRDefault="00F11D71" w:rsidP="00F11D71">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F11D71">
        <w:rPr>
          <w:rFonts w:cs="FrankRuehl"/>
          <w:sz w:val="25"/>
          <w:szCs w:val="25"/>
          <w:rtl/>
          <w:lang w:eastAsia="he-IL"/>
        </w:rPr>
        <w:t>כל הנספחים מהווים חלק בלתי נפרד מההסכם ויש לקרוא את ההסכם בד בבד עימם.</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tl/>
        </w:rPr>
      </w:pPr>
      <w:r w:rsidRPr="00F11D71">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color w:val="000000"/>
          <w:sz w:val="25"/>
          <w:szCs w:val="25"/>
          <w:rtl/>
        </w:rPr>
        <w:t>במקרה של סתירה בין האמור ב</w:t>
      </w:r>
      <w:r w:rsidRPr="00F11D71">
        <w:rPr>
          <w:rFonts w:cs="FrankRuehl" w:hint="cs"/>
          <w:color w:val="000000"/>
          <w:sz w:val="25"/>
          <w:szCs w:val="25"/>
          <w:rtl/>
        </w:rPr>
        <w:t>מכרז</w:t>
      </w:r>
      <w:r w:rsidRPr="00F11D71">
        <w:rPr>
          <w:rFonts w:cs="FrankRuehl"/>
          <w:color w:val="000000"/>
          <w:sz w:val="25"/>
          <w:szCs w:val="25"/>
          <w:rtl/>
        </w:rPr>
        <w:t xml:space="preserve"> לבין </w:t>
      </w:r>
      <w:r w:rsidRPr="00F11D71">
        <w:rPr>
          <w:rFonts w:cs="FrankRuehl" w:hint="cs"/>
          <w:color w:val="000000"/>
          <w:sz w:val="25"/>
          <w:szCs w:val="25"/>
          <w:rtl/>
        </w:rPr>
        <w:t>האמור בהסכם זה, תחולנה הוראות ההסכם אלא אם נאמר במפורש אחרת</w:t>
      </w:r>
      <w:r w:rsidRPr="00F11D71">
        <w:rPr>
          <w:rFonts w:cs="FrankRuehl"/>
          <w:color w:val="000000"/>
          <w:sz w:val="25"/>
          <w:szCs w:val="25"/>
          <w:rtl/>
        </w:rPr>
        <w:t>.</w:t>
      </w:r>
      <w:r w:rsidRPr="00F11D71">
        <w:rPr>
          <w:rFonts w:cs="FrankRuehl" w:hint="cs"/>
          <w:color w:val="000000"/>
          <w:sz w:val="25"/>
          <w:szCs w:val="25"/>
          <w:rtl/>
        </w:rPr>
        <w:t xml:space="preserve"> </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hint="cs"/>
          <w:color w:val="000000"/>
          <w:sz w:val="25"/>
          <w:szCs w:val="25"/>
          <w:rtl/>
        </w:rPr>
        <w:t>במקרה של סתירה בין האמור בהצעת הספק לבין האמור במסמכי המכרז, יהיה הספק מחויב להוראה המחמירה מבניהן, אלא אם תקבע הרשות אחרת. כמו כן, ככל שתיתכנה פרשניות שונות להוראה כלשהי, תבוקר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F11D71" w:rsidRPr="00F11D71" w:rsidRDefault="00F11D71" w:rsidP="00F11D71">
      <w:pPr>
        <w:spacing w:after="0" w:line="240" w:lineRule="auto"/>
        <w:ind w:left="720"/>
        <w:jc w:val="both"/>
        <w:rPr>
          <w:rFonts w:cs="FrankRuehl"/>
          <w:color w:val="000000"/>
          <w:sz w:val="25"/>
          <w:szCs w:val="25"/>
          <w:rtl/>
        </w:rPr>
      </w:pPr>
      <w:r w:rsidRPr="00F11D71">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F11D71">
        <w:rPr>
          <w:rFonts w:cs="FrankRuehl" w:hint="cs"/>
          <w:color w:val="000000"/>
          <w:sz w:val="25"/>
          <w:szCs w:val="25"/>
          <w:rtl/>
        </w:rPr>
        <w:t>מסמכי המכרז ואף בנסיבות בהן הפרשנות מיטיבה עם הרשות.</w:t>
      </w:r>
    </w:p>
    <w:p w:rsidR="00F11D71" w:rsidRPr="00F11D71" w:rsidRDefault="00F11D71" w:rsidP="00F11D71">
      <w:pPr>
        <w:spacing w:after="0" w:line="240" w:lineRule="auto"/>
        <w:jc w:val="both"/>
        <w:rPr>
          <w:rFonts w:cs="FrankRuehl"/>
          <w:sz w:val="25"/>
          <w:szCs w:val="25"/>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color w:val="000000"/>
          <w:sz w:val="25"/>
          <w:szCs w:val="25"/>
          <w:rtl/>
        </w:rPr>
        <w:t xml:space="preserve">במקרה של סתירה בין תוכן הנספחים ותוכן הסכם זה, </w:t>
      </w:r>
      <w:r w:rsidRPr="00F11D71">
        <w:rPr>
          <w:rFonts w:cs="FrankRuehl" w:hint="cs"/>
          <w:color w:val="000000"/>
          <w:sz w:val="25"/>
          <w:szCs w:val="25"/>
          <w:rtl/>
        </w:rPr>
        <w:t>ת</w:t>
      </w:r>
      <w:r w:rsidRPr="00F11D71">
        <w:rPr>
          <w:rFonts w:cs="FrankRuehl"/>
          <w:color w:val="000000"/>
          <w:sz w:val="25"/>
          <w:szCs w:val="25"/>
          <w:rtl/>
        </w:rPr>
        <w:t>גבר</w:t>
      </w:r>
      <w:r w:rsidRPr="00F11D71">
        <w:rPr>
          <w:rFonts w:cs="FrankRuehl" w:hint="cs"/>
          <w:color w:val="000000"/>
          <w:sz w:val="25"/>
          <w:szCs w:val="25"/>
          <w:rtl/>
        </w:rPr>
        <w:t>נה</w:t>
      </w:r>
      <w:r w:rsidRPr="00F11D71">
        <w:rPr>
          <w:rFonts w:cs="FrankRuehl"/>
          <w:color w:val="000000"/>
          <w:sz w:val="25"/>
          <w:szCs w:val="25"/>
          <w:rtl/>
        </w:rPr>
        <w:t xml:space="preserve"> הוראות הסכם זה והנספחים יפורשו בהתאם. </w:t>
      </w:r>
    </w:p>
    <w:p w:rsidR="00F11D71" w:rsidRPr="00F11D71" w:rsidRDefault="00F11D71" w:rsidP="00F11D71">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hint="cs"/>
          <w:color w:val="000000"/>
          <w:sz w:val="25"/>
          <w:szCs w:val="25"/>
          <w:rtl/>
        </w:rPr>
        <w:t>בהסכם זה, "</w:t>
      </w:r>
      <w:r w:rsidRPr="00F11D71">
        <w:rPr>
          <w:rFonts w:cs="FrankRuehl" w:hint="cs"/>
          <w:b/>
          <w:bCs/>
          <w:color w:val="000000"/>
          <w:sz w:val="25"/>
          <w:szCs w:val="25"/>
          <w:rtl/>
        </w:rPr>
        <w:t>שנה</w:t>
      </w:r>
      <w:r w:rsidRPr="00F11D71">
        <w:rPr>
          <w:rFonts w:cs="FrankRuehl" w:hint="cs"/>
          <w:color w:val="000000"/>
          <w:sz w:val="25"/>
          <w:szCs w:val="25"/>
          <w:rtl/>
        </w:rPr>
        <w:t>" ו-"</w:t>
      </w:r>
      <w:r w:rsidRPr="00F11D71">
        <w:rPr>
          <w:rFonts w:cs="FrankRuehl" w:hint="cs"/>
          <w:b/>
          <w:bCs/>
          <w:color w:val="000000"/>
          <w:sz w:val="25"/>
          <w:szCs w:val="25"/>
          <w:rtl/>
        </w:rPr>
        <w:t>חודש</w:t>
      </w:r>
      <w:r w:rsidRPr="00F11D71">
        <w:rPr>
          <w:rFonts w:cs="FrankRuehl" w:hint="cs"/>
          <w:color w:val="000000"/>
          <w:sz w:val="25"/>
          <w:szCs w:val="25"/>
          <w:rtl/>
        </w:rPr>
        <w:t>"</w:t>
      </w:r>
      <w:r w:rsidRPr="00F11D71">
        <w:rPr>
          <w:rFonts w:cs="FrankRuehl"/>
          <w:color w:val="000000"/>
          <w:sz w:val="25"/>
          <w:szCs w:val="25"/>
          <w:rtl/>
        </w:rPr>
        <w:t xml:space="preserve"> - למניין לוח</w:t>
      </w:r>
      <w:r w:rsidRPr="00F11D71">
        <w:rPr>
          <w:rFonts w:cs="FrankRuehl" w:hint="cs"/>
          <w:color w:val="000000"/>
          <w:sz w:val="25"/>
          <w:szCs w:val="25"/>
          <w:rtl/>
        </w:rPr>
        <w:t xml:space="preserve"> השנה </w:t>
      </w:r>
      <w:r w:rsidRPr="00F11D71">
        <w:rPr>
          <w:rFonts w:cs="FrankRuehl"/>
          <w:color w:val="000000"/>
          <w:sz w:val="25"/>
          <w:szCs w:val="25"/>
          <w:rtl/>
        </w:rPr>
        <w:t>הגרגוריאני.</w:t>
      </w:r>
    </w:p>
    <w:p w:rsidR="00F11D71" w:rsidRPr="00F11D71" w:rsidRDefault="00F11D71" w:rsidP="00F11D71">
      <w:pPr>
        <w:overflowPunct w:val="0"/>
        <w:autoSpaceDE w:val="0"/>
        <w:autoSpaceDN w:val="0"/>
        <w:adjustRightInd w:val="0"/>
        <w:spacing w:after="0" w:line="240" w:lineRule="auto"/>
        <w:ind w:left="644"/>
        <w:jc w:val="both"/>
        <w:textAlignment w:val="baseline"/>
        <w:rPr>
          <w:rFonts w:eastAsia="Calibri"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F11D71" w:rsidRPr="00F11D71" w:rsidRDefault="00F11D71" w:rsidP="00F11D71">
      <w:pPr>
        <w:overflowPunct w:val="0"/>
        <w:autoSpaceDE w:val="0"/>
        <w:autoSpaceDN w:val="0"/>
        <w:adjustRightInd w:val="0"/>
        <w:spacing w:after="0" w:line="240" w:lineRule="auto"/>
        <w:ind w:left="644"/>
        <w:jc w:val="both"/>
        <w:textAlignment w:val="baseline"/>
        <w:rPr>
          <w:rFonts w:eastAsia="Calibri"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color w:val="000000"/>
          <w:sz w:val="25"/>
          <w:szCs w:val="25"/>
          <w:rtl/>
        </w:rPr>
        <w:t>בחישוב זמן לעניין הסכם זה ינהגו כאמור להלן, אם אין כוונה אחרת משתמעת:</w:t>
      </w:r>
    </w:p>
    <w:p w:rsidR="00F11D71" w:rsidRPr="00F11D71" w:rsidRDefault="00F11D71" w:rsidP="00D74217">
      <w:pPr>
        <w:numPr>
          <w:ilvl w:val="0"/>
          <w:numId w:val="41"/>
        </w:numPr>
        <w:tabs>
          <w:tab w:val="left" w:pos="9830"/>
        </w:tabs>
        <w:spacing w:after="0" w:line="240" w:lineRule="auto"/>
        <w:jc w:val="both"/>
        <w:rPr>
          <w:rFonts w:eastAsia="Calibri" w:cs="FrankRuehl"/>
          <w:sz w:val="25"/>
          <w:szCs w:val="25"/>
        </w:rPr>
      </w:pPr>
      <w:r w:rsidRPr="00F11D71">
        <w:rPr>
          <w:rFonts w:eastAsia="Calibri" w:cs="FrankRuehl"/>
          <w:sz w:val="25"/>
          <w:szCs w:val="25"/>
          <w:rtl/>
        </w:rPr>
        <w:t xml:space="preserve">במקום שנקוב </w:t>
      </w:r>
      <w:r w:rsidRPr="00F11D71">
        <w:rPr>
          <w:rFonts w:eastAsia="Calibri" w:cs="FrankRuehl" w:hint="cs"/>
          <w:sz w:val="25"/>
          <w:szCs w:val="25"/>
          <w:rtl/>
        </w:rPr>
        <w:t>כ</w:t>
      </w:r>
      <w:r w:rsidRPr="00F11D71">
        <w:rPr>
          <w:rFonts w:eastAsia="Calibri" w:cs="FrankRuehl"/>
          <w:sz w:val="25"/>
          <w:szCs w:val="25"/>
          <w:rtl/>
        </w:rPr>
        <w:t>מספר ימים שעברו או שיעברו לאחר מעשה או מאורע</w:t>
      </w:r>
      <w:r w:rsidRPr="00F11D71">
        <w:rPr>
          <w:rFonts w:eastAsia="Calibri" w:cs="FrankRuehl" w:hint="cs"/>
          <w:sz w:val="25"/>
          <w:szCs w:val="25"/>
          <w:rtl/>
        </w:rPr>
        <w:t xml:space="preserve"> כלשהו - </w:t>
      </w:r>
      <w:r w:rsidRPr="00F11D71">
        <w:rPr>
          <w:rFonts w:eastAsia="Calibri" w:cs="FrankRuehl"/>
          <w:sz w:val="25"/>
          <w:szCs w:val="25"/>
          <w:rtl/>
        </w:rPr>
        <w:t>יום המעשה או המאורע לא יבוא במ</w:t>
      </w:r>
      <w:r w:rsidRPr="00F11D71">
        <w:rPr>
          <w:rFonts w:eastAsia="Calibri" w:cs="FrankRuehl" w:hint="cs"/>
          <w:sz w:val="25"/>
          <w:szCs w:val="25"/>
          <w:rtl/>
        </w:rPr>
        <w:t xml:space="preserve">ניין </w:t>
      </w:r>
      <w:r w:rsidRPr="00F11D71">
        <w:rPr>
          <w:rFonts w:eastAsia="Calibri" w:cs="FrankRuehl"/>
          <w:sz w:val="25"/>
          <w:szCs w:val="25"/>
          <w:rtl/>
        </w:rPr>
        <w:t>הימים.</w:t>
      </w:r>
    </w:p>
    <w:p w:rsidR="00F11D71" w:rsidRPr="00F11D71" w:rsidRDefault="00F11D71" w:rsidP="00D74217">
      <w:pPr>
        <w:numPr>
          <w:ilvl w:val="0"/>
          <w:numId w:val="41"/>
        </w:numPr>
        <w:tabs>
          <w:tab w:val="left" w:pos="9830"/>
        </w:tabs>
        <w:spacing w:after="0" w:line="240" w:lineRule="auto"/>
        <w:jc w:val="both"/>
        <w:rPr>
          <w:rFonts w:eastAsia="Calibri" w:cs="FrankRuehl"/>
          <w:sz w:val="25"/>
          <w:szCs w:val="25"/>
        </w:rPr>
      </w:pPr>
      <w:r w:rsidRPr="00F11D71">
        <w:rPr>
          <w:rFonts w:eastAsia="Calibri" w:cs="FrankRuehl"/>
          <w:sz w:val="25"/>
          <w:szCs w:val="25"/>
          <w:rtl/>
        </w:rPr>
        <w:t>מקום שנקבעה תקופה</w:t>
      </w:r>
      <w:r w:rsidRPr="00F11D71">
        <w:rPr>
          <w:rFonts w:eastAsia="Calibri" w:cs="FrankRuehl" w:hint="cs"/>
          <w:sz w:val="25"/>
          <w:szCs w:val="25"/>
          <w:rtl/>
        </w:rPr>
        <w:t xml:space="preserve"> היא</w:t>
      </w:r>
      <w:r w:rsidRPr="00F11D71">
        <w:rPr>
          <w:rFonts w:eastAsia="Calibri" w:cs="FrankRuehl"/>
          <w:sz w:val="25"/>
          <w:szCs w:val="25"/>
          <w:rtl/>
        </w:rPr>
        <w:t xml:space="preserve"> לא תופסק </w:t>
      </w:r>
      <w:r w:rsidRPr="00F11D71">
        <w:rPr>
          <w:rFonts w:eastAsia="Calibri" w:cs="FrankRuehl" w:hint="cs"/>
          <w:sz w:val="25"/>
          <w:szCs w:val="25"/>
          <w:rtl/>
        </w:rPr>
        <w:t>א</w:t>
      </w:r>
      <w:r w:rsidRPr="00F11D71">
        <w:rPr>
          <w:rFonts w:eastAsia="Calibri" w:cs="FrankRuehl"/>
          <w:sz w:val="25"/>
          <w:szCs w:val="25"/>
          <w:rtl/>
        </w:rPr>
        <w:t>ו תושפע מ</w:t>
      </w:r>
      <w:r w:rsidRPr="00F11D71">
        <w:rPr>
          <w:rFonts w:eastAsia="Calibri" w:cs="FrankRuehl" w:hint="cs"/>
          <w:sz w:val="25"/>
          <w:szCs w:val="25"/>
          <w:rtl/>
        </w:rPr>
        <w:t>חמת</w:t>
      </w:r>
      <w:r w:rsidRPr="00F11D71">
        <w:rPr>
          <w:rFonts w:eastAsia="Calibri" w:cs="FrankRuehl"/>
          <w:sz w:val="25"/>
          <w:szCs w:val="25"/>
          <w:rtl/>
        </w:rPr>
        <w:t xml:space="preserve"> העובדה שהיום האחרון לה הוא יום מנוחה, </w:t>
      </w:r>
      <w:r w:rsidRPr="00F11D71">
        <w:rPr>
          <w:rFonts w:eastAsia="Calibri" w:cs="FrankRuehl" w:hint="cs"/>
          <w:sz w:val="25"/>
          <w:szCs w:val="25"/>
          <w:rtl/>
        </w:rPr>
        <w:t xml:space="preserve">יום </w:t>
      </w:r>
      <w:r w:rsidRPr="00F11D71">
        <w:rPr>
          <w:rFonts w:eastAsia="Calibri" w:cs="FrankRuehl"/>
          <w:sz w:val="25"/>
          <w:szCs w:val="25"/>
          <w:rtl/>
        </w:rPr>
        <w:t xml:space="preserve">פגרה או </w:t>
      </w:r>
      <w:r w:rsidRPr="00F11D71">
        <w:rPr>
          <w:rFonts w:eastAsia="Calibri" w:cs="FrankRuehl" w:hint="cs"/>
          <w:sz w:val="25"/>
          <w:szCs w:val="25"/>
          <w:rtl/>
        </w:rPr>
        <w:t xml:space="preserve">יום </w:t>
      </w:r>
      <w:r w:rsidRPr="00F11D71">
        <w:rPr>
          <w:rFonts w:eastAsia="Calibri" w:cs="FrankRuehl"/>
          <w:sz w:val="25"/>
          <w:szCs w:val="25"/>
          <w:rtl/>
        </w:rPr>
        <w:t>שבתון.</w:t>
      </w:r>
    </w:p>
    <w:p w:rsidR="00F11D71" w:rsidRPr="00F11D71" w:rsidRDefault="00F11D71" w:rsidP="00F11D71">
      <w:pPr>
        <w:overflowPunct w:val="0"/>
        <w:autoSpaceDE w:val="0"/>
        <w:autoSpaceDN w:val="0"/>
        <w:adjustRightInd w:val="0"/>
        <w:spacing w:after="0" w:line="240" w:lineRule="auto"/>
        <w:ind w:left="644"/>
        <w:jc w:val="both"/>
        <w:textAlignment w:val="baseline"/>
        <w:rPr>
          <w:rFonts w:eastAsia="Calibri" w:cs="FrankRuehl"/>
          <w:sz w:val="25"/>
          <w:szCs w:val="25"/>
          <w:rtl/>
        </w:rPr>
      </w:pP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hint="cs"/>
          <w:color w:val="000000"/>
          <w:sz w:val="25"/>
          <w:szCs w:val="25"/>
          <w:rtl/>
        </w:rPr>
        <w:t>שום הוראה בהסכם זה לא תתפרש כבאה למעט באיזו מהסמכויות הנתונות לרשות ולבעלי התפקידים שבה.</w:t>
      </w:r>
    </w:p>
    <w:p w:rsidR="00F11D71" w:rsidRPr="00F11D71" w:rsidRDefault="00F11D71" w:rsidP="00D74217">
      <w:pPr>
        <w:numPr>
          <w:ilvl w:val="0"/>
          <w:numId w:val="49"/>
        </w:numPr>
        <w:spacing w:after="0" w:line="240" w:lineRule="auto"/>
        <w:jc w:val="both"/>
        <w:rPr>
          <w:rFonts w:cs="FrankRuehl"/>
          <w:color w:val="000000"/>
          <w:sz w:val="25"/>
          <w:szCs w:val="25"/>
        </w:rPr>
      </w:pPr>
      <w:r w:rsidRPr="00F11D71">
        <w:rPr>
          <w:rFonts w:cs="FrankRuehl"/>
          <w:color w:val="000000"/>
          <w:sz w:val="25"/>
          <w:szCs w:val="25"/>
          <w:rtl/>
        </w:rPr>
        <w:t>לא יהיה תוקף לכל שינוי או תיקון להסכם זה או לחלק ממנו, אלא אם נעשה השינוי או התיקון בכתב ונחתם ע"י כל אחד ממורשי החתימה של הצדדים להסכם.</w:t>
      </w:r>
    </w:p>
    <w:p w:rsidR="00F11D71" w:rsidRPr="00F11D71" w:rsidRDefault="00F11D71" w:rsidP="00F11D71">
      <w:pPr>
        <w:spacing w:after="0" w:line="240" w:lineRule="auto"/>
        <w:ind w:left="423"/>
        <w:contextualSpacing/>
        <w:jc w:val="both"/>
        <w:rPr>
          <w:rFonts w:cs="FrankRuehl"/>
          <w:b/>
          <w:bCs/>
          <w:spacing w:val="-4"/>
          <w:sz w:val="25"/>
          <w:szCs w:val="25"/>
          <w:u w:val="single"/>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הצהרות הספק</w:t>
      </w:r>
    </w:p>
    <w:p w:rsidR="00F11D71" w:rsidRPr="00F11D71" w:rsidRDefault="00F11D71" w:rsidP="00D74217">
      <w:pPr>
        <w:numPr>
          <w:ilvl w:val="0"/>
          <w:numId w:val="50"/>
        </w:numPr>
        <w:spacing w:after="0" w:line="240" w:lineRule="auto"/>
        <w:jc w:val="both"/>
        <w:rPr>
          <w:rFonts w:cs="FrankRuehl"/>
          <w:sz w:val="25"/>
          <w:szCs w:val="25"/>
        </w:rPr>
      </w:pPr>
      <w:r w:rsidRPr="00F11D71">
        <w:rPr>
          <w:rFonts w:cs="FrankRuehl"/>
          <w:sz w:val="25"/>
          <w:szCs w:val="25"/>
          <w:rtl/>
        </w:rPr>
        <w:t xml:space="preserve">הרשות מוסרת בזה לספק והספק מקבל על עצמו </w:t>
      </w:r>
      <w:r w:rsidRPr="00F11D71">
        <w:rPr>
          <w:rFonts w:cs="FrankRuehl" w:hint="cs"/>
          <w:sz w:val="25"/>
          <w:szCs w:val="25"/>
          <w:rtl/>
        </w:rPr>
        <w:t>לספק</w:t>
      </w:r>
      <w:r w:rsidRPr="00F11D71">
        <w:rPr>
          <w:rFonts w:cs="FrankRuehl"/>
          <w:sz w:val="25"/>
          <w:szCs w:val="25"/>
          <w:rtl/>
        </w:rPr>
        <w:t xml:space="preserve"> לרשות </w:t>
      </w:r>
      <w:r w:rsidRPr="00F11D71">
        <w:rPr>
          <w:rFonts w:cs="FrankRuehl" w:hint="cs"/>
          <w:sz w:val="25"/>
          <w:szCs w:val="25"/>
          <w:rtl/>
        </w:rPr>
        <w:t>את</w:t>
      </w:r>
      <w:r w:rsidRPr="00F11D71">
        <w:rPr>
          <w:rFonts w:cs="FrankRuehl"/>
          <w:sz w:val="25"/>
          <w:szCs w:val="25"/>
          <w:rtl/>
        </w:rPr>
        <w:t xml:space="preserve"> </w:t>
      </w:r>
      <w:r w:rsidRPr="00F11D71">
        <w:rPr>
          <w:rFonts w:cs="FrankRuehl" w:hint="cs"/>
          <w:sz w:val="25"/>
          <w:szCs w:val="25"/>
          <w:rtl/>
        </w:rPr>
        <w:t xml:space="preserve">השירותים </w:t>
      </w:r>
      <w:r w:rsidRPr="00F11D71">
        <w:rPr>
          <w:rFonts w:cs="FrankRuehl"/>
          <w:sz w:val="25"/>
          <w:szCs w:val="25"/>
          <w:rtl/>
        </w:rPr>
        <w:t>כאמור</w:t>
      </w:r>
      <w:r w:rsidRPr="00F11D71">
        <w:rPr>
          <w:rFonts w:cs="FrankRuehl" w:hint="cs"/>
          <w:sz w:val="25"/>
          <w:szCs w:val="25"/>
          <w:rtl/>
        </w:rPr>
        <w:t xml:space="preserve"> </w:t>
      </w:r>
      <w:r w:rsidRPr="00F11D71">
        <w:rPr>
          <w:rFonts w:cs="FrankRuehl"/>
          <w:sz w:val="25"/>
          <w:szCs w:val="25"/>
          <w:rtl/>
        </w:rPr>
        <w:t>במבוא להסכם</w:t>
      </w:r>
      <w:r w:rsidRPr="00F11D71">
        <w:rPr>
          <w:rFonts w:cs="FrankRuehl" w:hint="cs"/>
          <w:sz w:val="25"/>
          <w:szCs w:val="25"/>
          <w:rtl/>
        </w:rPr>
        <w:t>,</w:t>
      </w:r>
      <w:r w:rsidRPr="00F11D71">
        <w:rPr>
          <w:rFonts w:cs="FrankRuehl"/>
          <w:sz w:val="25"/>
          <w:szCs w:val="25"/>
          <w:rtl/>
        </w:rPr>
        <w:t xml:space="preserve"> בהתאם להוראות הסכם זה ובהתאם להנחיות נוספות שתינתנה על ידי</w:t>
      </w:r>
      <w:r w:rsidRPr="00F11D71">
        <w:rPr>
          <w:rFonts w:cs="FrankRuehl" w:hint="cs"/>
          <w:sz w:val="25"/>
          <w:szCs w:val="25"/>
          <w:rtl/>
        </w:rPr>
        <w:t xml:space="preserve"> מנהל הרשות </w:t>
      </w:r>
      <w:r w:rsidRPr="00F11D71">
        <w:rPr>
          <w:rFonts w:cs="FrankRuehl"/>
          <w:sz w:val="25"/>
          <w:szCs w:val="25"/>
          <w:rtl/>
        </w:rPr>
        <w:t xml:space="preserve">או </w:t>
      </w:r>
      <w:r w:rsidRPr="00F11D71">
        <w:rPr>
          <w:rFonts w:cs="FrankRuehl" w:hint="cs"/>
          <w:sz w:val="25"/>
          <w:szCs w:val="25"/>
          <w:rtl/>
        </w:rPr>
        <w:t>נציגהּ, כהגדרתו להלן.</w:t>
      </w:r>
    </w:p>
    <w:p w:rsidR="00F11D71" w:rsidRPr="00F11D71" w:rsidRDefault="00F11D71" w:rsidP="00F11D71">
      <w:pPr>
        <w:spacing w:after="0" w:line="240" w:lineRule="auto"/>
        <w:jc w:val="both"/>
        <w:rPr>
          <w:rFonts w:cs="FrankRuehl"/>
          <w:sz w:val="25"/>
          <w:szCs w:val="25"/>
        </w:rPr>
      </w:pPr>
    </w:p>
    <w:p w:rsidR="00F11D71" w:rsidRPr="00F11D71" w:rsidRDefault="00F11D71" w:rsidP="00D74217">
      <w:pPr>
        <w:numPr>
          <w:ilvl w:val="0"/>
          <w:numId w:val="50"/>
        </w:numPr>
        <w:spacing w:after="0" w:line="240" w:lineRule="auto"/>
        <w:jc w:val="both"/>
        <w:rPr>
          <w:rFonts w:cs="FrankRuehl"/>
          <w:sz w:val="25"/>
          <w:szCs w:val="25"/>
          <w:rtl/>
        </w:rPr>
      </w:pPr>
      <w:r w:rsidRPr="00F11D71">
        <w:rPr>
          <w:rFonts w:cs="FrankRuehl"/>
          <w:sz w:val="25"/>
          <w:szCs w:val="25"/>
          <w:rtl/>
        </w:rPr>
        <w:t>הספק מצהיר ומאשר בזה</w:t>
      </w:r>
      <w:r w:rsidRPr="00F11D71">
        <w:rPr>
          <w:rFonts w:cs="FrankRuehl" w:hint="cs"/>
          <w:sz w:val="25"/>
          <w:szCs w:val="25"/>
          <w:rtl/>
        </w:rPr>
        <w:t>,</w:t>
      </w:r>
      <w:r w:rsidRPr="00F11D71">
        <w:rPr>
          <w:rFonts w:cs="FrankRuehl"/>
          <w:sz w:val="25"/>
          <w:szCs w:val="25"/>
          <w:rtl/>
        </w:rPr>
        <w:t xml:space="preserve"> כי הוא חותם על הסכם זה לאחר שבחן היטב את </w:t>
      </w:r>
      <w:r w:rsidRPr="00F11D71">
        <w:rPr>
          <w:rFonts w:cs="FrankRuehl" w:hint="cs"/>
          <w:sz w:val="25"/>
          <w:szCs w:val="25"/>
          <w:rtl/>
        </w:rPr>
        <w:t>מסמכי המכרז, על כל נספחיהם-בכלל ואת נוסח הערבות ונספח הביטוח-בפרט</w:t>
      </w:r>
      <w:r w:rsidRPr="00F11D71">
        <w:rPr>
          <w:rFonts w:cs="FrankRuehl" w:hint="cs"/>
          <w:i/>
          <w:iCs/>
          <w:sz w:val="25"/>
          <w:szCs w:val="25"/>
          <w:rtl/>
        </w:rPr>
        <w:t xml:space="preserve"> </w:t>
      </w:r>
      <w:r w:rsidRPr="00F11D71">
        <w:rPr>
          <w:rFonts w:cs="FrankRuehl"/>
          <w:sz w:val="25"/>
          <w:szCs w:val="25"/>
          <w:rtl/>
        </w:rPr>
        <w:t>והבינ</w:t>
      </w:r>
      <w:r w:rsidRPr="00F11D71">
        <w:rPr>
          <w:rFonts w:cs="FrankRuehl" w:hint="cs"/>
          <w:sz w:val="25"/>
          <w:szCs w:val="25"/>
          <w:rtl/>
        </w:rPr>
        <w:t>ם,</w:t>
      </w:r>
      <w:r w:rsidRPr="00F11D71">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0"/>
        </w:numPr>
        <w:spacing w:after="0" w:line="240" w:lineRule="auto"/>
        <w:jc w:val="both"/>
        <w:rPr>
          <w:rFonts w:cs="FrankRuehl"/>
          <w:sz w:val="25"/>
          <w:szCs w:val="25"/>
        </w:rPr>
      </w:pPr>
      <w:r w:rsidRPr="00F11D71">
        <w:rPr>
          <w:rFonts w:cs="FrankRuehl"/>
          <w:sz w:val="25"/>
          <w:szCs w:val="25"/>
          <w:rtl/>
        </w:rPr>
        <w:t>הספק מצהיר ומאשר בזה</w:t>
      </w:r>
      <w:r w:rsidRPr="00F11D71">
        <w:rPr>
          <w:rFonts w:cs="FrankRuehl" w:hint="cs"/>
          <w:sz w:val="25"/>
          <w:szCs w:val="25"/>
          <w:rtl/>
        </w:rPr>
        <w:t>,</w:t>
      </w:r>
      <w:r w:rsidRPr="00F11D71">
        <w:rPr>
          <w:rFonts w:cs="FrankRuehl"/>
          <w:sz w:val="25"/>
          <w:szCs w:val="25"/>
          <w:rtl/>
        </w:rPr>
        <w:t xml:space="preserve"> כי הבין את צרכי הרשות ודרישותיה כמפורט </w:t>
      </w:r>
      <w:r w:rsidRPr="00F11D71">
        <w:rPr>
          <w:rFonts w:cs="FrankRuehl" w:hint="cs"/>
          <w:sz w:val="25"/>
          <w:szCs w:val="25"/>
          <w:rtl/>
        </w:rPr>
        <w:t>במסמכי המכרז על כל נספחיהם</w:t>
      </w:r>
      <w:r w:rsidRPr="00F11D71">
        <w:rPr>
          <w:rFonts w:cs="FrankRuehl"/>
          <w:sz w:val="25"/>
          <w:szCs w:val="25"/>
          <w:rtl/>
        </w:rPr>
        <w:t>.</w:t>
      </w:r>
    </w:p>
    <w:p w:rsidR="00F11D71" w:rsidRPr="00F11D71" w:rsidRDefault="00F11D71" w:rsidP="00F11D71">
      <w:pPr>
        <w:spacing w:after="0"/>
        <w:ind w:left="720"/>
        <w:contextualSpacing/>
        <w:rPr>
          <w:rFonts w:cs="FrankRuehl"/>
          <w:sz w:val="25"/>
          <w:szCs w:val="25"/>
          <w:rtl/>
        </w:rPr>
      </w:pPr>
    </w:p>
    <w:p w:rsidR="00F11D71" w:rsidRPr="00F11D71" w:rsidRDefault="00F11D71" w:rsidP="00D74217">
      <w:pPr>
        <w:numPr>
          <w:ilvl w:val="0"/>
          <w:numId w:val="50"/>
        </w:numPr>
        <w:spacing w:after="0" w:line="240" w:lineRule="auto"/>
        <w:jc w:val="both"/>
        <w:rPr>
          <w:rFonts w:cs="FrankRuehl"/>
          <w:sz w:val="25"/>
          <w:szCs w:val="25"/>
        </w:rPr>
      </w:pPr>
      <w:r w:rsidRPr="00F11D71">
        <w:rPr>
          <w:rFonts w:cs="FrankRuehl"/>
          <w:sz w:val="25"/>
          <w:szCs w:val="25"/>
          <w:rtl/>
        </w:rPr>
        <w:t>הספק מצהיר ומאשר בזה</w:t>
      </w:r>
      <w:r w:rsidRPr="00F11D71">
        <w:rPr>
          <w:rFonts w:cs="FrankRuehl" w:hint="cs"/>
          <w:sz w:val="25"/>
          <w:szCs w:val="25"/>
          <w:rtl/>
        </w:rPr>
        <w:t>,</w:t>
      </w:r>
      <w:r w:rsidRPr="00F11D71">
        <w:rPr>
          <w:rFonts w:cs="FrankRuehl"/>
          <w:sz w:val="25"/>
          <w:szCs w:val="25"/>
          <w:rtl/>
        </w:rPr>
        <w:t xml:space="preserve"> כי </w:t>
      </w:r>
      <w:r w:rsidRPr="00F11D71">
        <w:rPr>
          <w:rFonts w:cs="FrankRuehl" w:hint="cs"/>
          <w:sz w:val="25"/>
          <w:szCs w:val="25"/>
          <w:rtl/>
        </w:rPr>
        <w:t>הוא</w:t>
      </w:r>
      <w:r w:rsidRPr="00F11D71">
        <w:rPr>
          <w:rFonts w:cs="FrankRuehl"/>
          <w:sz w:val="25"/>
          <w:szCs w:val="25"/>
          <w:rtl/>
        </w:rPr>
        <w:t xml:space="preserve"> בעל רקע מקצועי מתאים המאפשר לו לבצע את העבודה על פי </w:t>
      </w:r>
      <w:r w:rsidRPr="00F11D71">
        <w:rPr>
          <w:rFonts w:cs="FrankRuehl" w:hint="cs"/>
          <w:sz w:val="25"/>
          <w:szCs w:val="25"/>
          <w:rtl/>
        </w:rPr>
        <w:t>מסמכי המכרז,</w:t>
      </w:r>
      <w:r w:rsidRPr="00F11D71">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F11D71">
        <w:rPr>
          <w:rFonts w:cs="FrankRuehl" w:hint="cs"/>
          <w:sz w:val="25"/>
          <w:szCs w:val="25"/>
          <w:rtl/>
        </w:rPr>
        <w:t xml:space="preserve">במסמכי המכרז </w:t>
      </w:r>
      <w:r w:rsidRPr="00F11D71">
        <w:rPr>
          <w:rFonts w:cs="FrankRuehl"/>
          <w:sz w:val="25"/>
          <w:szCs w:val="25"/>
          <w:rtl/>
        </w:rPr>
        <w:t>ובהסכם זה על כל נספחיו.</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0"/>
        </w:numPr>
        <w:spacing w:after="0" w:line="240" w:lineRule="auto"/>
        <w:jc w:val="both"/>
        <w:rPr>
          <w:rFonts w:cs="FrankRuehl"/>
          <w:sz w:val="25"/>
          <w:szCs w:val="25"/>
        </w:rPr>
      </w:pPr>
      <w:r w:rsidRPr="00F11D71">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0"/>
        </w:numPr>
        <w:spacing w:after="0" w:line="240" w:lineRule="auto"/>
        <w:jc w:val="both"/>
        <w:rPr>
          <w:rFonts w:cs="FrankRuehl"/>
          <w:sz w:val="25"/>
          <w:szCs w:val="25"/>
        </w:rPr>
      </w:pPr>
      <w:r w:rsidRPr="00F11D71">
        <w:rPr>
          <w:rFonts w:cs="FrankRuehl" w:hint="cs"/>
          <w:sz w:val="25"/>
          <w:szCs w:val="25"/>
          <w:rtl/>
        </w:rPr>
        <w:t>ה</w:t>
      </w:r>
      <w:r w:rsidRPr="00F11D71">
        <w:rPr>
          <w:rFonts w:cs="FrankRuehl"/>
          <w:sz w:val="25"/>
          <w:szCs w:val="25"/>
          <w:rtl/>
        </w:rPr>
        <w:t xml:space="preserve">ספק </w:t>
      </w:r>
      <w:r w:rsidRPr="00F11D71">
        <w:rPr>
          <w:rFonts w:cs="FrankRuehl" w:hint="cs"/>
          <w:sz w:val="25"/>
          <w:szCs w:val="25"/>
          <w:rtl/>
        </w:rPr>
        <w:t xml:space="preserve">מצהיר, </w:t>
      </w:r>
      <w:r w:rsidRPr="00F11D71">
        <w:rPr>
          <w:rFonts w:cs="FrankRuehl"/>
          <w:sz w:val="25"/>
          <w:szCs w:val="25"/>
          <w:rtl/>
        </w:rPr>
        <w:t xml:space="preserve">כי </w:t>
      </w:r>
      <w:r w:rsidRPr="00F11D71">
        <w:rPr>
          <w:rFonts w:cs="FrankRuehl" w:hint="cs"/>
          <w:sz w:val="25"/>
          <w:szCs w:val="25"/>
          <w:rtl/>
        </w:rPr>
        <w:t xml:space="preserve">ידוע לו היטב כי </w:t>
      </w:r>
      <w:r w:rsidRPr="00F11D71">
        <w:rPr>
          <w:rFonts w:cs="FrankRuehl"/>
          <w:sz w:val="25"/>
          <w:szCs w:val="25"/>
          <w:rtl/>
        </w:rPr>
        <w:t>עמידה בלוח הזמנים</w:t>
      </w:r>
      <w:r w:rsidRPr="00F11D71">
        <w:rPr>
          <w:rFonts w:cs="FrankRuehl" w:hint="cs"/>
          <w:sz w:val="25"/>
          <w:szCs w:val="25"/>
          <w:rtl/>
        </w:rPr>
        <w:t>,</w:t>
      </w:r>
      <w:r w:rsidRPr="00F11D71">
        <w:rPr>
          <w:rFonts w:cs="FrankRuehl"/>
          <w:sz w:val="25"/>
          <w:szCs w:val="25"/>
          <w:rtl/>
        </w:rPr>
        <w:t xml:space="preserve"> כמפורט </w:t>
      </w:r>
      <w:r w:rsidRPr="00F11D71">
        <w:rPr>
          <w:rFonts w:cs="FrankRuehl" w:hint="cs"/>
          <w:sz w:val="25"/>
          <w:szCs w:val="25"/>
          <w:rtl/>
        </w:rPr>
        <w:t xml:space="preserve">במסמכי המכרז, היא </w:t>
      </w:r>
      <w:r w:rsidRPr="00F11D71">
        <w:rPr>
          <w:rFonts w:cs="FrankRuehl"/>
          <w:sz w:val="25"/>
          <w:szCs w:val="25"/>
          <w:rtl/>
        </w:rPr>
        <w:t xml:space="preserve">חיונית לרשות. </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0"/>
        </w:numPr>
        <w:spacing w:after="0" w:line="240" w:lineRule="auto"/>
        <w:jc w:val="both"/>
        <w:rPr>
          <w:rFonts w:cs="FrankRuehl"/>
          <w:sz w:val="25"/>
          <w:szCs w:val="25"/>
          <w:rtl/>
        </w:rPr>
      </w:pPr>
      <w:r w:rsidRPr="00F11D71">
        <w:rPr>
          <w:rFonts w:cs="FrankRuehl"/>
          <w:sz w:val="25"/>
          <w:szCs w:val="25"/>
          <w:rtl/>
        </w:rPr>
        <w:t>הספק מתחייב לפעול בכל הקשור בביצוע הסכם זה, אם בעצמו</w:t>
      </w:r>
      <w:r w:rsidRPr="00F11D71">
        <w:rPr>
          <w:rFonts w:cs="FrankRuehl" w:hint="cs"/>
          <w:sz w:val="25"/>
          <w:szCs w:val="25"/>
          <w:rtl/>
        </w:rPr>
        <w:t>,</w:t>
      </w:r>
      <w:r w:rsidRPr="00F11D71">
        <w:rPr>
          <w:rFonts w:cs="FrankRuehl"/>
          <w:sz w:val="25"/>
          <w:szCs w:val="25"/>
          <w:rtl/>
        </w:rPr>
        <w:t xml:space="preserve"> אם על ידי מי מעובדיו, במומחיות ובמקצועיות הגבו</w:t>
      </w:r>
      <w:r w:rsidRPr="00F11D71">
        <w:rPr>
          <w:rFonts w:cs="FrankRuehl" w:hint="cs"/>
          <w:sz w:val="25"/>
          <w:szCs w:val="25"/>
          <w:rtl/>
        </w:rPr>
        <w:t>הות</w:t>
      </w:r>
      <w:r w:rsidRPr="00F11D71">
        <w:rPr>
          <w:rFonts w:cs="FrankRuehl"/>
          <w:sz w:val="25"/>
          <w:szCs w:val="25"/>
          <w:rtl/>
        </w:rPr>
        <w:t xml:space="preserve"> ביותר. הספק מתחייב</w:t>
      </w:r>
      <w:r w:rsidRPr="00F11D71">
        <w:rPr>
          <w:rFonts w:cs="FrankRuehl" w:hint="cs"/>
          <w:sz w:val="25"/>
          <w:szCs w:val="25"/>
          <w:rtl/>
        </w:rPr>
        <w:t>,</w:t>
      </w:r>
      <w:r w:rsidRPr="00F11D71">
        <w:rPr>
          <w:rFonts w:cs="FrankRuehl"/>
          <w:sz w:val="25"/>
          <w:szCs w:val="25"/>
          <w:rtl/>
        </w:rPr>
        <w:t xml:space="preserve"> כי הכלים, הידע, כ</w:t>
      </w:r>
      <w:r w:rsidRPr="00F11D71">
        <w:rPr>
          <w:rFonts w:cs="FrankRuehl" w:hint="cs"/>
          <w:sz w:val="25"/>
          <w:szCs w:val="25"/>
          <w:rtl/>
        </w:rPr>
        <w:t>ו</w:t>
      </w:r>
      <w:r w:rsidRPr="00F11D71">
        <w:rPr>
          <w:rFonts w:cs="FrankRuehl"/>
          <w:sz w:val="25"/>
          <w:szCs w:val="25"/>
          <w:rtl/>
        </w:rPr>
        <w:t xml:space="preserve">ח האדם, האמצעים והכישורים המפורטים לעיל ימשיכו להיות ברשותו עד למילוי מלא של </w:t>
      </w:r>
      <w:r w:rsidRPr="00F11D71">
        <w:rPr>
          <w:rFonts w:cs="FrankRuehl" w:hint="cs"/>
          <w:sz w:val="25"/>
          <w:szCs w:val="25"/>
          <w:rtl/>
        </w:rPr>
        <w:t xml:space="preserve">כל </w:t>
      </w:r>
      <w:r w:rsidRPr="00F11D71">
        <w:rPr>
          <w:rFonts w:cs="FrankRuehl"/>
          <w:sz w:val="25"/>
          <w:szCs w:val="25"/>
          <w:rtl/>
        </w:rPr>
        <w:t>התחייבויותיו עפ</w:t>
      </w:r>
      <w:r w:rsidRPr="00F11D71">
        <w:rPr>
          <w:rFonts w:cs="FrankRuehl" w:hint="cs"/>
          <w:sz w:val="25"/>
          <w:szCs w:val="25"/>
          <w:rtl/>
        </w:rPr>
        <w:t>"י</w:t>
      </w:r>
      <w:r w:rsidRPr="00F11D71">
        <w:rPr>
          <w:rFonts w:cs="FrankRuehl"/>
          <w:sz w:val="25"/>
          <w:szCs w:val="25"/>
          <w:rtl/>
        </w:rPr>
        <w:t xml:space="preserve"> </w:t>
      </w:r>
      <w:r w:rsidRPr="00F11D71">
        <w:rPr>
          <w:rFonts w:cs="FrankRuehl" w:hint="cs"/>
          <w:sz w:val="25"/>
          <w:szCs w:val="25"/>
          <w:rtl/>
        </w:rPr>
        <w:t>המכרז ו</w:t>
      </w:r>
      <w:r w:rsidRPr="00F11D71">
        <w:rPr>
          <w:rFonts w:cs="FrankRuehl"/>
          <w:sz w:val="25"/>
          <w:szCs w:val="25"/>
          <w:rtl/>
        </w:rPr>
        <w:t>ה</w:t>
      </w:r>
      <w:r w:rsidRPr="00F11D71">
        <w:rPr>
          <w:rFonts w:cs="FrankRuehl" w:hint="cs"/>
          <w:sz w:val="25"/>
          <w:szCs w:val="25"/>
          <w:rtl/>
        </w:rPr>
        <w:t>ה</w:t>
      </w:r>
      <w:r w:rsidRPr="00F11D71">
        <w:rPr>
          <w:rFonts w:cs="FrankRuehl"/>
          <w:sz w:val="25"/>
          <w:szCs w:val="25"/>
          <w:rtl/>
        </w:rPr>
        <w:t>סכם.</w:t>
      </w:r>
    </w:p>
    <w:p w:rsidR="00F11D71" w:rsidRPr="00F11D71" w:rsidRDefault="00F11D71" w:rsidP="00F11D71">
      <w:pPr>
        <w:tabs>
          <w:tab w:val="left" w:pos="1320"/>
          <w:tab w:val="left" w:pos="9830"/>
        </w:tabs>
        <w:spacing w:after="0" w:line="240" w:lineRule="auto"/>
        <w:ind w:left="644"/>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התחייבויות הספק</w:t>
      </w:r>
    </w:p>
    <w:p w:rsidR="00F11D71" w:rsidRPr="00F11D71" w:rsidRDefault="00F11D71" w:rsidP="00F11D71">
      <w:pPr>
        <w:spacing w:after="0" w:line="240" w:lineRule="auto"/>
        <w:ind w:left="423"/>
        <w:contextualSpacing/>
        <w:jc w:val="both"/>
        <w:rPr>
          <w:rFonts w:cs="FrankRuehl"/>
          <w:sz w:val="25"/>
          <w:szCs w:val="25"/>
          <w:rtl/>
        </w:rPr>
      </w:pPr>
      <w:r w:rsidRPr="00F11D71">
        <w:rPr>
          <w:rFonts w:cs="FrankRuehl"/>
          <w:sz w:val="25"/>
          <w:szCs w:val="25"/>
          <w:rtl/>
        </w:rPr>
        <w:t xml:space="preserve">בהסתמך על הצהרותיו של הספק והתחייבויותיו על פי הסכם זה, הרשות מוסרת בזה לספק והספק מקבל על עצמו </w:t>
      </w:r>
      <w:r w:rsidRPr="00F11D71">
        <w:rPr>
          <w:rFonts w:cs="FrankRuehl" w:hint="cs"/>
          <w:sz w:val="25"/>
          <w:szCs w:val="25"/>
          <w:rtl/>
        </w:rPr>
        <w:t xml:space="preserve">ומתחייב </w:t>
      </w:r>
      <w:r w:rsidRPr="00F11D71">
        <w:rPr>
          <w:rFonts w:cs="FrankRuehl"/>
          <w:sz w:val="25"/>
          <w:szCs w:val="25"/>
          <w:rtl/>
        </w:rPr>
        <w:t xml:space="preserve">לבצע </w:t>
      </w:r>
      <w:r w:rsidRPr="00F11D71">
        <w:rPr>
          <w:rFonts w:cs="FrankRuehl" w:hint="cs"/>
          <w:sz w:val="25"/>
          <w:szCs w:val="25"/>
          <w:rtl/>
        </w:rPr>
        <w:t xml:space="preserve">ולספק </w:t>
      </w:r>
      <w:r w:rsidRPr="00F11D71">
        <w:rPr>
          <w:rFonts w:cs="FrankRuehl"/>
          <w:sz w:val="25"/>
          <w:szCs w:val="25"/>
          <w:rtl/>
        </w:rPr>
        <w:t>את ה</w:t>
      </w:r>
      <w:r w:rsidRPr="00F11D71">
        <w:rPr>
          <w:rFonts w:cs="FrankRuehl" w:hint="cs"/>
          <w:sz w:val="25"/>
          <w:szCs w:val="25"/>
          <w:rtl/>
        </w:rPr>
        <w:t>שירותים</w:t>
      </w:r>
      <w:r w:rsidRPr="00F11D71">
        <w:rPr>
          <w:rFonts w:cs="FrankRuehl"/>
          <w:sz w:val="25"/>
          <w:szCs w:val="25"/>
          <w:rtl/>
        </w:rPr>
        <w:t xml:space="preserve"> באופן ש</w:t>
      </w:r>
      <w:r w:rsidRPr="00F11D71">
        <w:rPr>
          <w:rFonts w:cs="FrankRuehl" w:hint="cs"/>
          <w:sz w:val="25"/>
          <w:szCs w:val="25"/>
          <w:rtl/>
        </w:rPr>
        <w:t>י</w:t>
      </w:r>
      <w:r w:rsidRPr="00F11D71">
        <w:rPr>
          <w:rFonts w:cs="FrankRuehl"/>
          <w:sz w:val="25"/>
          <w:szCs w:val="25"/>
          <w:rtl/>
        </w:rPr>
        <w:t xml:space="preserve">ענה על </w:t>
      </w:r>
      <w:r w:rsidRPr="00F11D71">
        <w:rPr>
          <w:rFonts w:cs="FrankRuehl" w:hint="cs"/>
          <w:sz w:val="25"/>
          <w:szCs w:val="25"/>
          <w:rtl/>
        </w:rPr>
        <w:t xml:space="preserve">כל </w:t>
      </w:r>
      <w:r w:rsidRPr="00F11D71">
        <w:rPr>
          <w:rFonts w:cs="FrankRuehl"/>
          <w:sz w:val="25"/>
          <w:szCs w:val="25"/>
          <w:rtl/>
        </w:rPr>
        <w:t xml:space="preserve">צרכי הרשות בהתאם </w:t>
      </w:r>
      <w:r w:rsidRPr="00F11D71">
        <w:rPr>
          <w:rFonts w:cs="FrankRuehl" w:hint="cs"/>
          <w:sz w:val="25"/>
          <w:szCs w:val="25"/>
          <w:rtl/>
        </w:rPr>
        <w:t xml:space="preserve">למסמכי המכרז ולהסכם זה, על נספחיהם, בהתאם </w:t>
      </w:r>
      <w:r w:rsidRPr="00F11D71">
        <w:rPr>
          <w:rFonts w:cs="FrankRuehl"/>
          <w:sz w:val="25"/>
          <w:szCs w:val="25"/>
          <w:rtl/>
        </w:rPr>
        <w:t xml:space="preserve">להצעת הספק, </w:t>
      </w:r>
      <w:r w:rsidRPr="00F11D71">
        <w:rPr>
          <w:rFonts w:cs="FrankRuehl" w:hint="cs"/>
          <w:sz w:val="25"/>
          <w:szCs w:val="25"/>
          <w:rtl/>
        </w:rPr>
        <w:t>ובהתאם לכל דין (להלן:- "</w:t>
      </w:r>
      <w:r w:rsidRPr="00F11D71">
        <w:rPr>
          <w:rFonts w:cs="FrankRuehl" w:hint="cs"/>
          <w:b/>
          <w:bCs/>
          <w:sz w:val="25"/>
          <w:szCs w:val="25"/>
          <w:rtl/>
        </w:rPr>
        <w:t>השירותים</w:t>
      </w:r>
      <w:r w:rsidRPr="00F11D71">
        <w:rPr>
          <w:rFonts w:cs="FrankRuehl" w:hint="cs"/>
          <w:sz w:val="25"/>
          <w:szCs w:val="25"/>
          <w:rtl/>
        </w:rPr>
        <w:t>") והוא מצהיר ומתחייב בזה כדלקמן:</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hint="cs"/>
          <w:sz w:val="25"/>
          <w:szCs w:val="25"/>
          <w:rtl/>
        </w:rPr>
        <w:t>לספק את השירותים</w:t>
      </w:r>
      <w:r w:rsidRPr="00F11D71">
        <w:rPr>
          <w:rFonts w:cs="FrankRuehl"/>
          <w:sz w:val="25"/>
          <w:szCs w:val="25"/>
          <w:rtl/>
        </w:rPr>
        <w:t xml:space="preserve"> בהתאם להוראות הסכם זה ב</w:t>
      </w:r>
      <w:r w:rsidRPr="00F11D71">
        <w:rPr>
          <w:rFonts w:cs="FrankRuehl" w:hint="cs"/>
          <w:sz w:val="25"/>
          <w:szCs w:val="25"/>
          <w:rtl/>
        </w:rPr>
        <w:t>תום לב, בנאמנות</w:t>
      </w:r>
      <w:r w:rsidRPr="00F11D71">
        <w:rPr>
          <w:rFonts w:cs="FrankRuehl"/>
          <w:sz w:val="25"/>
          <w:szCs w:val="25"/>
          <w:rtl/>
        </w:rPr>
        <w:t>, בהקפדה</w:t>
      </w:r>
      <w:r w:rsidRPr="00F11D71">
        <w:rPr>
          <w:rFonts w:cs="FrankRuehl" w:hint="cs"/>
          <w:sz w:val="25"/>
          <w:szCs w:val="25"/>
          <w:rtl/>
        </w:rPr>
        <w:t xml:space="preserve"> וב</w:t>
      </w:r>
      <w:r w:rsidRPr="00F11D71">
        <w:rPr>
          <w:rFonts w:cs="FrankRuehl"/>
          <w:sz w:val="25"/>
          <w:szCs w:val="25"/>
          <w:rtl/>
        </w:rPr>
        <w:t xml:space="preserve">רמה </w:t>
      </w:r>
      <w:r w:rsidRPr="00F11D71">
        <w:rPr>
          <w:rFonts w:cs="FrankRuehl" w:hint="cs"/>
          <w:sz w:val="25"/>
          <w:szCs w:val="25"/>
          <w:rtl/>
        </w:rPr>
        <w:t>ה</w:t>
      </w:r>
      <w:r w:rsidRPr="00F11D71">
        <w:rPr>
          <w:rFonts w:cs="FrankRuehl"/>
          <w:sz w:val="25"/>
          <w:szCs w:val="25"/>
          <w:rtl/>
        </w:rPr>
        <w:t xml:space="preserve">מקצועית </w:t>
      </w:r>
      <w:r w:rsidRPr="00F11D71">
        <w:rPr>
          <w:rFonts w:cs="FrankRuehl" w:hint="cs"/>
          <w:sz w:val="25"/>
          <w:szCs w:val="25"/>
          <w:rtl/>
        </w:rPr>
        <w:t>ה</w:t>
      </w:r>
      <w:r w:rsidRPr="00F11D71">
        <w:rPr>
          <w:rFonts w:cs="FrankRuehl"/>
          <w:sz w:val="25"/>
          <w:szCs w:val="25"/>
          <w:rtl/>
        </w:rPr>
        <w:t>גבוהה</w:t>
      </w:r>
      <w:r w:rsidRPr="00F11D71">
        <w:rPr>
          <w:rFonts w:cs="FrankRuehl" w:hint="cs"/>
          <w:sz w:val="25"/>
          <w:szCs w:val="25"/>
          <w:rtl/>
        </w:rPr>
        <w:t xml:space="preserve"> ביותר.</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sz w:val="25"/>
          <w:szCs w:val="25"/>
          <w:rtl/>
        </w:rPr>
        <w:t xml:space="preserve">להעסיק כוח אדם </w:t>
      </w:r>
      <w:r w:rsidRPr="00F11D71">
        <w:rPr>
          <w:rFonts w:cs="FrankRuehl" w:hint="cs"/>
          <w:sz w:val="25"/>
          <w:szCs w:val="25"/>
          <w:rtl/>
        </w:rPr>
        <w:t xml:space="preserve">מיומן </w:t>
      </w:r>
      <w:r w:rsidRPr="00F11D71">
        <w:rPr>
          <w:rFonts w:cs="FrankRuehl"/>
          <w:sz w:val="25"/>
          <w:szCs w:val="25"/>
          <w:rtl/>
        </w:rPr>
        <w:t xml:space="preserve">ואמצעים </w:t>
      </w:r>
      <w:r w:rsidRPr="00F11D71">
        <w:rPr>
          <w:rFonts w:cs="FrankRuehl" w:hint="cs"/>
          <w:sz w:val="25"/>
          <w:szCs w:val="25"/>
          <w:rtl/>
        </w:rPr>
        <w:t>ה</w:t>
      </w:r>
      <w:r w:rsidRPr="00F11D71">
        <w:rPr>
          <w:rFonts w:cs="FrankRuehl"/>
          <w:sz w:val="25"/>
          <w:szCs w:val="25"/>
          <w:rtl/>
        </w:rPr>
        <w:t>תוא</w:t>
      </w:r>
      <w:r w:rsidRPr="00F11D71">
        <w:rPr>
          <w:rFonts w:cs="FrankRuehl" w:hint="cs"/>
          <w:sz w:val="25"/>
          <w:szCs w:val="25"/>
          <w:rtl/>
        </w:rPr>
        <w:t>מי</w:t>
      </w:r>
      <w:r w:rsidRPr="00F11D71">
        <w:rPr>
          <w:rFonts w:cs="FrankRuehl"/>
          <w:sz w:val="25"/>
          <w:szCs w:val="25"/>
          <w:rtl/>
        </w:rPr>
        <w:t>ם את צרכי העבודה והרשות.</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sz w:val="25"/>
          <w:szCs w:val="25"/>
          <w:rtl/>
        </w:rPr>
        <w:t xml:space="preserve">לעמוד </w:t>
      </w:r>
      <w:r w:rsidRPr="00F11D71">
        <w:rPr>
          <w:rFonts w:cs="FrankRuehl" w:hint="cs"/>
          <w:sz w:val="25"/>
          <w:szCs w:val="25"/>
          <w:rtl/>
        </w:rPr>
        <w:t xml:space="preserve">באופן מלא ומוחלט </w:t>
      </w:r>
      <w:r w:rsidRPr="00F11D71">
        <w:rPr>
          <w:rFonts w:cs="FrankRuehl"/>
          <w:sz w:val="25"/>
          <w:szCs w:val="25"/>
          <w:rtl/>
        </w:rPr>
        <w:t>בלוח הזמנים ובמועדים הקבועים במ</w:t>
      </w:r>
      <w:r w:rsidRPr="00F11D71">
        <w:rPr>
          <w:rFonts w:cs="FrankRuehl" w:hint="cs"/>
          <w:sz w:val="25"/>
          <w:szCs w:val="25"/>
          <w:rtl/>
        </w:rPr>
        <w:t>סמכי המכרז, ככל שהדבר נתון בידיו.</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sz w:val="25"/>
          <w:szCs w:val="25"/>
          <w:rtl/>
        </w:rPr>
        <w:t>ל</w:t>
      </w:r>
      <w:r w:rsidRPr="00F11D71">
        <w:rPr>
          <w:rFonts w:cs="FrankRuehl" w:hint="cs"/>
          <w:sz w:val="25"/>
          <w:szCs w:val="25"/>
          <w:rtl/>
        </w:rPr>
        <w:t>מסור,</w:t>
      </w:r>
      <w:r w:rsidRPr="00F11D71">
        <w:rPr>
          <w:rFonts w:cs="FrankRuehl"/>
          <w:sz w:val="25"/>
          <w:szCs w:val="25"/>
          <w:rtl/>
        </w:rPr>
        <w:t xml:space="preserve"> </w:t>
      </w:r>
      <w:r w:rsidRPr="00F11D71">
        <w:rPr>
          <w:rFonts w:cs="FrankRuehl" w:hint="cs"/>
          <w:sz w:val="25"/>
          <w:szCs w:val="25"/>
          <w:rtl/>
        </w:rPr>
        <w:t>בכל עת שיידרש לכך,</w:t>
      </w:r>
      <w:r w:rsidRPr="00F11D71">
        <w:rPr>
          <w:rFonts w:cs="FrankRuehl"/>
          <w:sz w:val="25"/>
          <w:szCs w:val="25"/>
          <w:rtl/>
        </w:rPr>
        <w:t xml:space="preserve"> דיווח שוטף בכתב ובע"פ לרשות ולנציגיה בכל הקשור לביצוע העבודה</w:t>
      </w:r>
      <w:r w:rsidRPr="00F11D71">
        <w:rPr>
          <w:rFonts w:cs="FrankRuehl" w:hint="cs"/>
          <w:sz w:val="25"/>
          <w:szCs w:val="25"/>
          <w:rtl/>
        </w:rPr>
        <w:t xml:space="preserve"> ולמסור לרשות כל נתון, מידע או מסמך המצוי בידו והקשור לביצוע הסכם זה</w:t>
      </w:r>
      <w:r w:rsidRPr="00F11D71">
        <w:rPr>
          <w:rFonts w:cs="FrankRuehl"/>
          <w:sz w:val="25"/>
          <w:szCs w:val="25"/>
          <w:rtl/>
        </w:rPr>
        <w:t>.</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hint="cs"/>
          <w:sz w:val="25"/>
          <w:szCs w:val="25"/>
          <w:rtl/>
        </w:rPr>
        <w:t>לשמור</w:t>
      </w:r>
      <w:r w:rsidRPr="00F11D71">
        <w:rPr>
          <w:rFonts w:cs="FrankRuehl"/>
          <w:sz w:val="25"/>
          <w:szCs w:val="25"/>
          <w:rtl/>
        </w:rPr>
        <w:t xml:space="preserve"> </w:t>
      </w:r>
      <w:r w:rsidRPr="00F11D71">
        <w:rPr>
          <w:rFonts w:cs="FrankRuehl" w:hint="cs"/>
          <w:sz w:val="25"/>
          <w:szCs w:val="25"/>
          <w:rtl/>
        </w:rPr>
        <w:t xml:space="preserve">כל </w:t>
      </w:r>
      <w:r w:rsidRPr="00F11D71">
        <w:rPr>
          <w:rFonts w:cs="FrankRuehl"/>
          <w:sz w:val="25"/>
          <w:szCs w:val="25"/>
          <w:rtl/>
        </w:rPr>
        <w:t>מידע השייך לרשות על פי הנהלים הקיימים/</w:t>
      </w:r>
      <w:r w:rsidRPr="00F11D71">
        <w:rPr>
          <w:rFonts w:cs="FrankRuehl" w:hint="cs"/>
          <w:sz w:val="25"/>
          <w:szCs w:val="25"/>
          <w:rtl/>
        </w:rPr>
        <w:t>ה</w:t>
      </w:r>
      <w:r w:rsidRPr="00F11D71">
        <w:rPr>
          <w:rFonts w:cs="FrankRuehl"/>
          <w:sz w:val="25"/>
          <w:szCs w:val="25"/>
          <w:rtl/>
        </w:rPr>
        <w:t xml:space="preserve">מקובלים ועל פי </w:t>
      </w:r>
      <w:r w:rsidRPr="00F11D71">
        <w:rPr>
          <w:rFonts w:cs="FrankRuehl" w:hint="cs"/>
          <w:sz w:val="25"/>
          <w:szCs w:val="25"/>
          <w:rtl/>
        </w:rPr>
        <w:t>הנחיותיו</w:t>
      </w:r>
      <w:r w:rsidRPr="00F11D71">
        <w:rPr>
          <w:rFonts w:cs="FrankRuehl"/>
          <w:sz w:val="25"/>
          <w:szCs w:val="25"/>
          <w:rtl/>
        </w:rPr>
        <w:t xml:space="preserve"> של קב"ט רשות המים.</w:t>
      </w:r>
    </w:p>
    <w:p w:rsidR="00F11D71" w:rsidRPr="00F11D71" w:rsidRDefault="00F11D71" w:rsidP="00D74217">
      <w:pPr>
        <w:numPr>
          <w:ilvl w:val="0"/>
          <w:numId w:val="44"/>
        </w:numPr>
        <w:tabs>
          <w:tab w:val="left" w:pos="962"/>
          <w:tab w:val="left" w:pos="9830"/>
        </w:tabs>
        <w:spacing w:after="0" w:line="240" w:lineRule="auto"/>
        <w:ind w:left="962" w:hanging="283"/>
        <w:jc w:val="both"/>
        <w:rPr>
          <w:rFonts w:cs="FrankRuehl"/>
          <w:sz w:val="25"/>
          <w:szCs w:val="25"/>
        </w:rPr>
      </w:pPr>
      <w:r w:rsidRPr="00F11D71">
        <w:rPr>
          <w:rFonts w:cs="FrankRuehl" w:hint="cs"/>
          <w:sz w:val="25"/>
          <w:szCs w:val="25"/>
          <w:rtl/>
        </w:rPr>
        <w:t xml:space="preserve">לספק את השירותים בהתאם להוראות כל דין החל בקשר למתן השירותים נושא הסכם זה. </w:t>
      </w:r>
    </w:p>
    <w:p w:rsidR="00F11D71" w:rsidRPr="00F11D71" w:rsidRDefault="00F11D71" w:rsidP="00F11D71">
      <w:pPr>
        <w:tabs>
          <w:tab w:val="left" w:pos="962"/>
          <w:tab w:val="left" w:pos="9830"/>
        </w:tabs>
        <w:spacing w:after="0" w:line="240" w:lineRule="auto"/>
        <w:ind w:left="962"/>
        <w:jc w:val="both"/>
        <w:rPr>
          <w:rFonts w:cs="FrankRuehl"/>
          <w:sz w:val="25"/>
          <w:szCs w:val="25"/>
          <w:rt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הוא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התחייבויות הרשות</w:t>
      </w:r>
    </w:p>
    <w:p w:rsidR="00F11D71" w:rsidRPr="00F11D71" w:rsidRDefault="00F11D71" w:rsidP="00D74217">
      <w:pPr>
        <w:numPr>
          <w:ilvl w:val="0"/>
          <w:numId w:val="80"/>
        </w:numPr>
        <w:spacing w:after="0" w:line="240" w:lineRule="auto"/>
        <w:jc w:val="both"/>
        <w:rPr>
          <w:rFonts w:cs="FrankRuehl"/>
          <w:sz w:val="25"/>
          <w:szCs w:val="25"/>
        </w:rPr>
      </w:pPr>
      <w:r w:rsidRPr="00F11D71">
        <w:rPr>
          <w:rFonts w:cs="FrankRuehl" w:hint="cs"/>
          <w:sz w:val="25"/>
          <w:szCs w:val="25"/>
          <w:rtl/>
        </w:rPr>
        <w:t xml:space="preserve">הרשות מצהירה בזה, כי בהתאם להוראות חוק יסודות התקציב, התשמ"ה </w:t>
      </w:r>
      <w:r w:rsidRPr="00F11D71">
        <w:rPr>
          <w:rFonts w:cs="FrankRuehl"/>
          <w:sz w:val="25"/>
          <w:szCs w:val="25"/>
          <w:rtl/>
        </w:rPr>
        <w:t>-</w:t>
      </w:r>
      <w:r w:rsidRPr="00F11D71">
        <w:rPr>
          <w:rFonts w:cs="FrankRuehl" w:hint="cs"/>
          <w:sz w:val="25"/>
          <w:szCs w:val="25"/>
          <w:rtl/>
        </w:rPr>
        <w:t xml:space="preserve"> 1985 ההוצאה וההרשאה להתחייב הכרוכות בהסכם זה תוקצבו בחוק התקציב לשנת 2018.</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80"/>
        </w:numPr>
        <w:spacing w:after="0" w:line="240" w:lineRule="auto"/>
        <w:jc w:val="both"/>
        <w:rPr>
          <w:rFonts w:cs="FrankRuehl"/>
          <w:sz w:val="25"/>
          <w:szCs w:val="25"/>
          <w:rtl/>
        </w:rPr>
      </w:pPr>
      <w:r w:rsidRPr="00F11D71">
        <w:rPr>
          <w:rFonts w:cs="FrankRuehl"/>
          <w:sz w:val="25"/>
          <w:szCs w:val="25"/>
          <w:rtl/>
        </w:rPr>
        <w:lastRenderedPageBreak/>
        <w:t>הרשות מתחייבת לשלם את התמורה ע</w:t>
      </w:r>
      <w:r w:rsidRPr="00F11D71">
        <w:rPr>
          <w:rFonts w:cs="FrankRuehl" w:hint="cs"/>
          <w:sz w:val="25"/>
          <w:szCs w:val="25"/>
          <w:rtl/>
        </w:rPr>
        <w:t>ל-פי</w:t>
      </w:r>
      <w:r w:rsidRPr="00F11D71">
        <w:rPr>
          <w:rFonts w:cs="FrankRuehl"/>
          <w:sz w:val="25"/>
          <w:szCs w:val="25"/>
          <w:rtl/>
        </w:rPr>
        <w:t xml:space="preserve"> הסכם זה</w:t>
      </w:r>
      <w:r w:rsidRPr="00F11D71">
        <w:rPr>
          <w:rFonts w:cs="FrankRuehl" w:hint="cs"/>
          <w:sz w:val="25"/>
          <w:szCs w:val="25"/>
          <w:rtl/>
        </w:rPr>
        <w:t>,</w:t>
      </w:r>
      <w:r w:rsidRPr="00F11D71">
        <w:rPr>
          <w:rFonts w:cs="FrankRuehl"/>
          <w:sz w:val="25"/>
          <w:szCs w:val="25"/>
          <w:rtl/>
        </w:rPr>
        <w:t xml:space="preserve"> כמפורט </w:t>
      </w:r>
      <w:r w:rsidRPr="00F11D71">
        <w:rPr>
          <w:rFonts w:cs="FrankRuehl" w:hint="cs"/>
          <w:sz w:val="25"/>
          <w:szCs w:val="25"/>
          <w:rtl/>
        </w:rPr>
        <w:t>במסמכי המכרז ו</w:t>
      </w:r>
      <w:r w:rsidRPr="00F11D71">
        <w:rPr>
          <w:rFonts w:cs="FrankRuehl"/>
          <w:sz w:val="25"/>
          <w:szCs w:val="25"/>
          <w:rtl/>
        </w:rPr>
        <w:t>בהצעת הספק ובכפוף לקבוע בהסכם.</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80"/>
        </w:numPr>
        <w:spacing w:after="0" w:line="240" w:lineRule="auto"/>
        <w:jc w:val="both"/>
        <w:rPr>
          <w:rFonts w:cs="FrankRuehl"/>
          <w:sz w:val="25"/>
          <w:szCs w:val="25"/>
          <w:rtl/>
        </w:rPr>
      </w:pPr>
      <w:r w:rsidRPr="00F11D71">
        <w:rPr>
          <w:rFonts w:cs="FrankRuehl"/>
          <w:sz w:val="25"/>
          <w:szCs w:val="25"/>
          <w:rtl/>
        </w:rPr>
        <w:t xml:space="preserve">הרשות מתחייבת לשתף פעולה עם הספק </w:t>
      </w:r>
      <w:r w:rsidRPr="00F11D71">
        <w:rPr>
          <w:rFonts w:cs="FrankRuehl" w:hint="cs"/>
          <w:sz w:val="25"/>
          <w:szCs w:val="25"/>
          <w:rtl/>
        </w:rPr>
        <w:t xml:space="preserve">ולמסור לידיו נתונים ומידע </w:t>
      </w:r>
      <w:r w:rsidRPr="00F11D71">
        <w:rPr>
          <w:rFonts w:cs="FrankRuehl"/>
          <w:sz w:val="25"/>
          <w:szCs w:val="25"/>
          <w:rtl/>
        </w:rPr>
        <w:t>על מנת ש</w:t>
      </w:r>
      <w:r w:rsidRPr="00F11D71">
        <w:rPr>
          <w:rFonts w:cs="FrankRuehl" w:hint="cs"/>
          <w:sz w:val="25"/>
          <w:szCs w:val="25"/>
          <w:rtl/>
        </w:rPr>
        <w:t>י</w:t>
      </w:r>
      <w:r w:rsidRPr="00F11D71">
        <w:rPr>
          <w:rFonts w:cs="FrankRuehl"/>
          <w:sz w:val="25"/>
          <w:szCs w:val="25"/>
          <w:rtl/>
        </w:rPr>
        <w:t xml:space="preserve">תאפשר לו </w:t>
      </w:r>
      <w:r w:rsidRPr="00F11D71">
        <w:rPr>
          <w:rFonts w:cs="FrankRuehl" w:hint="cs"/>
          <w:sz w:val="25"/>
          <w:szCs w:val="25"/>
          <w:rtl/>
        </w:rPr>
        <w:t>לבצע את</w:t>
      </w:r>
      <w:r w:rsidRPr="00F11D71">
        <w:rPr>
          <w:rFonts w:cs="FrankRuehl"/>
          <w:sz w:val="25"/>
          <w:szCs w:val="25"/>
          <w:rtl/>
        </w:rPr>
        <w:t xml:space="preserve"> התחייבויותיו</w:t>
      </w:r>
      <w:r w:rsidRPr="00F11D71">
        <w:rPr>
          <w:rFonts w:cs="FrankRuehl" w:hint="cs"/>
          <w:sz w:val="25"/>
          <w:szCs w:val="25"/>
          <w:rtl/>
        </w:rPr>
        <w:t xml:space="preserve"> על-פי האמור במסמכי המכרז, בהצעה ובהסכם זה</w:t>
      </w:r>
      <w:r w:rsidRPr="00F11D71">
        <w:rPr>
          <w:rFonts w:cs="FrankRuehl"/>
          <w:sz w:val="25"/>
          <w:szCs w:val="25"/>
          <w:rtl/>
        </w:rPr>
        <w:t>.</w:t>
      </w:r>
      <w:r w:rsidRPr="00F11D71">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F11D71" w:rsidRPr="00F11D71" w:rsidRDefault="00F11D71" w:rsidP="00F11D71">
      <w:pPr>
        <w:spacing w:after="0" w:line="240" w:lineRule="auto"/>
        <w:ind w:left="720"/>
        <w:jc w:val="both"/>
        <w:rPr>
          <w:rFonts w:cs="FrankRuehl"/>
          <w:sz w:val="25"/>
          <w:szCs w:val="25"/>
          <w:rtl/>
        </w:rPr>
      </w:pPr>
    </w:p>
    <w:p w:rsidR="00F11D71" w:rsidRPr="00F11D71" w:rsidRDefault="00F11D71" w:rsidP="00D74217">
      <w:pPr>
        <w:numPr>
          <w:ilvl w:val="0"/>
          <w:numId w:val="80"/>
        </w:numPr>
        <w:spacing w:after="0" w:line="240" w:lineRule="auto"/>
        <w:jc w:val="both"/>
        <w:rPr>
          <w:rFonts w:cs="FrankRuehl"/>
          <w:sz w:val="25"/>
          <w:szCs w:val="25"/>
          <w:rtl/>
        </w:rPr>
      </w:pPr>
      <w:r w:rsidRPr="00F11D71">
        <w:rPr>
          <w:rFonts w:cs="FrankRuehl" w:hint="cs"/>
          <w:sz w:val="25"/>
          <w:szCs w:val="25"/>
          <w:rtl/>
        </w:rPr>
        <w:t>ה</w:t>
      </w:r>
      <w:r w:rsidRPr="00F11D71">
        <w:rPr>
          <w:rFonts w:cs="FrankRuehl"/>
          <w:sz w:val="25"/>
          <w:szCs w:val="25"/>
          <w:rtl/>
        </w:rPr>
        <w:t>רשות תעמיד לרשות הספק כל מידע</w:t>
      </w:r>
      <w:r w:rsidRPr="00F11D71">
        <w:rPr>
          <w:rFonts w:cs="FrankRuehl" w:hint="cs"/>
          <w:sz w:val="25"/>
          <w:szCs w:val="25"/>
          <w:rtl/>
        </w:rPr>
        <w:t>, מסמך ונתון</w:t>
      </w:r>
      <w:r w:rsidRPr="00F11D71">
        <w:rPr>
          <w:rFonts w:cs="FrankRuehl"/>
          <w:sz w:val="25"/>
          <w:szCs w:val="25"/>
          <w:rtl/>
        </w:rPr>
        <w:t xml:space="preserve"> המצוי בידיה</w:t>
      </w:r>
      <w:r w:rsidRPr="00F11D71">
        <w:rPr>
          <w:rFonts w:cs="FrankRuehl" w:hint="cs"/>
          <w:sz w:val="25"/>
          <w:szCs w:val="25"/>
          <w:rtl/>
        </w:rPr>
        <w:t>,</w:t>
      </w:r>
      <w:r w:rsidRPr="00F11D71">
        <w:rPr>
          <w:rFonts w:cs="FrankRuehl"/>
          <w:sz w:val="25"/>
          <w:szCs w:val="25"/>
          <w:rtl/>
        </w:rPr>
        <w:t xml:space="preserve"> </w:t>
      </w:r>
      <w:r w:rsidRPr="00F11D71">
        <w:rPr>
          <w:rFonts w:cs="FrankRuehl" w:hint="cs"/>
          <w:sz w:val="25"/>
          <w:szCs w:val="25"/>
          <w:rtl/>
        </w:rPr>
        <w:t>א</w:t>
      </w:r>
      <w:r w:rsidRPr="00F11D71">
        <w:rPr>
          <w:rFonts w:cs="FrankRuehl"/>
          <w:sz w:val="25"/>
          <w:szCs w:val="25"/>
          <w:rtl/>
        </w:rPr>
        <w:t>ש</w:t>
      </w:r>
      <w:r w:rsidRPr="00F11D71">
        <w:rPr>
          <w:rFonts w:cs="FrankRuehl" w:hint="cs"/>
          <w:sz w:val="25"/>
          <w:szCs w:val="25"/>
          <w:rtl/>
        </w:rPr>
        <w:t xml:space="preserve">ר </w:t>
      </w:r>
      <w:r w:rsidRPr="00F11D71">
        <w:rPr>
          <w:rFonts w:cs="FrankRuehl"/>
          <w:sz w:val="25"/>
          <w:szCs w:val="25"/>
          <w:rtl/>
        </w:rPr>
        <w:t>יידרש על ידי הספק</w:t>
      </w:r>
      <w:r w:rsidRPr="00F11D71">
        <w:rPr>
          <w:rFonts w:cs="FrankRuehl" w:hint="cs"/>
          <w:sz w:val="25"/>
          <w:szCs w:val="25"/>
          <w:rtl/>
        </w:rPr>
        <w:t>,</w:t>
      </w:r>
      <w:r w:rsidRPr="00F11D71">
        <w:rPr>
          <w:rFonts w:cs="FrankRuehl"/>
          <w:sz w:val="25"/>
          <w:szCs w:val="25"/>
          <w:rtl/>
        </w:rPr>
        <w:t xml:space="preserve"> ו</w:t>
      </w:r>
      <w:r w:rsidRPr="00F11D71">
        <w:rPr>
          <w:rFonts w:cs="FrankRuehl" w:hint="cs"/>
          <w:sz w:val="25"/>
          <w:szCs w:val="25"/>
          <w:rtl/>
        </w:rPr>
        <w:t>ש</w:t>
      </w:r>
      <w:r w:rsidRPr="00F11D71">
        <w:rPr>
          <w:rFonts w:cs="FrankRuehl"/>
          <w:sz w:val="25"/>
          <w:szCs w:val="25"/>
          <w:rtl/>
        </w:rPr>
        <w:t>ל</w:t>
      </w:r>
      <w:r w:rsidRPr="00F11D71">
        <w:rPr>
          <w:rFonts w:cs="FrankRuehl" w:hint="cs"/>
          <w:sz w:val="25"/>
          <w:szCs w:val="25"/>
          <w:rtl/>
        </w:rPr>
        <w:t>פי שיקול דעתה הבלעדי של</w:t>
      </w:r>
      <w:r w:rsidRPr="00F11D71">
        <w:rPr>
          <w:rFonts w:cs="FrankRuehl"/>
          <w:sz w:val="25"/>
          <w:szCs w:val="25"/>
          <w:rtl/>
        </w:rPr>
        <w:t xml:space="preserve"> הרשות הוא חיוני לביצוע העבודה</w:t>
      </w:r>
      <w:r w:rsidRPr="00F11D71">
        <w:rPr>
          <w:rFonts w:cs="FrankRuehl" w:hint="cs"/>
          <w:sz w:val="25"/>
          <w:szCs w:val="25"/>
          <w:rtl/>
        </w:rPr>
        <w:t>, הכול בכפוף לקבוע במסמכי המכרז</w:t>
      </w:r>
      <w:r w:rsidRPr="00F11D71">
        <w:rPr>
          <w:rFonts w:cs="FrankRuehl"/>
          <w:sz w:val="25"/>
          <w:szCs w:val="25"/>
          <w:rtl/>
        </w:rPr>
        <w:t>.</w:t>
      </w:r>
      <w:r w:rsidRPr="00F11D71">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F11D71" w:rsidRPr="00F11D71" w:rsidRDefault="00F11D71" w:rsidP="00F11D71">
      <w:pPr>
        <w:tabs>
          <w:tab w:val="left" w:pos="1320"/>
          <w:tab w:val="left" w:pos="9830"/>
        </w:tabs>
        <w:spacing w:after="0" w:line="240" w:lineRule="auto"/>
        <w:ind w:left="644"/>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תקופת ההתקשרות</w:t>
      </w:r>
    </w:p>
    <w:p w:rsidR="00F11D71" w:rsidRPr="00F11D71" w:rsidRDefault="00F11D71" w:rsidP="00D74217">
      <w:pPr>
        <w:numPr>
          <w:ilvl w:val="0"/>
          <w:numId w:val="7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sz w:val="25"/>
          <w:szCs w:val="25"/>
          <w:rtl/>
          <w:lang w:eastAsia="he-IL"/>
        </w:rPr>
        <w:t>תקופת ה</w:t>
      </w:r>
      <w:r w:rsidRPr="00F11D71">
        <w:rPr>
          <w:rFonts w:cs="FrankRuehl" w:hint="cs"/>
          <w:sz w:val="25"/>
          <w:szCs w:val="25"/>
          <w:rtl/>
          <w:lang w:eastAsia="he-IL"/>
        </w:rPr>
        <w:t>התקשרות</w:t>
      </w:r>
      <w:r w:rsidRPr="00F11D71">
        <w:rPr>
          <w:rFonts w:cs="FrankRuehl"/>
          <w:sz w:val="25"/>
          <w:szCs w:val="25"/>
          <w:rtl/>
          <w:lang w:eastAsia="he-IL"/>
        </w:rPr>
        <w:t xml:space="preserve"> </w:t>
      </w:r>
      <w:r w:rsidRPr="00F11D71">
        <w:rPr>
          <w:rFonts w:cs="FrankRuehl" w:hint="cs"/>
          <w:sz w:val="25"/>
          <w:szCs w:val="25"/>
          <w:rtl/>
          <w:lang w:eastAsia="he-IL"/>
        </w:rPr>
        <w:t xml:space="preserve">במסגרת הסכם זה תהיה למשך_________ </w:t>
      </w:r>
      <w:r w:rsidRPr="00F11D71">
        <w:rPr>
          <w:rFonts w:cs="FrankRuehl"/>
          <w:sz w:val="25"/>
          <w:szCs w:val="25"/>
          <w:rtl/>
          <w:lang w:eastAsia="he-IL"/>
        </w:rPr>
        <w:t>החל</w:t>
      </w:r>
      <w:r w:rsidRPr="00F11D71">
        <w:rPr>
          <w:rFonts w:cs="FrankRuehl" w:hint="cs"/>
          <w:sz w:val="25"/>
          <w:szCs w:val="25"/>
          <w:rtl/>
          <w:lang w:eastAsia="he-IL"/>
        </w:rPr>
        <w:t xml:space="preserve"> מיום _________ ועד לא יאוחר מיום_________ (להלן:- "</w:t>
      </w:r>
      <w:r w:rsidRPr="00F11D71">
        <w:rPr>
          <w:rFonts w:cs="FrankRuehl" w:hint="cs"/>
          <w:b/>
          <w:bCs/>
          <w:sz w:val="25"/>
          <w:szCs w:val="25"/>
          <w:rtl/>
          <w:lang w:eastAsia="he-IL"/>
        </w:rPr>
        <w:t>תקופת ההתקשרות</w:t>
      </w:r>
      <w:r w:rsidRPr="00F11D71">
        <w:rPr>
          <w:rFonts w:cs="FrankRuehl" w:hint="cs"/>
          <w:sz w:val="25"/>
          <w:szCs w:val="25"/>
          <w:rtl/>
          <w:lang w:eastAsia="he-IL"/>
        </w:rPr>
        <w:t>").</w:t>
      </w:r>
    </w:p>
    <w:p w:rsidR="00F11D71" w:rsidRPr="00F11D71" w:rsidRDefault="00F11D71" w:rsidP="00F11D71">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F11D71" w:rsidRDefault="00F11D71" w:rsidP="00D74217">
      <w:pPr>
        <w:numPr>
          <w:ilvl w:val="0"/>
          <w:numId w:val="72"/>
        </w:numPr>
        <w:tabs>
          <w:tab w:val="left" w:pos="679"/>
        </w:tabs>
        <w:overflowPunct w:val="0"/>
        <w:autoSpaceDE w:val="0"/>
        <w:autoSpaceDN w:val="0"/>
        <w:adjustRightInd w:val="0"/>
        <w:spacing w:after="0" w:line="240" w:lineRule="auto"/>
        <w:ind w:left="679" w:hanging="319"/>
        <w:jc w:val="both"/>
        <w:textAlignment w:val="baseline"/>
        <w:rPr>
          <w:rFonts w:cs="FrankRuehl"/>
          <w:sz w:val="26"/>
          <w:szCs w:val="26"/>
        </w:rPr>
      </w:pPr>
      <w:r w:rsidRPr="0077084E">
        <w:rPr>
          <w:rFonts w:cs="FrankRuehl" w:hint="cs"/>
          <w:sz w:val="26"/>
          <w:szCs w:val="26"/>
          <w:rtl/>
        </w:rPr>
        <w:t xml:space="preserve">לרשות שמורה זכות הברירה להאריך את תקופת </w:t>
      </w:r>
      <w:r w:rsidRPr="005F7DC3">
        <w:rPr>
          <w:rFonts w:cs="FrankRuehl" w:hint="cs"/>
          <w:sz w:val="26"/>
          <w:szCs w:val="26"/>
          <w:rtl/>
        </w:rPr>
        <w:t xml:space="preserve">ההתקשרות ב-4 </w:t>
      </w:r>
      <w:r w:rsidRPr="005F7DC3">
        <w:rPr>
          <w:rFonts w:cs="FrankRuehl"/>
          <w:sz w:val="26"/>
          <w:szCs w:val="26"/>
          <w:rtl/>
        </w:rPr>
        <w:t>(</w:t>
      </w:r>
      <w:r w:rsidRPr="005F7DC3">
        <w:rPr>
          <w:rFonts w:cs="FrankRuehl" w:hint="cs"/>
          <w:sz w:val="26"/>
          <w:szCs w:val="26"/>
          <w:rtl/>
        </w:rPr>
        <w:t>ארבע</w:t>
      </w:r>
      <w:r w:rsidRPr="005F7DC3">
        <w:rPr>
          <w:rFonts w:cs="FrankRuehl"/>
          <w:sz w:val="26"/>
          <w:szCs w:val="26"/>
          <w:rtl/>
        </w:rPr>
        <w:t>)</w:t>
      </w:r>
      <w:r>
        <w:rPr>
          <w:rFonts w:cs="FrankRuehl" w:hint="cs"/>
          <w:sz w:val="26"/>
          <w:szCs w:val="26"/>
          <w:rtl/>
        </w:rPr>
        <w:t xml:space="preserve"> </w:t>
      </w:r>
      <w:r w:rsidRPr="005F7DC3">
        <w:rPr>
          <w:rFonts w:cs="FrankRuehl" w:hint="cs"/>
          <w:sz w:val="26"/>
          <w:szCs w:val="26"/>
          <w:rtl/>
        </w:rPr>
        <w:t>תקופות נוספות</w:t>
      </w:r>
      <w:r>
        <w:rPr>
          <w:rFonts w:cs="FrankRuehl" w:hint="cs"/>
          <w:sz w:val="26"/>
          <w:szCs w:val="26"/>
          <w:rtl/>
        </w:rPr>
        <w:t xml:space="preserve"> של שנה או של </w:t>
      </w:r>
      <w:r w:rsidRPr="0077084E">
        <w:rPr>
          <w:rFonts w:cs="FrankRuehl" w:hint="cs"/>
          <w:sz w:val="26"/>
          <w:szCs w:val="26"/>
          <w:rtl/>
        </w:rPr>
        <w:t>חלק ממנה</w:t>
      </w:r>
      <w:r>
        <w:rPr>
          <w:rFonts w:cs="FrankRuehl" w:hint="cs"/>
          <w:sz w:val="26"/>
          <w:szCs w:val="26"/>
          <w:rtl/>
        </w:rPr>
        <w:t>,</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לפי שיקול דעתה הבלעדי והמוחלט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w:t>
      </w:r>
    </w:p>
    <w:p w:rsidR="00F11D71" w:rsidRPr="00F11D71" w:rsidRDefault="00F11D71" w:rsidP="00F11D71">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F11D71" w:rsidRPr="00F11D71" w:rsidRDefault="00F11D71" w:rsidP="00D74217">
      <w:pPr>
        <w:numPr>
          <w:ilvl w:val="0"/>
          <w:numId w:val="7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sz w:val="25"/>
          <w:szCs w:val="25"/>
          <w:rtl/>
          <w:lang w:eastAsia="he-IL"/>
        </w:rPr>
        <w:t xml:space="preserve">על אף האמור </w:t>
      </w:r>
      <w:r w:rsidRPr="00F11D71">
        <w:rPr>
          <w:rFonts w:cs="FrankRuehl" w:hint="cs"/>
          <w:sz w:val="25"/>
          <w:szCs w:val="25"/>
          <w:rtl/>
          <w:lang w:eastAsia="he-IL"/>
        </w:rPr>
        <w:t>בס"ק</w:t>
      </w:r>
      <w:r w:rsidRPr="00F11D71">
        <w:rPr>
          <w:rFonts w:cs="FrankRuehl"/>
          <w:sz w:val="25"/>
          <w:szCs w:val="25"/>
          <w:rtl/>
          <w:lang w:eastAsia="he-IL"/>
        </w:rPr>
        <w:t xml:space="preserve"> </w:t>
      </w:r>
      <w:r w:rsidRPr="00F11D71">
        <w:rPr>
          <w:rFonts w:cs="FrankRuehl" w:hint="cs"/>
          <w:sz w:val="25"/>
          <w:szCs w:val="25"/>
          <w:rtl/>
          <w:lang w:eastAsia="he-IL"/>
        </w:rPr>
        <w:t>(</w:t>
      </w:r>
      <w:r w:rsidRPr="00F11D71">
        <w:rPr>
          <w:rFonts w:cs="FrankRuehl"/>
          <w:sz w:val="25"/>
          <w:szCs w:val="25"/>
          <w:rtl/>
          <w:lang w:eastAsia="he-IL"/>
        </w:rPr>
        <w:t>א</w:t>
      </w:r>
      <w:r w:rsidRPr="00F11D71">
        <w:rPr>
          <w:rFonts w:cs="FrankRuehl" w:hint="cs"/>
          <w:sz w:val="25"/>
          <w:szCs w:val="25"/>
          <w:rtl/>
          <w:lang w:eastAsia="he-IL"/>
        </w:rPr>
        <w:t>) ו-(ב) לעיל, רשאית הרשות</w:t>
      </w:r>
      <w:r w:rsidRPr="00F11D71">
        <w:rPr>
          <w:rFonts w:cs="FrankRuehl"/>
          <w:sz w:val="25"/>
          <w:szCs w:val="25"/>
          <w:rtl/>
          <w:lang w:eastAsia="he-IL"/>
        </w:rPr>
        <w:t xml:space="preserve">, </w:t>
      </w:r>
      <w:r w:rsidRPr="00F11D71">
        <w:rPr>
          <w:rFonts w:cs="FrankRuehl" w:hint="cs"/>
          <w:sz w:val="25"/>
          <w:szCs w:val="25"/>
          <w:rtl/>
          <w:lang w:eastAsia="he-IL"/>
        </w:rPr>
        <w:t>על-פי שיקול דעתה המוחלט והבלעדי ו</w:t>
      </w:r>
      <w:r w:rsidRPr="00F11D71">
        <w:rPr>
          <w:rFonts w:cs="FrankRuehl"/>
          <w:sz w:val="25"/>
          <w:szCs w:val="25"/>
          <w:rtl/>
          <w:lang w:eastAsia="he-IL"/>
        </w:rPr>
        <w:t>מבלי לתת נימוק או הסבר, להביא</w:t>
      </w:r>
      <w:r w:rsidRPr="00F11D71">
        <w:rPr>
          <w:rFonts w:cs="FrankRuehl" w:hint="cs"/>
          <w:sz w:val="25"/>
          <w:szCs w:val="25"/>
          <w:rtl/>
          <w:lang w:eastAsia="he-IL"/>
        </w:rPr>
        <w:t xml:space="preserve"> </w:t>
      </w:r>
      <w:r w:rsidRPr="00F11D71">
        <w:rPr>
          <w:rFonts w:cs="FrankRuehl"/>
          <w:sz w:val="25"/>
          <w:szCs w:val="25"/>
          <w:rtl/>
          <w:lang w:eastAsia="he-IL"/>
        </w:rPr>
        <w:t>הסכם</w:t>
      </w:r>
      <w:r w:rsidRPr="00F11D71">
        <w:rPr>
          <w:rFonts w:cs="FrankRuehl" w:hint="cs"/>
          <w:sz w:val="25"/>
          <w:szCs w:val="25"/>
          <w:rtl/>
          <w:lang w:eastAsia="he-IL"/>
        </w:rPr>
        <w:t xml:space="preserve"> זה </w:t>
      </w:r>
      <w:r w:rsidRPr="00F11D71">
        <w:rPr>
          <w:rFonts w:cs="FrankRuehl"/>
          <w:sz w:val="25"/>
          <w:szCs w:val="25"/>
          <w:rtl/>
          <w:lang w:eastAsia="he-IL"/>
        </w:rPr>
        <w:t>לידי גמר</w:t>
      </w:r>
      <w:r w:rsidRPr="00F11D71">
        <w:rPr>
          <w:rFonts w:cs="FrankRuehl" w:hint="cs"/>
          <w:sz w:val="25"/>
          <w:szCs w:val="25"/>
          <w:rtl/>
          <w:lang w:eastAsia="he-IL"/>
        </w:rPr>
        <w:t xml:space="preserve"> בכל עת</w:t>
      </w:r>
      <w:r w:rsidRPr="00F11D71">
        <w:rPr>
          <w:rFonts w:cs="FrankRuehl"/>
          <w:sz w:val="25"/>
          <w:szCs w:val="25"/>
          <w:rtl/>
          <w:lang w:eastAsia="he-IL"/>
        </w:rPr>
        <w:t xml:space="preserve">, ע"י מתן הודעה בכתב </w:t>
      </w:r>
      <w:r w:rsidRPr="00F11D71">
        <w:rPr>
          <w:rFonts w:cs="FrankRuehl" w:hint="cs"/>
          <w:sz w:val="25"/>
          <w:szCs w:val="25"/>
          <w:rtl/>
          <w:lang w:eastAsia="he-IL"/>
        </w:rPr>
        <w:t>לספק</w:t>
      </w:r>
      <w:r w:rsidRPr="00F11D71">
        <w:rPr>
          <w:rFonts w:cs="FrankRuehl"/>
          <w:sz w:val="25"/>
          <w:szCs w:val="25"/>
          <w:rtl/>
          <w:lang w:eastAsia="he-IL"/>
        </w:rPr>
        <w:t xml:space="preserve"> לפחות 30 </w:t>
      </w:r>
      <w:r w:rsidRPr="00F11D71">
        <w:rPr>
          <w:rFonts w:cs="FrankRuehl" w:hint="cs"/>
          <w:sz w:val="25"/>
          <w:szCs w:val="25"/>
          <w:rtl/>
          <w:lang w:eastAsia="he-IL"/>
        </w:rPr>
        <w:t xml:space="preserve">(שלושים) </w:t>
      </w:r>
      <w:r w:rsidRPr="00F11D71">
        <w:rPr>
          <w:rFonts w:cs="FrankRuehl"/>
          <w:sz w:val="25"/>
          <w:szCs w:val="25"/>
          <w:rtl/>
          <w:lang w:eastAsia="he-IL"/>
        </w:rPr>
        <w:t xml:space="preserve">יום </w:t>
      </w:r>
      <w:r w:rsidRPr="00F11D71">
        <w:rPr>
          <w:rFonts w:cs="FrankRuehl" w:hint="cs"/>
          <w:sz w:val="25"/>
          <w:szCs w:val="25"/>
          <w:rtl/>
          <w:lang w:eastAsia="he-IL"/>
        </w:rPr>
        <w:t>עובר ל</w:t>
      </w:r>
      <w:r w:rsidRPr="00F11D71">
        <w:rPr>
          <w:rFonts w:cs="FrankRuehl"/>
          <w:sz w:val="25"/>
          <w:szCs w:val="25"/>
          <w:rtl/>
          <w:lang w:eastAsia="he-IL"/>
        </w:rPr>
        <w:t xml:space="preserve">מועד שנקבע ע"י </w:t>
      </w:r>
      <w:r w:rsidRPr="00F11D71">
        <w:rPr>
          <w:rFonts w:cs="FrankRuehl" w:hint="cs"/>
          <w:sz w:val="25"/>
          <w:szCs w:val="25"/>
          <w:rtl/>
          <w:lang w:eastAsia="he-IL"/>
        </w:rPr>
        <w:t>הרשות</w:t>
      </w:r>
      <w:r w:rsidRPr="00F11D71">
        <w:rPr>
          <w:rFonts w:cs="FrankRuehl"/>
          <w:sz w:val="25"/>
          <w:szCs w:val="25"/>
          <w:rtl/>
          <w:lang w:eastAsia="he-IL"/>
        </w:rPr>
        <w:t xml:space="preserve"> כמועד</w:t>
      </w:r>
      <w:r w:rsidRPr="00F11D71">
        <w:rPr>
          <w:rFonts w:cs="FrankRuehl" w:hint="cs"/>
          <w:sz w:val="25"/>
          <w:szCs w:val="25"/>
          <w:rtl/>
          <w:lang w:eastAsia="he-IL"/>
        </w:rPr>
        <w:t xml:space="preserve"> </w:t>
      </w:r>
      <w:r w:rsidRPr="00F11D71">
        <w:rPr>
          <w:rFonts w:cs="FrankRuehl"/>
          <w:sz w:val="25"/>
          <w:szCs w:val="25"/>
          <w:rtl/>
          <w:lang w:eastAsia="he-IL"/>
        </w:rPr>
        <w:t>הסיום.</w:t>
      </w:r>
    </w:p>
    <w:p w:rsidR="00F11D71" w:rsidRPr="00F11D71" w:rsidRDefault="00F11D71" w:rsidP="00F11D71">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F11D71" w:rsidRPr="00F11D71" w:rsidRDefault="00F11D71" w:rsidP="00D74217">
      <w:pPr>
        <w:numPr>
          <w:ilvl w:val="0"/>
          <w:numId w:val="7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בכ</w:t>
      </w:r>
      <w:r w:rsidRPr="00F11D71">
        <w:rPr>
          <w:rFonts w:cs="FrankRuehl"/>
          <w:sz w:val="25"/>
          <w:szCs w:val="25"/>
          <w:rtl/>
          <w:lang w:eastAsia="he-IL"/>
        </w:rPr>
        <w:t>פוף ל</w:t>
      </w:r>
      <w:r w:rsidRPr="00F11D71">
        <w:rPr>
          <w:rFonts w:cs="FrankRuehl" w:hint="cs"/>
          <w:sz w:val="25"/>
          <w:szCs w:val="25"/>
          <w:rtl/>
          <w:lang w:eastAsia="he-IL"/>
        </w:rPr>
        <w:t>א</w:t>
      </w:r>
      <w:r w:rsidRPr="00F11D71">
        <w:rPr>
          <w:rFonts w:cs="FrankRuehl"/>
          <w:sz w:val="25"/>
          <w:szCs w:val="25"/>
          <w:rtl/>
          <w:lang w:eastAsia="he-IL"/>
        </w:rPr>
        <w:t>מור לעיל, מוסכם ומוצהר בזה</w:t>
      </w:r>
      <w:r w:rsidRPr="00F11D71">
        <w:rPr>
          <w:rFonts w:cs="FrankRuehl" w:hint="cs"/>
          <w:sz w:val="25"/>
          <w:szCs w:val="25"/>
          <w:rtl/>
          <w:lang w:eastAsia="he-IL"/>
        </w:rPr>
        <w:t>,</w:t>
      </w:r>
      <w:r w:rsidRPr="00F11D71">
        <w:rPr>
          <w:rFonts w:cs="FrankRuehl"/>
          <w:sz w:val="25"/>
          <w:szCs w:val="25"/>
          <w:rtl/>
          <w:lang w:eastAsia="he-IL"/>
        </w:rPr>
        <w:t xml:space="preserve"> כי </w:t>
      </w:r>
      <w:r w:rsidRPr="00F11D71">
        <w:rPr>
          <w:rFonts w:cs="FrankRuehl" w:hint="cs"/>
          <w:sz w:val="25"/>
          <w:szCs w:val="25"/>
          <w:rtl/>
          <w:lang w:eastAsia="he-IL"/>
        </w:rPr>
        <w:t xml:space="preserve">לאור מאפייני השירות נושא הסכם זה ולאור משכה של תקופת ההתקשרות, </w:t>
      </w:r>
      <w:r w:rsidRPr="00F11D71">
        <w:rPr>
          <w:rFonts w:cs="FrankRuehl"/>
          <w:sz w:val="25"/>
          <w:szCs w:val="25"/>
          <w:rtl/>
          <w:lang w:eastAsia="he-IL"/>
        </w:rPr>
        <w:t>אי-עמידה של ה</w:t>
      </w:r>
      <w:r w:rsidRPr="00F11D71">
        <w:rPr>
          <w:rFonts w:cs="FrankRuehl" w:hint="cs"/>
          <w:sz w:val="25"/>
          <w:szCs w:val="25"/>
          <w:rtl/>
          <w:lang w:eastAsia="he-IL"/>
        </w:rPr>
        <w:t>ספק</w:t>
      </w:r>
      <w:r w:rsidRPr="00F11D71">
        <w:rPr>
          <w:rFonts w:cs="FrankRuehl"/>
          <w:sz w:val="25"/>
          <w:szCs w:val="25"/>
          <w:rtl/>
          <w:lang w:eastAsia="he-IL"/>
        </w:rPr>
        <w:t xml:space="preserve"> בהתחייבויותיו בכל הקשור לביצוע ה</w:t>
      </w:r>
      <w:r w:rsidRPr="00F11D71">
        <w:rPr>
          <w:rFonts w:cs="FrankRuehl" w:hint="cs"/>
          <w:sz w:val="25"/>
          <w:szCs w:val="25"/>
          <w:rtl/>
          <w:lang w:eastAsia="he-IL"/>
        </w:rPr>
        <w:t>שירות</w:t>
      </w:r>
      <w:r w:rsidRPr="00F11D71">
        <w:rPr>
          <w:rFonts w:cs="FrankRuehl"/>
          <w:sz w:val="25"/>
          <w:szCs w:val="25"/>
          <w:rtl/>
          <w:lang w:eastAsia="he-IL"/>
        </w:rPr>
        <w:t xml:space="preserve"> בכל אחד מהמועדים הנקובים </w:t>
      </w:r>
      <w:r w:rsidRPr="00F11D71">
        <w:rPr>
          <w:rFonts w:cs="FrankRuehl" w:hint="cs"/>
          <w:sz w:val="25"/>
          <w:szCs w:val="25"/>
          <w:rtl/>
          <w:lang w:eastAsia="he-IL"/>
        </w:rPr>
        <w:t>במסמכי המכרז ובהסכם זה (להלן:- "</w:t>
      </w:r>
      <w:r w:rsidRPr="00F11D71">
        <w:rPr>
          <w:rFonts w:cs="FrankRuehl" w:hint="cs"/>
          <w:b/>
          <w:bCs/>
          <w:sz w:val="25"/>
          <w:szCs w:val="25"/>
          <w:rtl/>
          <w:lang w:eastAsia="he-IL"/>
        </w:rPr>
        <w:t>פיגור</w:t>
      </w:r>
      <w:r w:rsidRPr="00F11D71">
        <w:rPr>
          <w:rFonts w:cs="FrankRuehl" w:hint="cs"/>
          <w:sz w:val="25"/>
          <w:szCs w:val="25"/>
          <w:rtl/>
          <w:lang w:eastAsia="he-IL"/>
        </w:rPr>
        <w:t xml:space="preserve">"), </w:t>
      </w:r>
      <w:r w:rsidRPr="00F11D71">
        <w:rPr>
          <w:rFonts w:cs="FrankRuehl"/>
          <w:sz w:val="25"/>
          <w:szCs w:val="25"/>
          <w:rtl/>
          <w:lang w:eastAsia="he-IL"/>
        </w:rPr>
        <w:t>ת</w:t>
      </w:r>
      <w:r w:rsidRPr="00F11D71">
        <w:rPr>
          <w:rFonts w:cs="FrankRuehl" w:hint="cs"/>
          <w:sz w:val="25"/>
          <w:szCs w:val="25"/>
          <w:rtl/>
          <w:lang w:eastAsia="he-IL"/>
        </w:rPr>
        <w:t>י</w:t>
      </w:r>
      <w:r w:rsidRPr="00F11D71">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F11D71">
        <w:rPr>
          <w:rFonts w:cs="FrankRuehl" w:hint="cs"/>
          <w:sz w:val="25"/>
          <w:szCs w:val="25"/>
          <w:rtl/>
          <w:lang w:eastAsia="he-IL"/>
        </w:rPr>
        <w:t>הספק.</w:t>
      </w:r>
    </w:p>
    <w:p w:rsidR="00F11D71" w:rsidRPr="00F11D71" w:rsidRDefault="00F11D71" w:rsidP="00F11D71">
      <w:pPr>
        <w:spacing w:after="0" w:line="240" w:lineRule="auto"/>
        <w:ind w:left="720"/>
        <w:contextualSpacing/>
        <w:rPr>
          <w:rFonts w:cs="FrankRuehl"/>
          <w:sz w:val="25"/>
          <w:szCs w:val="25"/>
          <w:rt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w:t>
      </w:r>
      <w:r w:rsidRPr="00F11D71">
        <w:rPr>
          <w:rFonts w:ascii="Times New Roman" w:eastAsia="Times New Roman" w:hAnsi="Times New Roman" w:cs="FrankRuehl" w:hint="cs"/>
          <w:b/>
          <w:bCs/>
          <w:sz w:val="25"/>
          <w:szCs w:val="25"/>
          <w:rtl/>
        </w:rPr>
        <w:t>וא</w:t>
      </w:r>
      <w:r w:rsidRPr="00F11D71">
        <w:rPr>
          <w:rFonts w:ascii="Times New Roman" w:eastAsia="Times New Roman" w:hAnsi="Times New Roman" w:cs="FrankRuehl"/>
          <w:b/>
          <w:bCs/>
          <w:sz w:val="25"/>
          <w:szCs w:val="25"/>
          <w:rtl/>
        </w:rPr>
        <w:t xml:space="preserve">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התמורות הכספיות</w:t>
      </w: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 xml:space="preserve">כנגד מילוי כל התחייבויותיו על-פי הסכם זה בגין השירותים, ובכפוף לביצועם בפועל וע"י </w:t>
      </w:r>
      <w:r w:rsidRPr="00F11D71">
        <w:rPr>
          <w:rFonts w:cs="FrankRuehl" w:hint="cs"/>
          <w:b/>
          <w:bCs/>
          <w:sz w:val="25"/>
          <w:szCs w:val="25"/>
          <w:u w:val="single"/>
          <w:rtl/>
          <w:lang w:eastAsia="he-IL"/>
        </w:rPr>
        <w:t xml:space="preserve">מנהל הפרויקט-                _________ </w:t>
      </w:r>
      <w:r w:rsidRPr="00F11D71">
        <w:rPr>
          <w:rFonts w:cs="FrankRuehl" w:hint="cs"/>
          <w:sz w:val="25"/>
          <w:szCs w:val="25"/>
          <w:rtl/>
          <w:lang w:eastAsia="he-IL"/>
        </w:rPr>
        <w:t>בלבד, בהתאם למתכונת ביצוע העבודה כמפורט במסמכי המכרז, ובהתאם לכל אמור בס"ק ב'-ט"ו להלן, יקבל הספק תמורה בסכום מקסימל</w:t>
      </w:r>
      <w:r w:rsidRPr="00F11D71">
        <w:rPr>
          <w:rFonts w:cs="FrankRuehl" w:hint="eastAsia"/>
          <w:sz w:val="25"/>
          <w:szCs w:val="25"/>
          <w:rtl/>
          <w:lang w:eastAsia="he-IL"/>
        </w:rPr>
        <w:t>י</w:t>
      </w:r>
      <w:r w:rsidRPr="00F11D71">
        <w:rPr>
          <w:rFonts w:cs="FrankRuehl" w:hint="cs"/>
          <w:sz w:val="25"/>
          <w:szCs w:val="25"/>
          <w:rtl/>
          <w:lang w:eastAsia="he-IL"/>
        </w:rPr>
        <w:t xml:space="preserve"> שלא יעלה על </w:t>
      </w:r>
      <w:r w:rsidRPr="00F11D71">
        <w:rPr>
          <w:rFonts w:cs="FrankRuehl" w:hint="cs"/>
          <w:b/>
          <w:bCs/>
          <w:sz w:val="25"/>
          <w:szCs w:val="25"/>
          <w:u w:val="single"/>
          <w:rtl/>
          <w:lang w:eastAsia="he-IL"/>
        </w:rPr>
        <w:t>__________________________</w:t>
      </w:r>
      <w:r w:rsidRPr="00F11D71">
        <w:rPr>
          <w:rFonts w:cs="FrankRuehl" w:hint="cs"/>
          <w:sz w:val="25"/>
          <w:szCs w:val="25"/>
          <w:rtl/>
          <w:lang w:eastAsia="he-IL"/>
        </w:rPr>
        <w:t xml:space="preserve">(ובמילים: </w:t>
      </w:r>
      <w:r w:rsidRPr="00F11D71">
        <w:rPr>
          <w:rFonts w:cs="FrankRuehl" w:hint="cs"/>
          <w:b/>
          <w:bCs/>
          <w:sz w:val="25"/>
          <w:szCs w:val="25"/>
          <w:u w:val="single"/>
          <w:rtl/>
          <w:lang w:eastAsia="he-IL"/>
        </w:rPr>
        <w:t>____________________________שקלים חדשים</w:t>
      </w:r>
      <w:r w:rsidRPr="00F11D71">
        <w:rPr>
          <w:rFonts w:cs="FrankRuehl" w:hint="cs"/>
          <w:sz w:val="25"/>
          <w:szCs w:val="25"/>
          <w:rtl/>
          <w:lang w:eastAsia="he-IL"/>
        </w:rPr>
        <w:t>),לא כולל מע"מ, אשר ישולמו על פי כתב הכמויות והמחירים כמפורט בהצעת המחיר.</w:t>
      </w:r>
    </w:p>
    <w:p w:rsidR="00F11D71" w:rsidRPr="00F11D71" w:rsidRDefault="00F11D71" w:rsidP="00F11D71">
      <w:pPr>
        <w:tabs>
          <w:tab w:val="left" w:pos="679"/>
        </w:tabs>
        <w:overflowPunct w:val="0"/>
        <w:autoSpaceDE w:val="0"/>
        <w:autoSpaceDN w:val="0"/>
        <w:adjustRightInd w:val="0"/>
        <w:spacing w:after="0" w:line="240" w:lineRule="auto"/>
        <w:ind w:left="964" w:hanging="397"/>
        <w:jc w:val="both"/>
        <w:textAlignment w:val="baseline"/>
        <w:rPr>
          <w:rFonts w:cs="FrankRuehl"/>
          <w:sz w:val="25"/>
          <w:szCs w:val="25"/>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 xml:space="preserve">מוסכם בזה, כי התמורה המפורטת לעיל, כוללת כיסוי מלא של כל הוצאה מכל מין וסוג </w:t>
      </w:r>
      <w:r w:rsidRPr="00F11D71">
        <w:rPr>
          <w:rFonts w:ascii="Calibri" w:hAnsi="Calibri" w:cs="FrankRuehl" w:hint="cs"/>
          <w:sz w:val="25"/>
          <w:szCs w:val="25"/>
          <w:rtl/>
        </w:rPr>
        <w:t>שהוא</w:t>
      </w:r>
      <w:r w:rsidRPr="00F11D71">
        <w:rPr>
          <w:rFonts w:cs="FrankRuehl" w:hint="cs"/>
          <w:sz w:val="25"/>
          <w:szCs w:val="25"/>
          <w:rtl/>
          <w:lang w:eastAsia="he-IL"/>
        </w:rPr>
        <w:t xml:space="preserve"> אשר תוצא על ידי הספק לצורך מילוי התחייבויותיו בהתאם להסכם זה, ולרבות - </w:t>
      </w:r>
      <w:r w:rsidRPr="00F11D71">
        <w:rPr>
          <w:rFonts w:cs="FrankRuehl"/>
          <w:sz w:val="25"/>
          <w:szCs w:val="25"/>
          <w:rtl/>
          <w:lang w:eastAsia="he-IL"/>
        </w:rPr>
        <w:t xml:space="preserve">מיסים, </w:t>
      </w:r>
      <w:r w:rsidRPr="00F11D71">
        <w:rPr>
          <w:rFonts w:cs="FrankRuehl" w:hint="cs"/>
          <w:sz w:val="25"/>
          <w:szCs w:val="25"/>
          <w:rtl/>
          <w:lang w:eastAsia="he-IL"/>
        </w:rPr>
        <w:t xml:space="preserve">אמצעי למידה, </w:t>
      </w:r>
      <w:r w:rsidRPr="00F11D71">
        <w:rPr>
          <w:rFonts w:cs="FrankRuehl"/>
          <w:sz w:val="25"/>
          <w:szCs w:val="25"/>
          <w:rtl/>
          <w:lang w:eastAsia="he-IL"/>
        </w:rPr>
        <w:t xml:space="preserve">ביטוח, עלויות עבודה, </w:t>
      </w:r>
      <w:r w:rsidRPr="00F11D71">
        <w:rPr>
          <w:rFonts w:cs="FrankRuehl" w:hint="cs"/>
          <w:sz w:val="25"/>
          <w:szCs w:val="25"/>
          <w:rtl/>
          <w:lang w:eastAsia="he-IL"/>
        </w:rPr>
        <w:t xml:space="preserve">הוצאות נלוות, הוצאות משרד, הוצאות נסיעה (לרבות זמן נסיעה), עלויות חניה, ביטול זמן, </w:t>
      </w:r>
      <w:r w:rsidRPr="00F11D71">
        <w:rPr>
          <w:rFonts w:cs="FrankRuehl"/>
          <w:sz w:val="25"/>
          <w:szCs w:val="25"/>
          <w:rtl/>
          <w:lang w:eastAsia="he-IL"/>
        </w:rPr>
        <w:t>זכויות סוציאליות של עובדי ה</w:t>
      </w:r>
      <w:r w:rsidRPr="00F11D71">
        <w:rPr>
          <w:rFonts w:cs="FrankRuehl" w:hint="cs"/>
          <w:sz w:val="25"/>
          <w:szCs w:val="25"/>
          <w:rtl/>
          <w:lang w:eastAsia="he-IL"/>
        </w:rPr>
        <w:t>ספק</w:t>
      </w:r>
      <w:r w:rsidRPr="00F11D71">
        <w:rPr>
          <w:rFonts w:cs="FrankRuehl"/>
          <w:sz w:val="25"/>
          <w:szCs w:val="25"/>
          <w:rtl/>
          <w:lang w:eastAsia="he-IL"/>
        </w:rPr>
        <w:t xml:space="preserve"> וכל עלות אחרת, לרבות רווח קבלני</w:t>
      </w:r>
      <w:r w:rsidRPr="00F11D71">
        <w:rPr>
          <w:rFonts w:cs="FrankRuehl" w:hint="cs"/>
          <w:sz w:val="25"/>
          <w:szCs w:val="25"/>
          <w:rtl/>
          <w:lang w:eastAsia="he-IL"/>
        </w:rPr>
        <w:t>.</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מוסכם ומובהר בזה, כי התמורה הנקובה לעיל בגין רכיב השירות "ביצוע השלמות" (ס"ק 6(א)(2) לעיל), תשולם לפי יחידת החישוב 'שעת עבודה' המחושבת לפי 60 דקות עבודה בפועל. בהינתן עבודה במשך חלק מן השעה, ישולם החלק היחסי מן התעריף הנקוב לעיל.</w:t>
      </w:r>
    </w:p>
    <w:p w:rsidR="00F11D71" w:rsidRPr="00F11D71" w:rsidRDefault="00F11D71" w:rsidP="00F11D71">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w:t>
      </w:r>
      <w:r w:rsidRPr="00F11D71">
        <w:rPr>
          <w:rFonts w:cs="FrankRuehl" w:hint="cs"/>
          <w:sz w:val="25"/>
          <w:szCs w:val="25"/>
          <w:rtl/>
          <w:lang w:eastAsia="he-IL"/>
        </w:rPr>
        <w:lastRenderedPageBreak/>
        <w:t>חשב הרשות. כל שינוי שלא אושר מראש ובכתב על ידי מורשי החתימה מטעם הרשות, לא יזכה את הספק בתשלום כלשהו ויהיה על אחריותו הבלעדית והמלאה.</w:t>
      </w:r>
    </w:p>
    <w:p w:rsidR="00F11D71" w:rsidRPr="00F11D71" w:rsidRDefault="00F11D71" w:rsidP="00F11D71">
      <w:pPr>
        <w:spacing w:after="0" w:line="240" w:lineRule="auto"/>
        <w:ind w:left="720"/>
        <w:contextualSpacing/>
        <w:rPr>
          <w:rFonts w:cs="FrankRuehl"/>
          <w:sz w:val="25"/>
          <w:szCs w:val="25"/>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 xml:space="preserve">הספק מצהיר בזאת כי וידא מיהם מורשי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F11D71" w:rsidRPr="00F11D71" w:rsidRDefault="00F11D71" w:rsidP="00F11D71">
      <w:pPr>
        <w:spacing w:after="0" w:line="240" w:lineRule="auto"/>
        <w:ind w:left="608" w:hanging="284"/>
        <w:jc w:val="both"/>
        <w:rPr>
          <w:rFonts w:ascii="Times New Roman" w:eastAsia="Times New Roman" w:hAnsi="Times New Roman" w:cs="FrankRuehl"/>
          <w:spacing w:val="10"/>
          <w:sz w:val="25"/>
          <w:szCs w:val="25"/>
          <w:rtl/>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hint="cs"/>
          <w:sz w:val="25"/>
          <w:szCs w:val="25"/>
          <w:rtl/>
          <w:lang w:eastAsia="he-IL"/>
        </w:rPr>
        <w:t>הספק יגיש חשבונות ב</w:t>
      </w:r>
      <w:r w:rsidRPr="00F11D71">
        <w:rPr>
          <w:rFonts w:cs="FrankRuehl"/>
          <w:sz w:val="25"/>
          <w:szCs w:val="25"/>
          <w:rtl/>
          <w:lang w:eastAsia="he-IL"/>
        </w:rPr>
        <w:t xml:space="preserve">צרוף דו"ח מפורט המתאר את מהות העבודה </w:t>
      </w:r>
      <w:r w:rsidRPr="00F11D71">
        <w:rPr>
          <w:rFonts w:cs="FrankRuehl" w:hint="cs"/>
          <w:sz w:val="25"/>
          <w:szCs w:val="25"/>
          <w:rtl/>
          <w:lang w:eastAsia="he-IL"/>
        </w:rPr>
        <w:t xml:space="preserve">בתום כל שלב ביצוע כמפורט במסמכי המכרז וכפי שיסוכם עם נציג הרשות. בכל מועד מוסכם יגיש </w:t>
      </w:r>
      <w:r w:rsidRPr="00F11D71">
        <w:rPr>
          <w:rFonts w:cs="FrankRuehl"/>
          <w:sz w:val="25"/>
          <w:szCs w:val="25"/>
          <w:rtl/>
          <w:lang w:eastAsia="he-IL"/>
        </w:rPr>
        <w:t xml:space="preserve">הספק </w:t>
      </w:r>
      <w:r w:rsidRPr="00F11D71">
        <w:rPr>
          <w:rFonts w:cs="FrankRuehl" w:hint="cs"/>
          <w:sz w:val="25"/>
          <w:szCs w:val="25"/>
          <w:rtl/>
          <w:lang w:eastAsia="he-IL"/>
        </w:rPr>
        <w:t xml:space="preserve">חשבון </w:t>
      </w:r>
      <w:r w:rsidRPr="00F11D71">
        <w:rPr>
          <w:rFonts w:cs="FrankRuehl"/>
          <w:sz w:val="25"/>
          <w:szCs w:val="25"/>
          <w:rtl/>
          <w:lang w:eastAsia="he-IL"/>
        </w:rPr>
        <w:t>וב</w:t>
      </w:r>
      <w:r w:rsidRPr="00F11D71">
        <w:rPr>
          <w:rFonts w:cs="FrankRuehl" w:hint="cs"/>
          <w:sz w:val="25"/>
          <w:szCs w:val="25"/>
          <w:rtl/>
          <w:lang w:eastAsia="he-IL"/>
        </w:rPr>
        <w:t>ו</w:t>
      </w:r>
      <w:r w:rsidRPr="00F11D71">
        <w:rPr>
          <w:rFonts w:cs="FrankRuehl"/>
          <w:sz w:val="25"/>
          <w:szCs w:val="25"/>
          <w:rtl/>
          <w:lang w:eastAsia="he-IL"/>
        </w:rPr>
        <w:t xml:space="preserve"> פירוט התשלום</w:t>
      </w:r>
      <w:r w:rsidRPr="00F11D71">
        <w:rPr>
          <w:rFonts w:cs="FrankRuehl" w:hint="cs"/>
          <w:sz w:val="25"/>
          <w:szCs w:val="25"/>
          <w:rtl/>
          <w:lang w:eastAsia="he-IL"/>
        </w:rPr>
        <w:t xml:space="preserve"> </w:t>
      </w:r>
      <w:r w:rsidRPr="00F11D71">
        <w:rPr>
          <w:rFonts w:cs="FrankRuehl"/>
          <w:sz w:val="25"/>
          <w:szCs w:val="25"/>
          <w:rtl/>
          <w:lang w:eastAsia="he-IL"/>
        </w:rPr>
        <w:t>הנדרש עבור</w:t>
      </w:r>
      <w:r w:rsidRPr="00F11D71">
        <w:rPr>
          <w:rFonts w:cs="FrankRuehl" w:hint="cs"/>
          <w:sz w:val="25"/>
          <w:szCs w:val="25"/>
          <w:rtl/>
          <w:lang w:eastAsia="he-IL"/>
        </w:rPr>
        <w:t xml:space="preserve"> </w:t>
      </w:r>
      <w:r w:rsidRPr="00F11D71">
        <w:rPr>
          <w:rFonts w:cs="FrankRuehl"/>
          <w:sz w:val="25"/>
          <w:szCs w:val="25"/>
          <w:rtl/>
          <w:lang w:eastAsia="he-IL"/>
        </w:rPr>
        <w:t>השירות</w:t>
      </w:r>
      <w:r w:rsidRPr="00F11D71">
        <w:rPr>
          <w:rFonts w:cs="FrankRuehl" w:hint="cs"/>
          <w:sz w:val="25"/>
          <w:szCs w:val="25"/>
          <w:rtl/>
          <w:lang w:eastAsia="he-IL"/>
        </w:rPr>
        <w:t xml:space="preserve"> ש</w:t>
      </w:r>
      <w:r w:rsidRPr="00F11D71">
        <w:rPr>
          <w:rFonts w:cs="FrankRuehl"/>
          <w:sz w:val="25"/>
          <w:szCs w:val="25"/>
          <w:rtl/>
          <w:lang w:eastAsia="he-IL"/>
        </w:rPr>
        <w:t>בוצע</w:t>
      </w:r>
      <w:r w:rsidRPr="00F11D71">
        <w:rPr>
          <w:rFonts w:cs="FrankRuehl" w:hint="cs"/>
          <w:sz w:val="25"/>
          <w:szCs w:val="25"/>
          <w:rtl/>
          <w:lang w:eastAsia="he-IL"/>
        </w:rPr>
        <w:t xml:space="preserve">. </w:t>
      </w:r>
      <w:r w:rsidRPr="00F11D71">
        <w:rPr>
          <w:rFonts w:cs="FrankRuehl"/>
          <w:sz w:val="25"/>
          <w:szCs w:val="25"/>
          <w:rtl/>
          <w:lang w:eastAsia="he-IL"/>
        </w:rPr>
        <w:t>מובהר בזה כי לא יבוצע כל תשלום</w:t>
      </w:r>
      <w:r w:rsidRPr="00F11D71">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rsidR="00F11D71" w:rsidRPr="00F11D71" w:rsidRDefault="00F11D71" w:rsidP="00F11D71">
      <w:pPr>
        <w:spacing w:after="0" w:line="240" w:lineRule="auto"/>
        <w:ind w:left="608" w:hanging="284"/>
        <w:jc w:val="both"/>
        <w:rPr>
          <w:rFonts w:ascii="Times New Roman" w:eastAsia="Times New Roman" w:hAnsi="Times New Roman" w:cs="FrankRuehl"/>
          <w:spacing w:val="10"/>
          <w:sz w:val="25"/>
          <w:szCs w:val="25"/>
          <w:rtl/>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sz w:val="25"/>
          <w:szCs w:val="25"/>
          <w:rtl/>
          <w:lang w:eastAsia="he-IL"/>
        </w:rPr>
        <w:t>תשלום התמורה עבור החלק מדרישת התשלום המקובל על ידי הרשות</w:t>
      </w:r>
      <w:r w:rsidRPr="00F11D71">
        <w:rPr>
          <w:rFonts w:cs="FrankRuehl" w:hint="cs"/>
          <w:sz w:val="25"/>
          <w:szCs w:val="25"/>
          <w:rtl/>
          <w:lang w:eastAsia="he-IL"/>
        </w:rPr>
        <w:t>,</w:t>
      </w:r>
      <w:r w:rsidRPr="00F11D71">
        <w:rPr>
          <w:rFonts w:cs="FrankRuehl"/>
          <w:sz w:val="25"/>
          <w:szCs w:val="25"/>
          <w:rtl/>
          <w:lang w:eastAsia="he-IL"/>
        </w:rPr>
        <w:t xml:space="preserve"> </w:t>
      </w:r>
      <w:r w:rsidRPr="00F11D71">
        <w:rPr>
          <w:rFonts w:cs="FrankRuehl" w:hint="cs"/>
          <w:sz w:val="25"/>
          <w:szCs w:val="25"/>
          <w:rtl/>
          <w:lang w:eastAsia="he-IL"/>
        </w:rPr>
        <w:t>ואושר ע"י נציג הרשות, ייעשה, לאחר האישור והגשת חשבונות, במועדים כמפורט להלן:</w:t>
      </w:r>
    </w:p>
    <w:p w:rsidR="00F11D71" w:rsidRPr="00F11D71" w:rsidRDefault="00F11D71" w:rsidP="00D74217">
      <w:pPr>
        <w:numPr>
          <w:ilvl w:val="0"/>
          <w:numId w:val="74"/>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F11D71">
        <w:rPr>
          <w:rFonts w:cs="FrankRuehl" w:hint="cs"/>
          <w:sz w:val="25"/>
          <w:szCs w:val="25"/>
          <w:rtl/>
          <w:lang w:eastAsia="he-IL"/>
        </w:rPr>
        <w:t>חשבונות אשר יוגשו לרשות במחצית הראשונה של כל חודש (בימים 1-15): ישולמו ביום העסקים הראשון הבא לאחר ה-15 לחודש העוקב.</w:t>
      </w:r>
    </w:p>
    <w:p w:rsidR="00F11D71" w:rsidRPr="00F11D71" w:rsidRDefault="00F11D71" w:rsidP="00D74217">
      <w:pPr>
        <w:numPr>
          <w:ilvl w:val="0"/>
          <w:numId w:val="74"/>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F11D71">
        <w:rPr>
          <w:rFonts w:cs="FrankRuehl" w:hint="cs"/>
          <w:sz w:val="25"/>
          <w:szCs w:val="25"/>
          <w:rtl/>
          <w:lang w:eastAsia="he-IL"/>
        </w:rPr>
        <w:t>חשבונות אשר יוגשו לרשות בין התאריכים 16-24 לכל חודש (כולל שני ימים אלו): ישולמו בין התאריכים 16-24 של החודש העוקב.</w:t>
      </w:r>
    </w:p>
    <w:p w:rsidR="00F11D71" w:rsidRPr="00F11D71" w:rsidRDefault="00F11D71" w:rsidP="00D74217">
      <w:pPr>
        <w:numPr>
          <w:ilvl w:val="0"/>
          <w:numId w:val="74"/>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rtl/>
          <w:lang w:eastAsia="he-IL"/>
        </w:rPr>
      </w:pPr>
      <w:r w:rsidRPr="00F11D71">
        <w:rPr>
          <w:rFonts w:cs="FrankRuehl" w:hint="cs"/>
          <w:sz w:val="25"/>
          <w:szCs w:val="25"/>
          <w:rtl/>
          <w:lang w:eastAsia="he-IL"/>
        </w:rPr>
        <w:t>חשבונות אשר יוגשו לרשות בין התאריכים 25-31 לכל חודש (כולל שני ימים אלו): ישולמו ביום ה-24 לחודש העוקב.</w:t>
      </w:r>
    </w:p>
    <w:p w:rsidR="00F11D71" w:rsidRPr="00F11D71" w:rsidRDefault="00F11D71" w:rsidP="00F11D71">
      <w:pPr>
        <w:spacing w:after="0" w:line="240" w:lineRule="auto"/>
        <w:ind w:left="608" w:hanging="284"/>
        <w:jc w:val="both"/>
        <w:rPr>
          <w:rFonts w:ascii="Times New Roman" w:eastAsia="Times New Roman" w:hAnsi="Times New Roman" w:cs="FrankRuehl"/>
          <w:spacing w:val="10"/>
          <w:sz w:val="25"/>
          <w:szCs w:val="25"/>
          <w:rtl/>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hint="cs"/>
          <w:sz w:val="25"/>
          <w:szCs w:val="25"/>
          <w:rtl/>
        </w:rPr>
        <w:t>לספק</w:t>
      </w:r>
      <w:r w:rsidRPr="00F11D71">
        <w:rPr>
          <w:rFonts w:ascii="Calibri" w:hAnsi="Calibri" w:cs="FrankRuehl"/>
          <w:sz w:val="25"/>
          <w:szCs w:val="25"/>
          <w:rtl/>
        </w:rPr>
        <w:t xml:space="preserve"> לא תהיינה כל דרישות וטענות לרשות</w:t>
      </w:r>
      <w:r w:rsidRPr="00F11D71">
        <w:rPr>
          <w:rFonts w:ascii="Calibri" w:hAnsi="Calibri" w:cs="FrankRuehl" w:hint="cs"/>
          <w:sz w:val="25"/>
          <w:szCs w:val="25"/>
          <w:rtl/>
        </w:rPr>
        <w:t xml:space="preserve"> </w:t>
      </w:r>
      <w:r w:rsidRPr="00F11D71">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sz w:val="25"/>
          <w:szCs w:val="25"/>
          <w:rtl/>
        </w:rPr>
        <w:t>מהתמורה ינוכו כל התשלומים שחלה החובה לנכותם על פי כל דין</w:t>
      </w:r>
      <w:r w:rsidRPr="00F11D71">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hint="cs"/>
          <w:sz w:val="25"/>
          <w:szCs w:val="25"/>
          <w:rtl/>
        </w:rPr>
        <w:t>הספק</w:t>
      </w:r>
      <w:r w:rsidRPr="00F11D71">
        <w:rPr>
          <w:rFonts w:ascii="Calibri" w:hAnsi="Calibri" w:cs="FrankRuehl"/>
          <w:sz w:val="25"/>
          <w:szCs w:val="25"/>
          <w:rtl/>
        </w:rPr>
        <w:t xml:space="preserve"> מתחייב להחזיר ל</w:t>
      </w:r>
      <w:r w:rsidRPr="00F11D71">
        <w:rPr>
          <w:rFonts w:ascii="Calibri" w:hAnsi="Calibri" w:cs="FrankRuehl" w:hint="cs"/>
          <w:sz w:val="25"/>
          <w:szCs w:val="25"/>
          <w:rtl/>
        </w:rPr>
        <w:t>רשות</w:t>
      </w:r>
      <w:r w:rsidRPr="00F11D71">
        <w:rPr>
          <w:rFonts w:ascii="Calibri" w:hAnsi="Calibri" w:cs="FrankRuehl"/>
          <w:sz w:val="25"/>
          <w:szCs w:val="25"/>
          <w:rtl/>
        </w:rPr>
        <w:t xml:space="preserve"> מיד כל סכום עודף שקיבל מהרשות.</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sz w:val="25"/>
          <w:szCs w:val="25"/>
          <w:rtl/>
        </w:rPr>
        <w:t xml:space="preserve">השתמשה הרשות בזכות הנתונה לה מכוח סעיף </w:t>
      </w:r>
      <w:r w:rsidRPr="00F11D71">
        <w:rPr>
          <w:rFonts w:ascii="Calibri" w:hAnsi="Calibri" w:cs="FrankRuehl" w:hint="cs"/>
          <w:sz w:val="25"/>
          <w:szCs w:val="25"/>
          <w:rtl/>
        </w:rPr>
        <w:t xml:space="preserve">5(ג) </w:t>
      </w:r>
      <w:r w:rsidRPr="00F11D71">
        <w:rPr>
          <w:rFonts w:ascii="Calibri" w:hAnsi="Calibri" w:cs="FrankRuehl"/>
          <w:sz w:val="25"/>
          <w:szCs w:val="25"/>
          <w:rtl/>
        </w:rPr>
        <w:t>לעיל לא תה</w:t>
      </w:r>
      <w:r w:rsidRPr="00F11D71">
        <w:rPr>
          <w:rFonts w:ascii="Calibri" w:hAnsi="Calibri" w:cs="FrankRuehl" w:hint="cs"/>
          <w:sz w:val="25"/>
          <w:szCs w:val="25"/>
          <w:rtl/>
        </w:rPr>
        <w:t>א</w:t>
      </w:r>
      <w:r w:rsidRPr="00F11D71">
        <w:rPr>
          <w:rFonts w:ascii="Calibri" w:hAnsi="Calibri" w:cs="FrankRuehl"/>
          <w:sz w:val="25"/>
          <w:szCs w:val="25"/>
          <w:rtl/>
        </w:rPr>
        <w:t xml:space="preserve"> חייבת על אף כל האמור אחרת בהסכם זה לשלם</w:t>
      </w:r>
      <w:r w:rsidRPr="00F11D71">
        <w:rPr>
          <w:rFonts w:ascii="Calibri" w:hAnsi="Calibri" w:cs="FrankRuehl" w:hint="cs"/>
          <w:sz w:val="25"/>
          <w:szCs w:val="25"/>
          <w:rtl/>
        </w:rPr>
        <w:t xml:space="preserve"> לספק,</w:t>
      </w:r>
      <w:r w:rsidRPr="00F11D71">
        <w:rPr>
          <w:rFonts w:ascii="Calibri" w:hAnsi="Calibri" w:cs="FrankRuehl"/>
          <w:sz w:val="25"/>
          <w:szCs w:val="25"/>
          <w:rtl/>
        </w:rPr>
        <w:t xml:space="preserve"> אלא </w:t>
      </w:r>
      <w:r w:rsidRPr="00F11D71">
        <w:rPr>
          <w:rFonts w:ascii="Calibri" w:hAnsi="Calibri" w:cs="FrankRuehl" w:hint="cs"/>
          <w:sz w:val="25"/>
          <w:szCs w:val="25"/>
          <w:rtl/>
        </w:rPr>
        <w:t>ב</w:t>
      </w:r>
      <w:r w:rsidRPr="00F11D71">
        <w:rPr>
          <w:rFonts w:ascii="Calibri" w:hAnsi="Calibri" w:cs="FrankRuehl"/>
          <w:sz w:val="25"/>
          <w:szCs w:val="25"/>
          <w:rtl/>
        </w:rPr>
        <w:t xml:space="preserve">עבור אותו </w:t>
      </w:r>
      <w:r w:rsidRPr="00F11D71">
        <w:rPr>
          <w:rFonts w:ascii="Calibri" w:hAnsi="Calibri" w:cs="FrankRuehl" w:hint="cs"/>
          <w:sz w:val="25"/>
          <w:szCs w:val="25"/>
          <w:rtl/>
        </w:rPr>
        <w:t>השירות</w:t>
      </w:r>
      <w:r w:rsidRPr="00F11D71">
        <w:rPr>
          <w:rFonts w:ascii="Calibri" w:hAnsi="Calibri" w:cs="FrankRuehl"/>
          <w:sz w:val="25"/>
          <w:szCs w:val="25"/>
          <w:rtl/>
        </w:rPr>
        <w:t xml:space="preserve"> שבוצע על פי הסכם זה</w:t>
      </w:r>
      <w:r w:rsidRPr="00F11D71">
        <w:rPr>
          <w:rFonts w:ascii="Calibri" w:hAnsi="Calibri" w:cs="FrankRuehl" w:hint="cs"/>
          <w:sz w:val="25"/>
          <w:szCs w:val="25"/>
          <w:rtl/>
        </w:rPr>
        <w:t xml:space="preserve"> עד למועד</w:t>
      </w:r>
      <w:r w:rsidRPr="00F11D71">
        <w:rPr>
          <w:rFonts w:ascii="Calibri" w:hAnsi="Calibri" w:cs="FrankRuehl"/>
          <w:sz w:val="25"/>
          <w:szCs w:val="25"/>
          <w:rtl/>
        </w:rPr>
        <w:t xml:space="preserve"> הפסקת </w:t>
      </w:r>
      <w:r w:rsidRPr="00F11D71">
        <w:rPr>
          <w:rFonts w:ascii="Calibri" w:hAnsi="Calibri" w:cs="FrankRuehl" w:hint="cs"/>
          <w:sz w:val="25"/>
          <w:szCs w:val="25"/>
          <w:rtl/>
        </w:rPr>
        <w:t>מתן השירותים</w:t>
      </w:r>
      <w:r w:rsidRPr="00F11D71">
        <w:rPr>
          <w:rFonts w:ascii="Calibri" w:hAnsi="Calibri" w:cs="FrankRuehl"/>
          <w:sz w:val="25"/>
          <w:szCs w:val="25"/>
          <w:rtl/>
        </w:rPr>
        <w:t xml:space="preserve"> כאמור.</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hint="cs"/>
          <w:sz w:val="25"/>
          <w:szCs w:val="25"/>
          <w:rtl/>
        </w:rPr>
        <w:t>ל</w:t>
      </w:r>
      <w:r w:rsidRPr="00F11D71">
        <w:rPr>
          <w:rFonts w:ascii="Calibri" w:hAnsi="Calibri" w:cs="FrankRuehl"/>
          <w:sz w:val="25"/>
          <w:szCs w:val="25"/>
          <w:rtl/>
        </w:rPr>
        <w:t xml:space="preserve">מען הסר ספק מוסכם בין הצדדים כי הרשות לא </w:t>
      </w:r>
      <w:r w:rsidRPr="00F11D71">
        <w:rPr>
          <w:rFonts w:ascii="Calibri" w:hAnsi="Calibri" w:cs="FrankRuehl" w:hint="cs"/>
          <w:sz w:val="25"/>
          <w:szCs w:val="25"/>
          <w:rtl/>
        </w:rPr>
        <w:t>ת</w:t>
      </w:r>
      <w:r w:rsidRPr="00F11D71">
        <w:rPr>
          <w:rFonts w:ascii="Calibri" w:hAnsi="Calibri" w:cs="FrankRuehl"/>
          <w:sz w:val="25"/>
          <w:szCs w:val="25"/>
          <w:rtl/>
        </w:rPr>
        <w:t>הא אחראי</w:t>
      </w:r>
      <w:r w:rsidRPr="00F11D71">
        <w:rPr>
          <w:rFonts w:ascii="Calibri" w:hAnsi="Calibri" w:cs="FrankRuehl" w:hint="cs"/>
          <w:sz w:val="25"/>
          <w:szCs w:val="25"/>
          <w:rtl/>
        </w:rPr>
        <w:t>ת</w:t>
      </w:r>
      <w:r w:rsidRPr="00F11D71">
        <w:rPr>
          <w:rFonts w:ascii="Calibri" w:hAnsi="Calibri" w:cs="FrankRuehl"/>
          <w:sz w:val="25"/>
          <w:szCs w:val="25"/>
          <w:rtl/>
        </w:rPr>
        <w:t xml:space="preserve"> לכיסוי גרעון כלשהו שייגרם </w:t>
      </w:r>
      <w:r w:rsidRPr="00F11D71">
        <w:rPr>
          <w:rFonts w:ascii="Calibri" w:hAnsi="Calibri" w:cs="FrankRuehl" w:hint="cs"/>
          <w:sz w:val="25"/>
          <w:szCs w:val="25"/>
          <w:rtl/>
        </w:rPr>
        <w:t>לספק</w:t>
      </w:r>
      <w:r w:rsidRPr="00F11D71">
        <w:rPr>
          <w:rFonts w:ascii="Calibri" w:hAnsi="Calibri" w:cs="FrankRuehl"/>
          <w:sz w:val="25"/>
          <w:szCs w:val="25"/>
          <w:rtl/>
        </w:rPr>
        <w:t xml:space="preserve"> עקב מתן השירותים.</w:t>
      </w:r>
    </w:p>
    <w:p w:rsidR="00F11D71" w:rsidRPr="00F11D71" w:rsidRDefault="00F11D71" w:rsidP="00F11D71">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F11D71">
        <w:rPr>
          <w:rFonts w:ascii="Calibri"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F11D71" w:rsidRPr="00F11D71" w:rsidRDefault="00F11D71" w:rsidP="00F11D71">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F11D71" w:rsidRPr="00F11D71" w:rsidRDefault="00F11D71" w:rsidP="00F11D71">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lang w:eastAsia="he-I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F11D71">
        <w:rPr>
          <w:rFonts w:cs="FrankRuehl" w:hint="cs"/>
          <w:b/>
          <w:bCs/>
          <w:sz w:val="25"/>
          <w:szCs w:val="25"/>
          <w:u w:val="single"/>
          <w:rtl/>
          <w:lang w:eastAsia="he-IL"/>
        </w:rPr>
        <w:t>הצמדה</w:t>
      </w:r>
    </w:p>
    <w:p w:rsidR="00F11D71" w:rsidRPr="00F11D71" w:rsidRDefault="00F11D71" w:rsidP="00F11D71">
      <w:pPr>
        <w:spacing w:after="0" w:line="240" w:lineRule="auto"/>
        <w:ind w:left="608" w:right="567"/>
        <w:jc w:val="both"/>
        <w:rPr>
          <w:rFonts w:ascii="Arial" w:hAnsi="Arial" w:cs="FrankRuehl"/>
          <w:sz w:val="25"/>
          <w:szCs w:val="25"/>
          <w:rtl/>
        </w:rPr>
      </w:pPr>
      <w:r w:rsidRPr="00F11D71">
        <w:rPr>
          <w:rFonts w:ascii="Arial" w:hAnsi="Arial" w:cs="FrankRuehl"/>
          <w:sz w:val="25"/>
          <w:szCs w:val="25"/>
          <w:rtl/>
        </w:rPr>
        <w:t>כללי ההצמדה המפורטים להלן הם אלה הקבועים על ידי החשב הכללי:</w:t>
      </w:r>
    </w:p>
    <w:p w:rsidR="00F11D71" w:rsidRPr="00F11D71" w:rsidRDefault="00F11D71" w:rsidP="00D74217">
      <w:pPr>
        <w:numPr>
          <w:ilvl w:val="1"/>
          <w:numId w:val="76"/>
        </w:numPr>
        <w:spacing w:after="0" w:line="240" w:lineRule="auto"/>
        <w:jc w:val="both"/>
        <w:rPr>
          <w:rFonts w:cs="FrankRuehl"/>
          <w:sz w:val="25"/>
          <w:szCs w:val="25"/>
          <w:u w:val="single"/>
          <w:rtl/>
        </w:rPr>
      </w:pPr>
      <w:r w:rsidRPr="00F11D71">
        <w:rPr>
          <w:rFonts w:cs="FrankRuehl" w:hint="cs"/>
          <w:sz w:val="25"/>
          <w:szCs w:val="25"/>
          <w:u w:val="single"/>
          <w:rtl/>
        </w:rPr>
        <w:t>הגדרות בנושא הצמדה</w:t>
      </w:r>
    </w:p>
    <w:p w:rsidR="00F11D71" w:rsidRPr="00F11D71" w:rsidRDefault="00F11D71" w:rsidP="00D74217">
      <w:pPr>
        <w:numPr>
          <w:ilvl w:val="2"/>
          <w:numId w:val="75"/>
        </w:numPr>
        <w:spacing w:after="0" w:line="240" w:lineRule="auto"/>
        <w:ind w:hanging="234"/>
        <w:jc w:val="both"/>
        <w:rPr>
          <w:rFonts w:ascii="Arial" w:hAnsi="Arial" w:cs="FrankRuehl"/>
          <w:sz w:val="25"/>
          <w:szCs w:val="25"/>
          <w:rtl/>
        </w:rPr>
      </w:pPr>
      <w:r w:rsidRPr="00F11D71">
        <w:rPr>
          <w:rFonts w:ascii="Arial" w:hAnsi="Arial" w:cs="FrankRuehl" w:hint="cs"/>
          <w:b/>
          <w:bCs/>
          <w:sz w:val="25"/>
          <w:szCs w:val="25"/>
          <w:rtl/>
        </w:rPr>
        <w:t>ת</w:t>
      </w:r>
      <w:r w:rsidRPr="00F11D71">
        <w:rPr>
          <w:rFonts w:ascii="Arial" w:hAnsi="Arial" w:cs="FrankRuehl"/>
          <w:b/>
          <w:bCs/>
          <w:sz w:val="25"/>
          <w:szCs w:val="25"/>
          <w:rtl/>
        </w:rPr>
        <w:t>אריך הבסיס</w:t>
      </w:r>
      <w:r w:rsidRPr="00F11D71">
        <w:rPr>
          <w:rFonts w:ascii="Arial" w:hAnsi="Arial" w:cs="FrankRuehl"/>
          <w:sz w:val="25"/>
          <w:szCs w:val="25"/>
          <w:rtl/>
        </w:rPr>
        <w:t xml:space="preserve"> -</w:t>
      </w:r>
      <w:r w:rsidRPr="00F11D71">
        <w:rPr>
          <w:rFonts w:ascii="Arial" w:hAnsi="Arial" w:cs="FrankRuehl" w:hint="cs"/>
          <w:sz w:val="25"/>
          <w:szCs w:val="25"/>
          <w:rtl/>
        </w:rPr>
        <w:t xml:space="preserve"> המועד האחרון להגשת הצעות במכרז.</w:t>
      </w:r>
    </w:p>
    <w:p w:rsidR="00F11D71" w:rsidRPr="00F11D71" w:rsidRDefault="00F11D71" w:rsidP="00D74217">
      <w:pPr>
        <w:numPr>
          <w:ilvl w:val="2"/>
          <w:numId w:val="75"/>
        </w:numPr>
        <w:spacing w:after="0" w:line="240" w:lineRule="auto"/>
        <w:ind w:hanging="234"/>
        <w:jc w:val="both"/>
        <w:rPr>
          <w:rFonts w:ascii="Arial" w:hAnsi="Arial" w:cs="FrankRuehl"/>
          <w:sz w:val="25"/>
          <w:szCs w:val="25"/>
          <w:rtl/>
        </w:rPr>
      </w:pPr>
      <w:r w:rsidRPr="00F11D71">
        <w:rPr>
          <w:rFonts w:ascii="Arial" w:hAnsi="Arial" w:cs="FrankRuehl"/>
          <w:b/>
          <w:bCs/>
          <w:sz w:val="25"/>
          <w:szCs w:val="25"/>
          <w:rtl/>
        </w:rPr>
        <w:t>תאריך התחלת הצמדה</w:t>
      </w:r>
      <w:r w:rsidRPr="00F11D71">
        <w:rPr>
          <w:rFonts w:ascii="Arial" w:hAnsi="Arial" w:cs="FrankRuehl"/>
          <w:sz w:val="25"/>
          <w:szCs w:val="25"/>
          <w:rtl/>
        </w:rPr>
        <w:t xml:space="preserve"> - המועד שממנו והלאה מחושבת ההצמד</w:t>
      </w:r>
      <w:r w:rsidRPr="00F11D71">
        <w:rPr>
          <w:rFonts w:ascii="Arial" w:hAnsi="Arial" w:cs="FrankRuehl" w:hint="cs"/>
          <w:sz w:val="25"/>
          <w:szCs w:val="25"/>
          <w:rtl/>
        </w:rPr>
        <w:t>ה -</w:t>
      </w:r>
      <w:r w:rsidRPr="00F11D71">
        <w:rPr>
          <w:rFonts w:ascii="Arial" w:hAnsi="Arial" w:cs="FrankRuehl"/>
          <w:sz w:val="25"/>
          <w:szCs w:val="25"/>
          <w:rtl/>
        </w:rPr>
        <w:t xml:space="preserve"> 18 חודש</w:t>
      </w:r>
      <w:r w:rsidRPr="00F11D71">
        <w:rPr>
          <w:rFonts w:ascii="Arial" w:hAnsi="Arial" w:cs="FrankRuehl" w:hint="cs"/>
          <w:sz w:val="25"/>
          <w:szCs w:val="25"/>
          <w:rtl/>
        </w:rPr>
        <w:t>ים</w:t>
      </w:r>
      <w:r w:rsidRPr="00F11D71">
        <w:rPr>
          <w:rFonts w:ascii="Arial" w:hAnsi="Arial" w:cs="FrankRuehl"/>
          <w:sz w:val="25"/>
          <w:szCs w:val="25"/>
          <w:rtl/>
        </w:rPr>
        <w:t xml:space="preserve"> מתאריך הבסיס</w:t>
      </w:r>
      <w:r w:rsidRPr="00F11D71">
        <w:rPr>
          <w:rFonts w:ascii="Arial" w:hAnsi="Arial" w:cs="FrankRuehl" w:hint="cs"/>
          <w:sz w:val="25"/>
          <w:szCs w:val="25"/>
          <w:rtl/>
        </w:rPr>
        <w:t xml:space="preserve">. </w:t>
      </w:r>
    </w:p>
    <w:p w:rsidR="00F11D71" w:rsidRPr="00F11D71" w:rsidRDefault="00F11D71" w:rsidP="00D74217">
      <w:pPr>
        <w:numPr>
          <w:ilvl w:val="2"/>
          <w:numId w:val="75"/>
        </w:numPr>
        <w:spacing w:after="0" w:line="240" w:lineRule="auto"/>
        <w:ind w:hanging="234"/>
        <w:jc w:val="both"/>
        <w:rPr>
          <w:rFonts w:ascii="Arial" w:hAnsi="Arial" w:cs="FrankRuehl"/>
          <w:sz w:val="25"/>
          <w:szCs w:val="25"/>
        </w:rPr>
      </w:pPr>
      <w:r w:rsidRPr="00F11D71">
        <w:rPr>
          <w:rFonts w:ascii="Arial" w:hAnsi="Arial" w:cs="FrankRuehl"/>
          <w:b/>
          <w:bCs/>
          <w:sz w:val="25"/>
          <w:szCs w:val="25"/>
          <w:rtl/>
        </w:rPr>
        <w:t>מדד התחלתי</w:t>
      </w:r>
      <w:r w:rsidRPr="00F11D71">
        <w:rPr>
          <w:rFonts w:ascii="Arial" w:hAnsi="Arial" w:cs="FrankRuehl"/>
          <w:sz w:val="25"/>
          <w:szCs w:val="25"/>
          <w:rtl/>
        </w:rPr>
        <w:t xml:space="preserve"> - המדד הידוע בתאריך התחלת ההצמדה</w:t>
      </w:r>
      <w:r w:rsidRPr="00F11D71">
        <w:rPr>
          <w:rFonts w:ascii="Arial" w:hAnsi="Arial" w:cs="FrankRuehl" w:hint="cs"/>
          <w:sz w:val="25"/>
          <w:szCs w:val="25"/>
          <w:rtl/>
        </w:rPr>
        <w:t>.</w:t>
      </w:r>
    </w:p>
    <w:p w:rsidR="00F11D71" w:rsidRPr="00F11D71" w:rsidRDefault="00F11D71" w:rsidP="00D74217">
      <w:pPr>
        <w:numPr>
          <w:ilvl w:val="2"/>
          <w:numId w:val="75"/>
        </w:numPr>
        <w:spacing w:after="0" w:line="240" w:lineRule="auto"/>
        <w:ind w:hanging="234"/>
        <w:jc w:val="both"/>
        <w:rPr>
          <w:rFonts w:ascii="Arial" w:hAnsi="Arial" w:cs="FrankRuehl"/>
          <w:sz w:val="25"/>
          <w:szCs w:val="25"/>
          <w:rtl/>
        </w:rPr>
      </w:pPr>
      <w:r w:rsidRPr="00F11D71">
        <w:rPr>
          <w:rFonts w:ascii="Arial" w:hAnsi="Arial" w:cs="FrankRuehl"/>
          <w:b/>
          <w:bCs/>
          <w:sz w:val="25"/>
          <w:szCs w:val="25"/>
          <w:rtl/>
        </w:rPr>
        <w:t>המדד הקובע</w:t>
      </w:r>
      <w:r w:rsidRPr="00F11D71">
        <w:rPr>
          <w:rFonts w:ascii="Arial" w:hAnsi="Arial" w:cs="FrankRuehl"/>
          <w:sz w:val="25"/>
          <w:szCs w:val="25"/>
          <w:rtl/>
        </w:rPr>
        <w:t xml:space="preserve"> - המדד האחרון הידוע ביום מועד ביצוע ההצמדה.</w:t>
      </w:r>
      <w:r w:rsidRPr="00F11D71">
        <w:rPr>
          <w:rFonts w:ascii="Arial" w:hAnsi="Arial" w:cs="FrankRuehl" w:hint="cs"/>
          <w:sz w:val="25"/>
          <w:szCs w:val="25"/>
          <w:rtl/>
        </w:rPr>
        <w:t xml:space="preserve"> </w:t>
      </w:r>
    </w:p>
    <w:p w:rsidR="00F11D71" w:rsidRPr="00F11D71" w:rsidRDefault="00F11D71" w:rsidP="00D74217">
      <w:pPr>
        <w:numPr>
          <w:ilvl w:val="2"/>
          <w:numId w:val="75"/>
        </w:numPr>
        <w:spacing w:after="0" w:line="240" w:lineRule="auto"/>
        <w:ind w:hanging="234"/>
        <w:jc w:val="both"/>
        <w:rPr>
          <w:rFonts w:ascii="Arial" w:hAnsi="Arial" w:cs="FrankRuehl"/>
          <w:sz w:val="25"/>
          <w:szCs w:val="25"/>
          <w:rtl/>
        </w:rPr>
      </w:pPr>
      <w:r w:rsidRPr="00F11D71">
        <w:rPr>
          <w:rFonts w:ascii="Arial" w:hAnsi="Arial" w:cs="FrankRuehl"/>
          <w:b/>
          <w:bCs/>
          <w:sz w:val="25"/>
          <w:szCs w:val="25"/>
          <w:rtl/>
        </w:rPr>
        <w:t>הצמדה שלילית</w:t>
      </w:r>
      <w:r w:rsidRPr="00F11D71">
        <w:rPr>
          <w:rFonts w:ascii="Arial" w:hAnsi="Arial" w:cs="FrankRuehl"/>
          <w:sz w:val="25"/>
          <w:szCs w:val="25"/>
          <w:rtl/>
        </w:rPr>
        <w:t xml:space="preserve"> - הצמדה המבוצעת כאשר המדד או הרכב המדדים הקובע ירד אל מתחת לשיעור המדד ההתחלתי.</w:t>
      </w:r>
    </w:p>
    <w:p w:rsidR="00F11D71" w:rsidRPr="00F11D71" w:rsidRDefault="00F11D71" w:rsidP="00D74217">
      <w:pPr>
        <w:numPr>
          <w:ilvl w:val="2"/>
          <w:numId w:val="75"/>
        </w:numPr>
        <w:spacing w:after="0" w:line="240" w:lineRule="auto"/>
        <w:ind w:hanging="234"/>
        <w:jc w:val="both"/>
        <w:rPr>
          <w:rFonts w:ascii="Arial" w:hAnsi="Arial" w:cs="FrankRuehl"/>
          <w:sz w:val="25"/>
          <w:szCs w:val="25"/>
        </w:rPr>
      </w:pPr>
      <w:r w:rsidRPr="00F11D71">
        <w:rPr>
          <w:rFonts w:ascii="Arial" w:hAnsi="Arial" w:cs="FrankRuehl"/>
          <w:b/>
          <w:bCs/>
          <w:sz w:val="25"/>
          <w:szCs w:val="25"/>
          <w:rtl/>
        </w:rPr>
        <w:lastRenderedPageBreak/>
        <w:t>מדד המחירים לצרכן</w:t>
      </w:r>
      <w:r w:rsidRPr="00F11D71">
        <w:rPr>
          <w:rFonts w:ascii="Arial" w:hAnsi="Arial" w:cs="FrankRuehl"/>
          <w:sz w:val="25"/>
          <w:szCs w:val="25"/>
          <w:rtl/>
        </w:rPr>
        <w:t xml:space="preserve"> - כפי שמפורסם על ידי הלשכה המרכזית לסטטיסטיקה או מי שהוסמך על ידי ממשלת ישראל להחליפה.</w:t>
      </w:r>
    </w:p>
    <w:p w:rsidR="00F11D71" w:rsidRPr="00F11D71" w:rsidRDefault="00F11D71" w:rsidP="00D74217">
      <w:pPr>
        <w:numPr>
          <w:ilvl w:val="1"/>
          <w:numId w:val="76"/>
        </w:numPr>
        <w:spacing w:after="0" w:line="240" w:lineRule="auto"/>
        <w:jc w:val="both"/>
        <w:rPr>
          <w:rFonts w:cs="FrankRuehl"/>
          <w:sz w:val="25"/>
          <w:szCs w:val="25"/>
          <w:u w:val="single"/>
          <w:rtl/>
        </w:rPr>
      </w:pPr>
      <w:r w:rsidRPr="00F11D71">
        <w:rPr>
          <w:rFonts w:cs="FrankRuehl" w:hint="cs"/>
          <w:sz w:val="25"/>
          <w:szCs w:val="25"/>
          <w:u w:val="single"/>
          <w:rtl/>
        </w:rPr>
        <w:t>ע</w:t>
      </w:r>
      <w:r w:rsidRPr="00F11D71">
        <w:rPr>
          <w:rFonts w:cs="FrankRuehl"/>
          <w:sz w:val="25"/>
          <w:szCs w:val="25"/>
          <w:u w:val="single"/>
          <w:rtl/>
        </w:rPr>
        <w:t xml:space="preserve">קרונות ביצוע הצמדה </w:t>
      </w:r>
    </w:p>
    <w:p w:rsidR="00F11D71" w:rsidRPr="00F11D71" w:rsidRDefault="00F11D71" w:rsidP="00D74217">
      <w:pPr>
        <w:numPr>
          <w:ilvl w:val="2"/>
          <w:numId w:val="78"/>
        </w:numPr>
        <w:spacing w:after="0" w:line="240" w:lineRule="auto"/>
        <w:ind w:hanging="234"/>
        <w:jc w:val="both"/>
        <w:rPr>
          <w:rFonts w:ascii="Arial" w:hAnsi="Arial" w:cs="FrankRuehl"/>
          <w:sz w:val="25"/>
          <w:szCs w:val="25"/>
        </w:rPr>
      </w:pPr>
      <w:r w:rsidRPr="00F11D71">
        <w:rPr>
          <w:rFonts w:ascii="Arial" w:hAnsi="Arial" w:cs="FrankRuehl"/>
          <w:sz w:val="25"/>
          <w:szCs w:val="25"/>
          <w:rtl/>
        </w:rPr>
        <w:t>המחירים</w:t>
      </w:r>
      <w:r w:rsidRPr="00F11D71">
        <w:rPr>
          <w:rFonts w:ascii="Arial" w:hAnsi="Arial" w:cs="FrankRuehl"/>
          <w:sz w:val="25"/>
          <w:szCs w:val="25"/>
        </w:rPr>
        <w:t xml:space="preserve"> </w:t>
      </w:r>
      <w:r w:rsidRPr="00F11D71">
        <w:rPr>
          <w:rFonts w:ascii="Arial" w:hAnsi="Arial" w:cs="FrankRuehl"/>
          <w:sz w:val="25"/>
          <w:szCs w:val="25"/>
          <w:rtl/>
        </w:rPr>
        <w:t>יוצמדו</w:t>
      </w:r>
      <w:r w:rsidRPr="00F11D71">
        <w:rPr>
          <w:rFonts w:ascii="Arial" w:hAnsi="Arial" w:cs="FrankRuehl"/>
          <w:sz w:val="25"/>
          <w:szCs w:val="25"/>
        </w:rPr>
        <w:t xml:space="preserve"> </w:t>
      </w:r>
      <w:r w:rsidRPr="00F11D71">
        <w:rPr>
          <w:rFonts w:ascii="Arial" w:hAnsi="Arial" w:cs="FrankRuehl"/>
          <w:sz w:val="25"/>
          <w:szCs w:val="25"/>
          <w:rtl/>
        </w:rPr>
        <w:t>לשינויים</w:t>
      </w:r>
      <w:r w:rsidRPr="00F11D71">
        <w:rPr>
          <w:rFonts w:ascii="Arial" w:hAnsi="Arial" w:cs="FrankRuehl"/>
          <w:sz w:val="25"/>
          <w:szCs w:val="25"/>
        </w:rPr>
        <w:t xml:space="preserve"> </w:t>
      </w:r>
      <w:r w:rsidRPr="00F11D71">
        <w:rPr>
          <w:rFonts w:ascii="Arial" w:hAnsi="Arial" w:cs="FrankRuehl"/>
          <w:sz w:val="25"/>
          <w:szCs w:val="25"/>
          <w:rtl/>
        </w:rPr>
        <w:t>ב</w:t>
      </w:r>
      <w:r w:rsidRPr="00F11D71">
        <w:rPr>
          <w:rFonts w:ascii="Arial" w:hAnsi="Arial" w:cs="FrankRuehl" w:hint="cs"/>
          <w:sz w:val="25"/>
          <w:szCs w:val="25"/>
          <w:rtl/>
        </w:rPr>
        <w:softHyphen/>
      </w:r>
      <w:r w:rsidRPr="00F11D71">
        <w:rPr>
          <w:rFonts w:ascii="Arial" w:hAnsi="Arial" w:cs="FrankRuehl" w:hint="cs"/>
          <w:sz w:val="25"/>
          <w:szCs w:val="25"/>
          <w:u w:val="single"/>
          <w:rtl/>
        </w:rPr>
        <w:t>מדד המחירים לצרכן</w:t>
      </w:r>
      <w:r w:rsidRPr="00F11D71">
        <w:rPr>
          <w:rFonts w:ascii="Arial" w:hAnsi="Arial" w:cs="FrankRuehl"/>
          <w:sz w:val="25"/>
          <w:szCs w:val="25"/>
          <w:rtl/>
        </w:rPr>
        <w:t xml:space="preserve"> (להלן</w:t>
      </w:r>
      <w:r w:rsidRPr="00F11D71">
        <w:rPr>
          <w:rFonts w:ascii="Arial" w:hAnsi="Arial" w:cs="FrankRuehl" w:hint="cs"/>
          <w:sz w:val="25"/>
          <w:szCs w:val="25"/>
          <w:rtl/>
        </w:rPr>
        <w:t>:-</w:t>
      </w:r>
      <w:r w:rsidRPr="00F11D71">
        <w:rPr>
          <w:rFonts w:ascii="Arial" w:hAnsi="Arial" w:cs="FrankRuehl"/>
          <w:sz w:val="25"/>
          <w:szCs w:val="25"/>
          <w:rtl/>
        </w:rPr>
        <w:t xml:space="preserve"> </w:t>
      </w:r>
      <w:r w:rsidRPr="00F11D71">
        <w:rPr>
          <w:rFonts w:ascii="Arial" w:hAnsi="Arial" w:cs="FrankRuehl" w:hint="cs"/>
          <w:sz w:val="25"/>
          <w:szCs w:val="25"/>
          <w:rtl/>
        </w:rPr>
        <w:t>"</w:t>
      </w:r>
      <w:r w:rsidRPr="00F11D71">
        <w:rPr>
          <w:rFonts w:ascii="Arial" w:hAnsi="Arial" w:cs="FrankRuehl"/>
          <w:b/>
          <w:bCs/>
          <w:sz w:val="25"/>
          <w:szCs w:val="25"/>
          <w:rtl/>
        </w:rPr>
        <w:t>המדד</w:t>
      </w:r>
      <w:r w:rsidRPr="00F11D71">
        <w:rPr>
          <w:rFonts w:ascii="Arial" w:hAnsi="Arial" w:cs="FrankRuehl" w:hint="cs"/>
          <w:sz w:val="25"/>
          <w:szCs w:val="25"/>
          <w:rtl/>
        </w:rPr>
        <w:t>"</w:t>
      </w:r>
      <w:r w:rsidRPr="00F11D71">
        <w:rPr>
          <w:rFonts w:ascii="Arial" w:hAnsi="Arial" w:cs="FrankRuehl"/>
          <w:sz w:val="25"/>
          <w:szCs w:val="25"/>
          <w:rtl/>
        </w:rPr>
        <w:t>).</w:t>
      </w:r>
    </w:p>
    <w:p w:rsidR="00F11D71" w:rsidRPr="00F11D71" w:rsidRDefault="00F11D71" w:rsidP="00D74217">
      <w:pPr>
        <w:numPr>
          <w:ilvl w:val="2"/>
          <w:numId w:val="78"/>
        </w:numPr>
        <w:spacing w:after="0" w:line="240" w:lineRule="auto"/>
        <w:ind w:hanging="234"/>
        <w:jc w:val="both"/>
        <w:rPr>
          <w:rFonts w:ascii="Arial" w:hAnsi="Arial" w:cs="FrankRuehl"/>
          <w:sz w:val="25"/>
          <w:szCs w:val="25"/>
        </w:rPr>
      </w:pPr>
      <w:r w:rsidRPr="00F11D71">
        <w:rPr>
          <w:rFonts w:ascii="Arial" w:hAnsi="Arial" w:cs="FrankRuehl" w:hint="cs"/>
          <w:sz w:val="25"/>
          <w:szCs w:val="25"/>
          <w:rtl/>
        </w:rPr>
        <w:t>סכום ההצמדה שיחושב יתווסף (או יופחת, אם חלה ירידה במדד הרלוונטי) לתעריפים שנקבעו בהתקשרות.</w:t>
      </w:r>
    </w:p>
    <w:p w:rsidR="00F11D71" w:rsidRPr="00F11D71" w:rsidRDefault="00F11D71" w:rsidP="00D74217">
      <w:pPr>
        <w:numPr>
          <w:ilvl w:val="2"/>
          <w:numId w:val="78"/>
        </w:numPr>
        <w:spacing w:after="0" w:line="240" w:lineRule="auto"/>
        <w:ind w:hanging="234"/>
        <w:jc w:val="both"/>
        <w:rPr>
          <w:rFonts w:ascii="Arial" w:hAnsi="Arial" w:cs="FrankRuehl"/>
          <w:sz w:val="25"/>
          <w:szCs w:val="25"/>
        </w:rPr>
      </w:pPr>
      <w:r w:rsidRPr="00F11D71">
        <w:rPr>
          <w:rFonts w:ascii="Arial" w:hAnsi="Arial" w:cs="FrankRuehl" w:hint="cs"/>
          <w:sz w:val="25"/>
          <w:szCs w:val="25"/>
          <w:rtl/>
        </w:rPr>
        <w:t>ביצוע הצמדה יהיה גם במקרים שבהם מדובר בהצמדה שלילית.</w:t>
      </w:r>
    </w:p>
    <w:p w:rsidR="00F11D71" w:rsidRPr="00F11D71" w:rsidRDefault="00F11D71" w:rsidP="00D74217">
      <w:pPr>
        <w:numPr>
          <w:ilvl w:val="2"/>
          <w:numId w:val="78"/>
        </w:numPr>
        <w:spacing w:after="0" w:line="240" w:lineRule="auto"/>
        <w:ind w:hanging="234"/>
        <w:jc w:val="both"/>
        <w:rPr>
          <w:rFonts w:ascii="Arial" w:hAnsi="Arial" w:cs="FrankRuehl"/>
          <w:sz w:val="25"/>
          <w:szCs w:val="25"/>
        </w:rPr>
      </w:pPr>
      <w:r w:rsidRPr="00F11D71">
        <w:rPr>
          <w:rFonts w:ascii="Arial" w:hAnsi="Arial" w:cs="FrankRuehl" w:hint="cs"/>
          <w:sz w:val="25"/>
          <w:szCs w:val="25"/>
          <w:rtl/>
        </w:rPr>
        <w:t>ביצוע ההצמדה יהיה במועד קבלת החשבונית ברשות.</w:t>
      </w:r>
    </w:p>
    <w:p w:rsidR="00F11D71" w:rsidRPr="00F11D71" w:rsidRDefault="00F11D71" w:rsidP="00D74217">
      <w:pPr>
        <w:numPr>
          <w:ilvl w:val="1"/>
          <w:numId w:val="76"/>
        </w:numPr>
        <w:spacing w:after="0" w:line="240" w:lineRule="auto"/>
        <w:jc w:val="both"/>
        <w:rPr>
          <w:rFonts w:cs="FrankRuehl"/>
          <w:sz w:val="25"/>
          <w:szCs w:val="25"/>
          <w:u w:val="single"/>
        </w:rPr>
      </w:pPr>
      <w:r w:rsidRPr="00F11D71">
        <w:rPr>
          <w:rFonts w:cs="FrankRuehl" w:hint="cs"/>
          <w:sz w:val="25"/>
          <w:szCs w:val="25"/>
          <w:u w:val="single"/>
          <w:rtl/>
        </w:rPr>
        <w:t xml:space="preserve">מנגנון </w:t>
      </w:r>
      <w:r w:rsidRPr="00F11D71">
        <w:rPr>
          <w:rFonts w:cs="FrankRuehl" w:hint="eastAsia"/>
          <w:sz w:val="25"/>
          <w:szCs w:val="25"/>
          <w:u w:val="single"/>
          <w:rtl/>
        </w:rPr>
        <w:t>ביצוע</w:t>
      </w:r>
      <w:r w:rsidRPr="00F11D71">
        <w:rPr>
          <w:rFonts w:cs="FrankRuehl"/>
          <w:sz w:val="25"/>
          <w:szCs w:val="25"/>
          <w:u w:val="single"/>
          <w:rtl/>
        </w:rPr>
        <w:t xml:space="preserve"> </w:t>
      </w:r>
      <w:r w:rsidRPr="00F11D71">
        <w:rPr>
          <w:rFonts w:cs="FrankRuehl" w:hint="eastAsia"/>
          <w:sz w:val="25"/>
          <w:szCs w:val="25"/>
          <w:u w:val="single"/>
          <w:rtl/>
        </w:rPr>
        <w:t>הצמדה</w:t>
      </w:r>
    </w:p>
    <w:p w:rsidR="00F11D71" w:rsidRPr="00F11D71" w:rsidRDefault="00F11D71" w:rsidP="00D74217">
      <w:pPr>
        <w:numPr>
          <w:ilvl w:val="2"/>
          <w:numId w:val="79"/>
        </w:numPr>
        <w:spacing w:after="0" w:line="240" w:lineRule="auto"/>
        <w:ind w:hanging="234"/>
        <w:jc w:val="both"/>
        <w:rPr>
          <w:rFonts w:ascii="Arial" w:hAnsi="Arial" w:cs="FrankRuehl"/>
          <w:sz w:val="25"/>
          <w:szCs w:val="25"/>
        </w:rPr>
      </w:pPr>
      <w:bookmarkStart w:id="31" w:name="_Ref353196419"/>
      <w:r w:rsidRPr="00F11D71">
        <w:rPr>
          <w:rFonts w:ascii="Arial" w:hAnsi="Arial" w:cs="FrankRuehl"/>
          <w:sz w:val="25"/>
          <w:szCs w:val="25"/>
          <w:rtl/>
        </w:rPr>
        <w:t>ביצוע ההצמדה יחל לאחר תום 18 חודשים מ</w:t>
      </w:r>
      <w:r w:rsidRPr="00F11D71">
        <w:rPr>
          <w:rFonts w:ascii="Arial" w:hAnsi="Arial" w:cs="FrankRuehl" w:hint="cs"/>
          <w:sz w:val="25"/>
          <w:szCs w:val="25"/>
          <w:rtl/>
        </w:rPr>
        <w:t xml:space="preserve">תאריך </w:t>
      </w:r>
      <w:r w:rsidRPr="00F11D71">
        <w:rPr>
          <w:rFonts w:ascii="Arial" w:hAnsi="Arial" w:cs="FrankRuehl"/>
          <w:sz w:val="25"/>
          <w:szCs w:val="25"/>
          <w:rtl/>
        </w:rPr>
        <w:t>הבסיס</w:t>
      </w:r>
      <w:r w:rsidRPr="00F11D71">
        <w:rPr>
          <w:rFonts w:ascii="Arial" w:hAnsi="Arial" w:cs="FrankRuehl" w:hint="cs"/>
          <w:sz w:val="25"/>
          <w:szCs w:val="25"/>
          <w:rtl/>
        </w:rPr>
        <w:t>, למעט במקרה המפורט בסעיף.</w:t>
      </w:r>
      <w:r w:rsidRPr="00F11D71">
        <w:rPr>
          <w:rFonts w:ascii="Arial" w:hAnsi="Arial" w:cs="FrankRuehl"/>
          <w:sz w:val="25"/>
          <w:szCs w:val="25"/>
          <w:rtl/>
        </w:rPr>
        <w:t xml:space="preserve"> </w:t>
      </w:r>
      <w:r w:rsidRPr="00F11D71">
        <w:rPr>
          <w:rFonts w:ascii="Arial" w:hAnsi="Arial" w:cs="FrankRuehl" w:hint="cs"/>
          <w:sz w:val="25"/>
          <w:szCs w:val="25"/>
          <w:rtl/>
        </w:rPr>
        <w:t>המדד הידוע ביום זה ייקבע כמדד ההתחלתי.</w:t>
      </w:r>
      <w:bookmarkEnd w:id="31"/>
    </w:p>
    <w:p w:rsidR="00F11D71" w:rsidRPr="00F11D71" w:rsidRDefault="00F11D71" w:rsidP="00D74217">
      <w:pPr>
        <w:numPr>
          <w:ilvl w:val="2"/>
          <w:numId w:val="79"/>
        </w:numPr>
        <w:spacing w:after="0" w:line="240" w:lineRule="auto"/>
        <w:ind w:hanging="234"/>
        <w:jc w:val="both"/>
        <w:rPr>
          <w:rFonts w:ascii="Arial" w:hAnsi="Arial" w:cs="FrankRuehl"/>
          <w:sz w:val="25"/>
          <w:szCs w:val="25"/>
        </w:rPr>
      </w:pPr>
      <w:bookmarkStart w:id="32" w:name="_Ref353709105"/>
      <w:r w:rsidRPr="00F11D71">
        <w:rPr>
          <w:rFonts w:ascii="Arial" w:hAnsi="Arial" w:cs="FrankRuehl" w:hint="cs"/>
          <w:sz w:val="25"/>
          <w:szCs w:val="25"/>
          <w:rtl/>
        </w:rPr>
        <w:t>ההצמדה תתבצע במועד קבלת החשבונית ברשות ובלבד שזו הוגשה בסמוך לתום בתקופה בגינה הוגשה.</w:t>
      </w:r>
    </w:p>
    <w:p w:rsidR="00F11D71" w:rsidRPr="00F11D71" w:rsidRDefault="00F11D71" w:rsidP="00D74217">
      <w:pPr>
        <w:numPr>
          <w:ilvl w:val="2"/>
          <w:numId w:val="79"/>
        </w:numPr>
        <w:spacing w:after="0" w:line="240" w:lineRule="auto"/>
        <w:ind w:hanging="234"/>
        <w:jc w:val="both"/>
        <w:rPr>
          <w:rFonts w:ascii="Arial" w:hAnsi="Arial" w:cs="FrankRuehl"/>
          <w:sz w:val="25"/>
          <w:szCs w:val="25"/>
        </w:rPr>
      </w:pPr>
      <w:bookmarkStart w:id="33" w:name="_Ref353709015"/>
      <w:bookmarkEnd w:id="32"/>
      <w:r w:rsidRPr="00F11D71">
        <w:rPr>
          <w:rFonts w:ascii="Arial" w:hAnsi="Arial" w:cs="FrankRuehl"/>
          <w:sz w:val="25"/>
          <w:szCs w:val="25"/>
          <w:rtl/>
        </w:rPr>
        <w:t xml:space="preserve">על אף </w:t>
      </w:r>
      <w:r w:rsidRPr="00F11D71">
        <w:rPr>
          <w:rFonts w:ascii="Arial" w:hAnsi="Arial" w:cs="FrankRuehl" w:hint="cs"/>
          <w:sz w:val="25"/>
          <w:szCs w:val="25"/>
          <w:rtl/>
        </w:rPr>
        <w:t>האמור בס"ק י"ד(3)(א) לעיל</w:t>
      </w:r>
      <w:r w:rsidRPr="00F11D71">
        <w:rPr>
          <w:rFonts w:ascii="Arial" w:hAnsi="Arial" w:cs="FrankRuehl"/>
          <w:sz w:val="25"/>
          <w:szCs w:val="25"/>
          <w:rtl/>
        </w:rPr>
        <w:t>,</w:t>
      </w:r>
      <w:r w:rsidRPr="00F11D71">
        <w:rPr>
          <w:rFonts w:ascii="Arial" w:hAnsi="Arial" w:cs="FrankRuehl"/>
          <w:sz w:val="25"/>
          <w:szCs w:val="25"/>
        </w:rPr>
        <w:t xml:space="preserve"> </w:t>
      </w:r>
      <w:r w:rsidRPr="00F11D71">
        <w:rPr>
          <w:rFonts w:ascii="Arial" w:hAnsi="Arial" w:cs="FrankRuehl"/>
          <w:sz w:val="25"/>
          <w:szCs w:val="25"/>
          <w:rtl/>
        </w:rPr>
        <w:t>אם</w:t>
      </w:r>
      <w:r w:rsidRPr="00F11D71">
        <w:rPr>
          <w:rFonts w:ascii="Arial" w:hAnsi="Arial" w:cs="FrankRuehl"/>
          <w:sz w:val="25"/>
          <w:szCs w:val="25"/>
        </w:rPr>
        <w:t xml:space="preserve"> </w:t>
      </w:r>
      <w:r w:rsidRPr="00F11D71">
        <w:rPr>
          <w:rFonts w:ascii="Arial" w:hAnsi="Arial" w:cs="FrankRuehl"/>
          <w:sz w:val="25"/>
          <w:szCs w:val="25"/>
          <w:rtl/>
        </w:rPr>
        <w:t>ב</w:t>
      </w:r>
      <w:r w:rsidRPr="00F11D71">
        <w:rPr>
          <w:rFonts w:ascii="Arial" w:hAnsi="Arial" w:cs="FrankRuehl" w:hint="cs"/>
          <w:sz w:val="25"/>
          <w:szCs w:val="25"/>
          <w:rtl/>
        </w:rPr>
        <w:t>מועד מסוים (להלן:- "</w:t>
      </w:r>
      <w:r w:rsidRPr="00F11D71">
        <w:rPr>
          <w:rFonts w:ascii="Arial" w:hAnsi="Arial" w:cs="FrankRuehl" w:hint="cs"/>
          <w:b/>
          <w:bCs/>
          <w:sz w:val="25"/>
          <w:szCs w:val="25"/>
          <w:rtl/>
        </w:rPr>
        <w:t>יום השינוי</w:t>
      </w:r>
      <w:r w:rsidRPr="00F11D71">
        <w:rPr>
          <w:rFonts w:ascii="Arial" w:hAnsi="Arial" w:cs="FrankRuehl" w:hint="cs"/>
          <w:sz w:val="25"/>
          <w:szCs w:val="25"/>
          <w:rtl/>
        </w:rPr>
        <w:t>") ב</w:t>
      </w:r>
      <w:r w:rsidRPr="00F11D71">
        <w:rPr>
          <w:rFonts w:ascii="Arial" w:hAnsi="Arial" w:cs="FrankRuehl"/>
          <w:sz w:val="25"/>
          <w:szCs w:val="25"/>
          <w:rtl/>
        </w:rPr>
        <w:t>מהלך</w:t>
      </w:r>
      <w:r w:rsidRPr="00F11D71">
        <w:rPr>
          <w:rFonts w:ascii="Arial" w:hAnsi="Arial" w:cs="FrankRuehl" w:hint="cs"/>
          <w:sz w:val="25"/>
          <w:szCs w:val="25"/>
          <w:rtl/>
        </w:rPr>
        <w:t xml:space="preserve"> 18 </w:t>
      </w:r>
      <w:r w:rsidRPr="00F11D71">
        <w:rPr>
          <w:rFonts w:ascii="Arial" w:hAnsi="Arial" w:cs="FrankRuehl"/>
          <w:sz w:val="25"/>
          <w:szCs w:val="25"/>
          <w:rtl/>
        </w:rPr>
        <w:t>החודשים</w:t>
      </w:r>
      <w:r w:rsidRPr="00F11D71">
        <w:rPr>
          <w:rFonts w:ascii="Arial" w:hAnsi="Arial" w:cs="FrankRuehl" w:hint="cs"/>
          <w:sz w:val="25"/>
          <w:szCs w:val="25"/>
          <w:rtl/>
        </w:rPr>
        <w:t xml:space="preserve"> </w:t>
      </w:r>
      <w:r w:rsidRPr="00F11D71">
        <w:rPr>
          <w:rFonts w:ascii="Arial" w:hAnsi="Arial" w:cs="FrankRuehl"/>
          <w:sz w:val="25"/>
          <w:szCs w:val="25"/>
          <w:rtl/>
        </w:rPr>
        <w:t>הראשוני</w:t>
      </w:r>
      <w:r w:rsidRPr="00F11D71">
        <w:rPr>
          <w:rFonts w:ascii="Arial" w:hAnsi="Arial" w:cs="FrankRuehl" w:hint="cs"/>
          <w:sz w:val="25"/>
          <w:szCs w:val="25"/>
          <w:rtl/>
        </w:rPr>
        <w:t>ם מתאריך הבסיס,</w:t>
      </w:r>
      <w:r w:rsidRPr="00F11D71">
        <w:rPr>
          <w:rFonts w:ascii="Arial" w:hAnsi="Arial" w:cs="FrankRuehl"/>
          <w:sz w:val="25"/>
          <w:szCs w:val="25"/>
        </w:rPr>
        <w:t xml:space="preserve"> </w:t>
      </w:r>
      <w:r w:rsidRPr="00F11D71">
        <w:rPr>
          <w:rFonts w:ascii="Arial" w:hAnsi="Arial" w:cs="FrankRuehl"/>
          <w:sz w:val="25"/>
          <w:szCs w:val="25"/>
          <w:rtl/>
        </w:rPr>
        <w:t>יחול</w:t>
      </w:r>
      <w:r w:rsidRPr="00F11D71">
        <w:rPr>
          <w:rFonts w:ascii="Arial" w:hAnsi="Arial" w:cs="FrankRuehl"/>
          <w:sz w:val="25"/>
          <w:szCs w:val="25"/>
        </w:rPr>
        <w:t xml:space="preserve"> </w:t>
      </w:r>
      <w:r w:rsidRPr="00F11D71">
        <w:rPr>
          <w:rFonts w:ascii="Arial" w:hAnsi="Arial" w:cs="FrankRuehl"/>
          <w:sz w:val="25"/>
          <w:szCs w:val="25"/>
          <w:rtl/>
        </w:rPr>
        <w:t>שינוי</w:t>
      </w:r>
      <w:r w:rsidRPr="00F11D71">
        <w:rPr>
          <w:rFonts w:ascii="Arial" w:hAnsi="Arial" w:cs="FrankRuehl"/>
          <w:sz w:val="25"/>
          <w:szCs w:val="25"/>
        </w:rPr>
        <w:t xml:space="preserve"> </w:t>
      </w:r>
      <w:r w:rsidRPr="00F11D71">
        <w:rPr>
          <w:rFonts w:ascii="Arial" w:hAnsi="Arial" w:cs="FrankRuehl"/>
          <w:sz w:val="25"/>
          <w:szCs w:val="25"/>
          <w:rtl/>
        </w:rPr>
        <w:t>במדד</w:t>
      </w:r>
      <w:r w:rsidRPr="00F11D71">
        <w:rPr>
          <w:rFonts w:ascii="Arial" w:hAnsi="Arial" w:cs="FrankRuehl" w:hint="cs"/>
          <w:sz w:val="25"/>
          <w:szCs w:val="25"/>
          <w:rtl/>
        </w:rPr>
        <w:t xml:space="preserve"> </w:t>
      </w:r>
      <w:r w:rsidRPr="00F11D71">
        <w:rPr>
          <w:rFonts w:ascii="Arial" w:hAnsi="Arial" w:cs="FrankRuehl"/>
          <w:sz w:val="25"/>
          <w:szCs w:val="25"/>
          <w:rtl/>
        </w:rPr>
        <w:t>-</w:t>
      </w:r>
      <w:r w:rsidRPr="00F11D71">
        <w:rPr>
          <w:rFonts w:ascii="Arial" w:hAnsi="Arial" w:cs="FrankRuehl" w:hint="cs"/>
          <w:sz w:val="25"/>
          <w:szCs w:val="25"/>
          <w:rtl/>
        </w:rPr>
        <w:t xml:space="preserve"> כך ש</w:t>
      </w:r>
      <w:r w:rsidRPr="00F11D71">
        <w:rPr>
          <w:rFonts w:ascii="Arial" w:hAnsi="Arial" w:cs="FrankRuehl"/>
          <w:sz w:val="25"/>
          <w:szCs w:val="25"/>
          <w:rtl/>
        </w:rPr>
        <w:t>יהיה גבוה בשיעור של</w:t>
      </w:r>
      <w:r w:rsidRPr="00F11D71">
        <w:rPr>
          <w:rFonts w:ascii="Arial" w:hAnsi="Arial" w:cs="FrankRuehl" w:hint="cs"/>
          <w:sz w:val="25"/>
          <w:szCs w:val="25"/>
          <w:rtl/>
        </w:rPr>
        <w:t xml:space="preserve"> 4%</w:t>
      </w:r>
      <w:r w:rsidRPr="00F11D71">
        <w:rPr>
          <w:rFonts w:ascii="Arial" w:hAnsi="Arial" w:cs="FrankRuehl"/>
          <w:sz w:val="25"/>
          <w:szCs w:val="25"/>
          <w:rtl/>
        </w:rPr>
        <w:t xml:space="preserve"> ויותר מ</w:t>
      </w:r>
      <w:r w:rsidRPr="00F11D71">
        <w:rPr>
          <w:rFonts w:ascii="Arial" w:hAnsi="Arial" w:cs="FrankRuehl" w:hint="cs"/>
          <w:sz w:val="25"/>
          <w:szCs w:val="25"/>
          <w:rtl/>
        </w:rPr>
        <w:t>ה</w:t>
      </w:r>
      <w:r w:rsidRPr="00F11D71">
        <w:rPr>
          <w:rFonts w:ascii="Arial" w:hAnsi="Arial" w:cs="FrankRuehl"/>
          <w:sz w:val="25"/>
          <w:szCs w:val="25"/>
          <w:rtl/>
        </w:rPr>
        <w:t xml:space="preserve">מדד </w:t>
      </w:r>
      <w:r w:rsidRPr="00F11D71">
        <w:rPr>
          <w:rFonts w:ascii="Arial" w:hAnsi="Arial" w:cs="FrankRuehl" w:hint="cs"/>
          <w:sz w:val="25"/>
          <w:szCs w:val="25"/>
          <w:rtl/>
        </w:rPr>
        <w:t xml:space="preserve">הידוע בתאריך </w:t>
      </w:r>
      <w:r w:rsidRPr="00F11D71">
        <w:rPr>
          <w:rFonts w:ascii="Arial" w:hAnsi="Arial" w:cs="FrankRuehl"/>
          <w:sz w:val="25"/>
          <w:szCs w:val="25"/>
          <w:rtl/>
        </w:rPr>
        <w:t xml:space="preserve">הבסיס, </w:t>
      </w:r>
      <w:r w:rsidRPr="00F11D71">
        <w:rPr>
          <w:rFonts w:ascii="Arial" w:hAnsi="Arial" w:cs="FrankRuehl" w:hint="cs"/>
          <w:sz w:val="25"/>
          <w:szCs w:val="25"/>
          <w:rtl/>
        </w:rPr>
        <w:t xml:space="preserve">יחל חישוב ההצמדה </w:t>
      </w:r>
      <w:r w:rsidRPr="00F11D71">
        <w:rPr>
          <w:rFonts w:ascii="Arial" w:hAnsi="Arial" w:cs="FrankRuehl" w:hint="eastAsia"/>
          <w:sz w:val="25"/>
          <w:szCs w:val="25"/>
          <w:rtl/>
        </w:rPr>
        <w:t>מנקודה</w:t>
      </w:r>
      <w:r w:rsidRPr="00F11D71">
        <w:rPr>
          <w:rFonts w:ascii="Arial" w:hAnsi="Arial" w:cs="FrankRuehl"/>
          <w:sz w:val="25"/>
          <w:szCs w:val="25"/>
          <w:rtl/>
        </w:rPr>
        <w:t xml:space="preserve"> </w:t>
      </w:r>
      <w:r w:rsidRPr="00F11D71">
        <w:rPr>
          <w:rFonts w:ascii="Arial" w:hAnsi="Arial" w:cs="FrankRuehl" w:hint="eastAsia"/>
          <w:sz w:val="25"/>
          <w:szCs w:val="25"/>
          <w:rtl/>
        </w:rPr>
        <w:t>זו</w:t>
      </w:r>
      <w:r w:rsidRPr="00F11D71">
        <w:rPr>
          <w:rFonts w:ascii="Arial" w:hAnsi="Arial" w:cs="FrankRuehl"/>
          <w:sz w:val="25"/>
          <w:szCs w:val="25"/>
          <w:rtl/>
        </w:rPr>
        <w:t xml:space="preserve"> </w:t>
      </w:r>
      <w:r w:rsidRPr="00F11D71">
        <w:rPr>
          <w:rFonts w:ascii="Arial" w:hAnsi="Arial" w:cs="FrankRuehl" w:hint="eastAsia"/>
          <w:sz w:val="25"/>
          <w:szCs w:val="25"/>
          <w:rtl/>
        </w:rPr>
        <w:t>ואילך</w:t>
      </w:r>
      <w:r w:rsidRPr="00F11D71">
        <w:rPr>
          <w:rFonts w:ascii="Arial" w:hAnsi="Arial" w:cs="FrankRuehl" w:hint="cs"/>
          <w:sz w:val="25"/>
          <w:szCs w:val="25"/>
          <w:rtl/>
        </w:rPr>
        <w:t>, באופן הבא:</w:t>
      </w:r>
      <w:bookmarkEnd w:id="33"/>
    </w:p>
    <w:p w:rsidR="00F11D71" w:rsidRPr="00F11D71" w:rsidRDefault="00F11D71" w:rsidP="00D74217">
      <w:pPr>
        <w:numPr>
          <w:ilvl w:val="3"/>
          <w:numId w:val="77"/>
        </w:numPr>
        <w:spacing w:after="0" w:line="240" w:lineRule="auto"/>
        <w:ind w:left="1557" w:right="-142" w:hanging="283"/>
        <w:jc w:val="both"/>
        <w:rPr>
          <w:rFonts w:ascii="Arial" w:hAnsi="Arial" w:cs="FrankRuehl"/>
          <w:sz w:val="25"/>
          <w:szCs w:val="25"/>
        </w:rPr>
      </w:pPr>
      <w:r w:rsidRPr="00F11D71">
        <w:rPr>
          <w:rFonts w:ascii="Arial" w:hAnsi="Arial" w:cs="FrankRuehl" w:hint="cs"/>
          <w:sz w:val="25"/>
          <w:szCs w:val="25"/>
          <w:rtl/>
        </w:rPr>
        <w:t>המדד הידוע ביום השינוי ייקבע כמדד ההתחלתי.</w:t>
      </w:r>
    </w:p>
    <w:p w:rsidR="00F11D71" w:rsidRPr="00F11D71" w:rsidRDefault="00F11D71" w:rsidP="00D74217">
      <w:pPr>
        <w:numPr>
          <w:ilvl w:val="3"/>
          <w:numId w:val="77"/>
        </w:numPr>
        <w:spacing w:after="0" w:line="240" w:lineRule="auto"/>
        <w:ind w:left="1557" w:right="-142" w:hanging="283"/>
        <w:jc w:val="both"/>
        <w:rPr>
          <w:rFonts w:ascii="Arial" w:hAnsi="Arial" w:cs="FrankRuehl"/>
          <w:sz w:val="25"/>
          <w:szCs w:val="25"/>
        </w:rPr>
      </w:pPr>
      <w:r w:rsidRPr="00F11D71">
        <w:rPr>
          <w:rFonts w:ascii="Arial" w:hAnsi="Arial" w:cs="FrankRuehl" w:hint="cs"/>
          <w:sz w:val="25"/>
          <w:szCs w:val="25"/>
          <w:rtl/>
        </w:rPr>
        <w:t>ביצוע ההצמדה ייעשה בחלוף פרק הזמן שנקבע לביצוע הצמדות, כאמור בס"ק י"ד(3)(ב) לעיל</w:t>
      </w:r>
      <w:r w:rsidRPr="00F11D71">
        <w:rPr>
          <w:rFonts w:ascii="Arial" w:hAnsi="Arial" w:cs="FrankRuehl"/>
          <w:sz w:val="25"/>
          <w:szCs w:val="25"/>
          <w:rtl/>
        </w:rPr>
        <w:t xml:space="preserve">. </w:t>
      </w:r>
    </w:p>
    <w:p w:rsidR="00F11D71" w:rsidRPr="00F11D71" w:rsidRDefault="00F11D71" w:rsidP="00D74217">
      <w:pPr>
        <w:numPr>
          <w:ilvl w:val="1"/>
          <w:numId w:val="76"/>
        </w:numPr>
        <w:spacing w:after="0" w:line="240" w:lineRule="auto"/>
        <w:ind w:left="679" w:hanging="319"/>
        <w:jc w:val="both"/>
        <w:rPr>
          <w:rFonts w:cs="FrankRuehl"/>
          <w:sz w:val="25"/>
          <w:szCs w:val="25"/>
        </w:rPr>
      </w:pPr>
      <w:r w:rsidRPr="00F11D71">
        <w:rPr>
          <w:rFonts w:cs="FrankRuehl" w:hint="cs"/>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F11D71" w:rsidRPr="00F11D71" w:rsidRDefault="00F11D71" w:rsidP="00F11D71">
      <w:pPr>
        <w:spacing w:after="0" w:line="240" w:lineRule="auto"/>
        <w:ind w:left="720"/>
        <w:contextualSpacing/>
        <w:rPr>
          <w:rFonts w:cs="FrankRuehl"/>
          <w:sz w:val="25"/>
          <w:szCs w:val="25"/>
          <w:rtl/>
        </w:rPr>
      </w:pPr>
    </w:p>
    <w:p w:rsidR="00F11D71" w:rsidRPr="00F11D71" w:rsidRDefault="00F11D71" w:rsidP="00D74217">
      <w:pPr>
        <w:numPr>
          <w:ilvl w:val="0"/>
          <w:numId w:val="73"/>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F11D71">
        <w:rPr>
          <w:rFonts w:cs="FrankRuehl"/>
          <w:sz w:val="25"/>
          <w:szCs w:val="25"/>
          <w:rtl/>
          <w:lang w:eastAsia="he-IL"/>
        </w:rPr>
        <w:t>לכל סכום מהתמורה הכספית יתווסף מע"מ בשיעורו החוקי.</w:t>
      </w:r>
    </w:p>
    <w:p w:rsidR="00F11D71" w:rsidRPr="00F11D71" w:rsidRDefault="00F11D71" w:rsidP="00F11D71">
      <w:pPr>
        <w:spacing w:after="0" w:line="240" w:lineRule="auto"/>
        <w:ind w:left="608"/>
        <w:jc w:val="both"/>
        <w:rPr>
          <w:rFonts w:ascii="Times New Roman" w:eastAsia="Times New Roman" w:hAnsi="Times New Roman" w:cs="FrankRuehl"/>
          <w:spacing w:val="10"/>
          <w:sz w:val="25"/>
          <w:szCs w:val="25"/>
          <w:rtl/>
          <w:lang w:eastAsia="he-IL"/>
        </w:rPr>
      </w:pPr>
    </w:p>
    <w:p w:rsidR="00F11D71" w:rsidRPr="00F11D71" w:rsidRDefault="00F11D71" w:rsidP="00F11D71">
      <w:pPr>
        <w:spacing w:after="0" w:line="240" w:lineRule="auto"/>
        <w:ind w:left="424" w:hanging="171"/>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w:t>
      </w:r>
      <w:r w:rsidRPr="00F11D71">
        <w:rPr>
          <w:rFonts w:ascii="Times New Roman" w:eastAsia="Times New Roman" w:hAnsi="Times New Roman" w:cs="FrankRuehl" w:hint="cs"/>
          <w:b/>
          <w:bCs/>
          <w:sz w:val="25"/>
          <w:szCs w:val="25"/>
          <w:rtl/>
        </w:rPr>
        <w:t>וא</w:t>
      </w:r>
      <w:r w:rsidRPr="00F11D71">
        <w:rPr>
          <w:rFonts w:ascii="Times New Roman" w:eastAsia="Times New Roman" w:hAnsi="Times New Roman" w:cs="FrankRuehl"/>
          <w:b/>
          <w:bCs/>
          <w:sz w:val="25"/>
          <w:szCs w:val="25"/>
          <w:rtl/>
        </w:rPr>
        <w:t xml:space="preserve">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 xml:space="preserve">התמורה </w:t>
      </w:r>
      <w:r w:rsidRPr="00F11D71">
        <w:rPr>
          <w:rFonts w:cs="FrankRuehl"/>
          <w:b/>
          <w:bCs/>
          <w:spacing w:val="-4"/>
          <w:sz w:val="25"/>
          <w:szCs w:val="25"/>
          <w:u w:val="single"/>
          <w:rtl/>
        </w:rPr>
        <w:t>-</w:t>
      </w:r>
      <w:r w:rsidRPr="00F11D71">
        <w:rPr>
          <w:rFonts w:cs="FrankRuehl" w:hint="cs"/>
          <w:b/>
          <w:bCs/>
          <w:spacing w:val="-4"/>
          <w:sz w:val="25"/>
          <w:szCs w:val="25"/>
          <w:u w:val="single"/>
          <w:rtl/>
        </w:rPr>
        <w:t xml:space="preserve"> סופית ומוחלטת</w:t>
      </w:r>
    </w:p>
    <w:p w:rsidR="00F11D71" w:rsidRPr="00F11D71" w:rsidRDefault="00F11D71" w:rsidP="00F11D71">
      <w:pPr>
        <w:spacing w:after="0" w:line="240" w:lineRule="auto"/>
        <w:ind w:left="423"/>
        <w:contextualSpacing/>
        <w:jc w:val="both"/>
        <w:rPr>
          <w:rFonts w:cs="FrankRuehl"/>
          <w:spacing w:val="-4"/>
          <w:sz w:val="25"/>
          <w:szCs w:val="25"/>
          <w:rtl/>
        </w:rPr>
      </w:pPr>
      <w:r w:rsidRPr="00F11D71">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F11D71" w:rsidRPr="00F11D71" w:rsidRDefault="00F11D71" w:rsidP="00F11D71">
      <w:pPr>
        <w:spacing w:after="0" w:line="240" w:lineRule="auto"/>
        <w:ind w:left="423"/>
        <w:contextualSpacing/>
        <w:jc w:val="both"/>
        <w:rPr>
          <w:rFonts w:cs="FrankRuehl"/>
          <w:spacing w:val="-4"/>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קיזוז  ועיכבון</w:t>
      </w:r>
    </w:p>
    <w:p w:rsidR="00F11D71" w:rsidRPr="00F11D71" w:rsidRDefault="00F11D71" w:rsidP="00D74217">
      <w:pPr>
        <w:numPr>
          <w:ilvl w:val="0"/>
          <w:numId w:val="47"/>
        </w:numPr>
        <w:spacing w:after="0" w:line="240" w:lineRule="auto"/>
        <w:jc w:val="both"/>
        <w:rPr>
          <w:rFonts w:cs="FrankRuehl"/>
          <w:sz w:val="25"/>
          <w:szCs w:val="25"/>
          <w:rtl/>
        </w:rPr>
      </w:pPr>
      <w:r w:rsidRPr="00F11D71">
        <w:rPr>
          <w:rFonts w:cs="FrankRuehl" w:hint="cs"/>
          <w:sz w:val="25"/>
          <w:szCs w:val="25"/>
          <w:rtl/>
        </w:rPr>
        <w:t xml:space="preserve">הספק מסכים ומצהיר בזה, </w:t>
      </w:r>
      <w:r w:rsidRPr="00F11D71">
        <w:rPr>
          <w:rFonts w:cs="FrankRuehl"/>
          <w:sz w:val="25"/>
          <w:szCs w:val="25"/>
          <w:rtl/>
        </w:rPr>
        <w:t xml:space="preserve">כי לרשות הזכות לקזז מכל תמורה כספית לה זכאי הספק על פי הסכם זה כל </w:t>
      </w:r>
      <w:r w:rsidRPr="00F11D71">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F11D71">
        <w:rPr>
          <w:rFonts w:cs="FrankRuehl"/>
          <w:sz w:val="25"/>
          <w:szCs w:val="25"/>
          <w:rtl/>
        </w:rPr>
        <w:t>.</w:t>
      </w:r>
    </w:p>
    <w:p w:rsidR="00F11D71" w:rsidRPr="00F11D71" w:rsidRDefault="00F11D71" w:rsidP="00F11D71">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F11D71" w:rsidRPr="00F11D71" w:rsidRDefault="00F11D71" w:rsidP="00D74217">
      <w:pPr>
        <w:numPr>
          <w:ilvl w:val="0"/>
          <w:numId w:val="47"/>
        </w:numPr>
        <w:spacing w:after="0" w:line="240" w:lineRule="auto"/>
        <w:jc w:val="both"/>
        <w:rPr>
          <w:rFonts w:cs="FrankRuehl"/>
          <w:sz w:val="25"/>
          <w:szCs w:val="25"/>
          <w:rtl/>
        </w:rPr>
      </w:pPr>
      <w:r w:rsidRPr="00F11D71">
        <w:rPr>
          <w:rFonts w:cs="FrankRuehl" w:hint="cs"/>
          <w:sz w:val="25"/>
          <w:szCs w:val="25"/>
          <w:rtl/>
        </w:rPr>
        <w:t>בהתחשב במהות השירות ובייחודו, הספק מוותר בזאת על זכות עיכבון העומדת לרשותו, ככל שעומדת, על-פי כל דין.</w:t>
      </w:r>
    </w:p>
    <w:p w:rsidR="00F11D71" w:rsidRPr="00F11D71" w:rsidRDefault="00F11D71" w:rsidP="00F11D71">
      <w:pPr>
        <w:tabs>
          <w:tab w:val="left" w:pos="1320"/>
          <w:tab w:val="left" w:pos="9830"/>
        </w:tabs>
        <w:spacing w:after="0" w:line="240" w:lineRule="auto"/>
        <w:ind w:left="644"/>
        <w:jc w:val="both"/>
        <w:rPr>
          <w:rFonts w:cs="FrankRuehl"/>
          <w:b/>
          <w:bCs/>
          <w:sz w:val="25"/>
          <w:szCs w:val="25"/>
          <w:u w:val="single"/>
          <w:rtl/>
        </w:rPr>
      </w:pPr>
    </w:p>
    <w:p w:rsidR="00F11D71" w:rsidRPr="00F11D71" w:rsidRDefault="00F11D71" w:rsidP="00F11D71">
      <w:pPr>
        <w:tabs>
          <w:tab w:val="left" w:pos="1320"/>
          <w:tab w:val="left" w:pos="9830"/>
        </w:tabs>
        <w:spacing w:after="0" w:line="240" w:lineRule="auto"/>
        <w:ind w:left="644"/>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בעלות על השירותים ועל התוצרים וזכות קניין בהם</w:t>
      </w:r>
    </w:p>
    <w:p w:rsidR="00F11D71" w:rsidRPr="00F11D71" w:rsidRDefault="00F11D71" w:rsidP="00D74217">
      <w:pPr>
        <w:numPr>
          <w:ilvl w:val="0"/>
          <w:numId w:val="52"/>
        </w:numPr>
        <w:spacing w:after="0" w:line="240" w:lineRule="auto"/>
        <w:jc w:val="both"/>
        <w:rPr>
          <w:rFonts w:cs="FrankRuehl"/>
          <w:sz w:val="25"/>
          <w:szCs w:val="25"/>
          <w:rtl/>
        </w:rPr>
      </w:pPr>
      <w:r w:rsidRPr="00F11D71">
        <w:rPr>
          <w:rFonts w:cs="FrankRuehl"/>
          <w:sz w:val="25"/>
          <w:szCs w:val="25"/>
          <w:rtl/>
        </w:rPr>
        <w:t>למען הסר ספק, מוצהר ומוסכם בזה כי</w:t>
      </w:r>
      <w:r w:rsidRPr="00F11D71">
        <w:rPr>
          <w:rFonts w:cs="FrankRuehl" w:hint="cs"/>
          <w:sz w:val="25"/>
          <w:szCs w:val="25"/>
          <w:rtl/>
        </w:rPr>
        <w:t xml:space="preserve"> </w:t>
      </w:r>
      <w:r w:rsidRPr="00F11D71">
        <w:rPr>
          <w:rFonts w:cs="FrankRuehl"/>
          <w:sz w:val="25"/>
          <w:szCs w:val="25"/>
          <w:rtl/>
        </w:rPr>
        <w:t>כל הנתונים ש</w:t>
      </w:r>
      <w:r w:rsidRPr="00F11D71">
        <w:rPr>
          <w:rFonts w:cs="FrankRuehl" w:hint="cs"/>
          <w:sz w:val="25"/>
          <w:szCs w:val="25"/>
          <w:rtl/>
        </w:rPr>
        <w:t>י</w:t>
      </w:r>
      <w:r w:rsidRPr="00F11D71">
        <w:rPr>
          <w:rFonts w:cs="FrankRuehl"/>
          <w:sz w:val="25"/>
          <w:szCs w:val="25"/>
          <w:rtl/>
        </w:rPr>
        <w:t>יאספו וי</w:t>
      </w:r>
      <w:r w:rsidRPr="00F11D71">
        <w:rPr>
          <w:rFonts w:cs="FrankRuehl" w:hint="cs"/>
          <w:sz w:val="25"/>
          <w:szCs w:val="25"/>
          <w:rtl/>
        </w:rPr>
        <w:t>י</w:t>
      </w:r>
      <w:r w:rsidRPr="00F11D71">
        <w:rPr>
          <w:rFonts w:cs="FrankRuehl"/>
          <w:sz w:val="25"/>
          <w:szCs w:val="25"/>
          <w:rtl/>
        </w:rPr>
        <w:t>קלטו במסגרת העבודה</w:t>
      </w:r>
      <w:r w:rsidRPr="00F11D71">
        <w:rPr>
          <w:rFonts w:cs="FrankRuehl" w:hint="cs"/>
          <w:sz w:val="25"/>
          <w:szCs w:val="25"/>
          <w:rtl/>
        </w:rPr>
        <w:t xml:space="preserve"> נושא ההתקשרות</w:t>
      </w:r>
      <w:r w:rsidRPr="00F11D71">
        <w:rPr>
          <w:rFonts w:cs="FrankRuehl"/>
          <w:sz w:val="25"/>
          <w:szCs w:val="25"/>
          <w:rtl/>
        </w:rPr>
        <w:t xml:space="preserve"> על כל מרכיביה, </w:t>
      </w:r>
      <w:r w:rsidRPr="00F11D71">
        <w:rPr>
          <w:rFonts w:cs="FrankRuehl" w:hint="cs"/>
          <w:sz w:val="25"/>
          <w:szCs w:val="25"/>
          <w:rtl/>
        </w:rPr>
        <w:t xml:space="preserve">ולרבות </w:t>
      </w:r>
      <w:r w:rsidRPr="00F11D71">
        <w:rPr>
          <w:rFonts w:cs="FrankRuehl"/>
          <w:sz w:val="25"/>
          <w:szCs w:val="25"/>
          <w:rtl/>
        </w:rPr>
        <w:t xml:space="preserve">מאגרי המידע ומסמכי התיעוד, </w:t>
      </w:r>
      <w:r w:rsidRPr="00F11D71">
        <w:rPr>
          <w:rFonts w:cs="FrankRuehl" w:hint="cs"/>
          <w:sz w:val="25"/>
          <w:szCs w:val="25"/>
          <w:rtl/>
        </w:rPr>
        <w:t>וכל</w:t>
      </w:r>
      <w:r w:rsidRPr="00F11D71">
        <w:rPr>
          <w:rFonts w:cs="FrankRuehl"/>
          <w:sz w:val="25"/>
          <w:szCs w:val="25"/>
          <w:rtl/>
        </w:rPr>
        <w:t xml:space="preserve"> זכויות היוצרים</w:t>
      </w:r>
      <w:r w:rsidRPr="00F11D71">
        <w:rPr>
          <w:rFonts w:cs="FrankRuehl" w:hint="cs"/>
          <w:sz w:val="25"/>
          <w:szCs w:val="25"/>
          <w:rtl/>
        </w:rPr>
        <w:t xml:space="preserve">, </w:t>
      </w:r>
      <w:r w:rsidRPr="00F11D71">
        <w:rPr>
          <w:rFonts w:cs="FrankRuehl"/>
          <w:sz w:val="25"/>
          <w:szCs w:val="25"/>
          <w:rtl/>
        </w:rPr>
        <w:t xml:space="preserve">זכויות פטנט וכל זכות קניינית או זכות אחרת </w:t>
      </w:r>
      <w:r w:rsidRPr="00F11D71">
        <w:rPr>
          <w:rFonts w:cs="FrankRuehl" w:hint="cs"/>
          <w:sz w:val="25"/>
          <w:szCs w:val="25"/>
          <w:rtl/>
        </w:rPr>
        <w:t>(להלן:- "</w:t>
      </w:r>
      <w:r w:rsidRPr="00F11D71">
        <w:rPr>
          <w:rFonts w:cs="FrankRuehl" w:hint="cs"/>
          <w:b/>
          <w:bCs/>
          <w:sz w:val="25"/>
          <w:szCs w:val="25"/>
          <w:rtl/>
        </w:rPr>
        <w:t>התוצרים</w:t>
      </w:r>
      <w:r w:rsidRPr="00F11D71">
        <w:rPr>
          <w:rFonts w:cs="FrankRuehl" w:hint="cs"/>
          <w:sz w:val="25"/>
          <w:szCs w:val="25"/>
          <w:rtl/>
        </w:rPr>
        <w:t>"),</w:t>
      </w:r>
      <w:r w:rsidRPr="00F11D71">
        <w:rPr>
          <w:rFonts w:cs="FrankRuehl"/>
          <w:sz w:val="25"/>
          <w:szCs w:val="25"/>
          <w:rtl/>
        </w:rPr>
        <w:t xml:space="preserve"> יהיו שייכים לרשות ללא כל תמורה נוספת לזו הנקובה בהסכם זה, והספק מוותר בזאת על זכות תביעה בקשר לכך.</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sz w:val="25"/>
          <w:szCs w:val="25"/>
          <w:rtl/>
        </w:rPr>
        <w:t xml:space="preserve">מוסכם ומוצהר בזה כי אין לספק היתר כלשהו לעשות שימוש </w:t>
      </w:r>
      <w:r w:rsidRPr="00F11D71">
        <w:rPr>
          <w:rFonts w:cs="FrankRuehl" w:hint="cs"/>
          <w:sz w:val="25"/>
          <w:szCs w:val="25"/>
          <w:rtl/>
        </w:rPr>
        <w:t>כלשהו</w:t>
      </w:r>
      <w:r w:rsidRPr="00F11D71">
        <w:rPr>
          <w:rFonts w:cs="FrankRuehl"/>
          <w:sz w:val="25"/>
          <w:szCs w:val="25"/>
          <w:rtl/>
        </w:rPr>
        <w:t xml:space="preserve"> בתוצרי</w:t>
      </w:r>
      <w:r w:rsidRPr="00F11D71">
        <w:rPr>
          <w:rFonts w:cs="FrankRuehl" w:hint="cs"/>
          <w:sz w:val="25"/>
          <w:szCs w:val="25"/>
          <w:rtl/>
        </w:rPr>
        <w:t>ם</w:t>
      </w:r>
      <w:r w:rsidRPr="00F11D71">
        <w:rPr>
          <w:rFonts w:cs="FrankRuehl"/>
          <w:sz w:val="25"/>
          <w:szCs w:val="25"/>
          <w:rtl/>
        </w:rPr>
        <w:t xml:space="preserve"> כול</w:t>
      </w:r>
      <w:r w:rsidRPr="00F11D71">
        <w:rPr>
          <w:rFonts w:cs="FrankRuehl" w:hint="cs"/>
          <w:sz w:val="25"/>
          <w:szCs w:val="25"/>
          <w:rtl/>
        </w:rPr>
        <w:t xml:space="preserve">ם </w:t>
      </w:r>
      <w:r w:rsidRPr="00F11D71">
        <w:rPr>
          <w:rFonts w:cs="FrankRuehl"/>
          <w:sz w:val="25"/>
          <w:szCs w:val="25"/>
          <w:rtl/>
        </w:rPr>
        <w:t>או חלק</w:t>
      </w:r>
      <w:r w:rsidRPr="00F11D71">
        <w:rPr>
          <w:rFonts w:cs="FrankRuehl" w:hint="cs"/>
          <w:sz w:val="25"/>
          <w:szCs w:val="25"/>
          <w:rtl/>
        </w:rPr>
        <w:t>ם</w:t>
      </w:r>
      <w:r w:rsidRPr="00F11D71">
        <w:rPr>
          <w:rFonts w:cs="FrankRuehl"/>
          <w:sz w:val="25"/>
          <w:szCs w:val="25"/>
          <w:rtl/>
        </w:rPr>
        <w:t>, במישרין או בעקיפין, בלא לקבל היתר מראש ובכתב על כך מ</w:t>
      </w:r>
      <w:r w:rsidRPr="00F11D71">
        <w:rPr>
          <w:rFonts w:cs="FrankRuehl" w:hint="cs"/>
          <w:sz w:val="25"/>
          <w:szCs w:val="25"/>
          <w:rtl/>
        </w:rPr>
        <w:t xml:space="preserve">נציגי </w:t>
      </w:r>
      <w:r w:rsidRPr="00F11D71">
        <w:rPr>
          <w:rFonts w:cs="FrankRuehl"/>
          <w:sz w:val="25"/>
          <w:szCs w:val="25"/>
          <w:rtl/>
        </w:rPr>
        <w:t>הרשות</w:t>
      </w:r>
      <w:r w:rsidRPr="00F11D71">
        <w:rPr>
          <w:rFonts w:cs="FrankRuehl" w:hint="cs"/>
          <w:sz w:val="25"/>
          <w:szCs w:val="25"/>
          <w:rtl/>
        </w:rPr>
        <w:t>.</w:t>
      </w:r>
    </w:p>
    <w:p w:rsidR="00F11D71" w:rsidRPr="00F11D71" w:rsidRDefault="00F11D71" w:rsidP="00F11D71">
      <w:pPr>
        <w:spacing w:after="0"/>
        <w:ind w:left="720"/>
        <w:contextualSpacing/>
        <w:rPr>
          <w:rFonts w:cs="FrankRuehl"/>
          <w:sz w:val="25"/>
          <w:szCs w:val="25"/>
          <w:rtl/>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hint="cs"/>
          <w:sz w:val="25"/>
          <w:szCs w:val="25"/>
          <w:rtl/>
        </w:rPr>
        <w:lastRenderedPageBreak/>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F11D71">
        <w:rPr>
          <w:rFonts w:cs="FrankRuehl"/>
          <w:sz w:val="25"/>
          <w:szCs w:val="25"/>
          <w:rtl/>
        </w:rPr>
        <w:t xml:space="preserve"> </w:t>
      </w:r>
      <w:r w:rsidRPr="00F11D71">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hint="cs"/>
          <w:sz w:val="25"/>
          <w:szCs w:val="25"/>
          <w:rtl/>
        </w:rPr>
        <w:t>ז</w:t>
      </w:r>
      <w:r w:rsidRPr="00F11D71">
        <w:rPr>
          <w:rFonts w:cs="FrankRuehl"/>
          <w:sz w:val="25"/>
          <w:szCs w:val="25"/>
          <w:rtl/>
        </w:rPr>
        <w:t xml:space="preserve">כויות היוצרים </w:t>
      </w:r>
      <w:r w:rsidRPr="00F11D71">
        <w:rPr>
          <w:rFonts w:cs="FrankRuehl" w:hint="cs"/>
          <w:sz w:val="25"/>
          <w:szCs w:val="25"/>
          <w:rtl/>
        </w:rPr>
        <w:t>בכל השירותים שיסופקו לרשות במסגרת הסכם זה, לרבות חוות דעת, דו"חות,</w:t>
      </w:r>
      <w:r w:rsidRPr="00F11D71">
        <w:rPr>
          <w:rFonts w:cs="FrankRuehl"/>
          <w:sz w:val="25"/>
          <w:szCs w:val="25"/>
          <w:rtl/>
        </w:rPr>
        <w:t xml:space="preserve"> </w:t>
      </w:r>
      <w:r w:rsidRPr="00F11D71">
        <w:rPr>
          <w:rFonts w:cs="FrankRuehl" w:hint="cs"/>
          <w:sz w:val="25"/>
          <w:szCs w:val="25"/>
          <w:rtl/>
        </w:rPr>
        <w:t xml:space="preserve">מחקרים וכל כיוצא באלה תהיינה </w:t>
      </w:r>
      <w:r w:rsidRPr="00F11D71">
        <w:rPr>
          <w:rFonts w:cs="FrankRuehl"/>
          <w:sz w:val="25"/>
          <w:szCs w:val="25"/>
          <w:rtl/>
        </w:rPr>
        <w:t>שייכות כולן לרשות</w:t>
      </w:r>
      <w:r w:rsidRPr="00F11D71">
        <w:rPr>
          <w:rFonts w:cs="FrankRuehl" w:hint="cs"/>
          <w:sz w:val="25"/>
          <w:szCs w:val="25"/>
          <w:rtl/>
        </w:rPr>
        <w:t xml:space="preserve"> והתמורה שלהלן תיחשב גם תמורה עבור זכויות אלו</w:t>
      </w:r>
      <w:r w:rsidRPr="00F11D71">
        <w:rPr>
          <w:rFonts w:cs="FrankRuehl"/>
          <w:sz w:val="25"/>
          <w:szCs w:val="25"/>
          <w:rtl/>
        </w:rPr>
        <w:t xml:space="preserve">. </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sz w:val="25"/>
          <w:szCs w:val="25"/>
          <w:rtl/>
        </w:rPr>
        <w:t>הספק מצהיר</w:t>
      </w:r>
      <w:r w:rsidRPr="00F11D71">
        <w:rPr>
          <w:rFonts w:cs="FrankRuehl" w:hint="cs"/>
          <w:sz w:val="25"/>
          <w:szCs w:val="25"/>
          <w:rtl/>
        </w:rPr>
        <w:t>,</w:t>
      </w:r>
      <w:r w:rsidRPr="00F11D71">
        <w:rPr>
          <w:rFonts w:cs="FrankRuehl"/>
          <w:sz w:val="25"/>
          <w:szCs w:val="25"/>
          <w:rtl/>
        </w:rPr>
        <w:t xml:space="preserve"> כי בעת ביצוע העבודה עבור הרשות לא הפר </w:t>
      </w:r>
      <w:r w:rsidRPr="00F11D71">
        <w:rPr>
          <w:rFonts w:cs="FrankRuehl" w:hint="cs"/>
          <w:sz w:val="25"/>
          <w:szCs w:val="25"/>
          <w:rtl/>
        </w:rPr>
        <w:t xml:space="preserve">ולא </w:t>
      </w:r>
      <w:r w:rsidRPr="00F11D71">
        <w:rPr>
          <w:rFonts w:cs="FrankRuehl"/>
          <w:sz w:val="25"/>
          <w:szCs w:val="25"/>
          <w:rtl/>
        </w:rPr>
        <w:t>יפר זכויות יוצרים או פטנט או סוד מסחרי כלשהו, ולא יפגע בזכות כלשהי של צד ג' בקשר לכך.</w:t>
      </w:r>
    </w:p>
    <w:p w:rsidR="00F11D71" w:rsidRPr="00F11D71" w:rsidRDefault="00F11D71" w:rsidP="00F11D71">
      <w:pPr>
        <w:spacing w:after="0" w:line="240" w:lineRule="auto"/>
        <w:jc w:val="both"/>
        <w:rPr>
          <w:rFonts w:cs="FrankRuehl"/>
          <w:sz w:val="25"/>
          <w:szCs w:val="25"/>
          <w:rtl/>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hint="cs"/>
          <w:sz w:val="25"/>
          <w:szCs w:val="25"/>
          <w:rtl/>
        </w:rPr>
        <w:t>מבלי לגרוע מהוראת ס"ק (ב) דלעיל, מובהר בזה, כי הרשות</w:t>
      </w:r>
      <w:r w:rsidRPr="00F11D71">
        <w:rPr>
          <w:rFonts w:cs="FrankRuehl"/>
          <w:sz w:val="25"/>
          <w:szCs w:val="25"/>
          <w:rtl/>
        </w:rPr>
        <w:t xml:space="preserve"> </w:t>
      </w:r>
      <w:r w:rsidRPr="00F11D71">
        <w:rPr>
          <w:rFonts w:cs="FrankRuehl" w:hint="cs"/>
          <w:sz w:val="25"/>
          <w:szCs w:val="25"/>
          <w:rtl/>
        </w:rPr>
        <w:t>ת</w:t>
      </w:r>
      <w:r w:rsidRPr="00F11D71">
        <w:rPr>
          <w:rFonts w:cs="FrankRuehl"/>
          <w:sz w:val="25"/>
          <w:szCs w:val="25"/>
          <w:rtl/>
        </w:rPr>
        <w:t>היה זכאי</w:t>
      </w:r>
      <w:r w:rsidRPr="00F11D71">
        <w:rPr>
          <w:rFonts w:cs="FrankRuehl" w:hint="cs"/>
          <w:sz w:val="25"/>
          <w:szCs w:val="25"/>
          <w:rtl/>
        </w:rPr>
        <w:t>ת</w:t>
      </w:r>
      <w:r w:rsidRPr="00F11D71">
        <w:rPr>
          <w:rFonts w:cs="FrankRuehl"/>
          <w:sz w:val="25"/>
          <w:szCs w:val="25"/>
          <w:rtl/>
        </w:rPr>
        <w:t xml:space="preserve"> </w:t>
      </w:r>
      <w:r w:rsidRPr="00F11D71">
        <w:rPr>
          <w:rFonts w:cs="FrankRuehl" w:hint="eastAsia"/>
          <w:sz w:val="25"/>
          <w:szCs w:val="25"/>
          <w:rtl/>
        </w:rPr>
        <w:t>לעשות</w:t>
      </w:r>
      <w:r w:rsidRPr="00F11D71">
        <w:rPr>
          <w:rFonts w:cs="FrankRuehl"/>
          <w:sz w:val="25"/>
          <w:szCs w:val="25"/>
          <w:rtl/>
        </w:rPr>
        <w:t xml:space="preserve"> כל שימוש</w:t>
      </w:r>
      <w:r w:rsidRPr="00F11D71">
        <w:rPr>
          <w:rFonts w:cs="FrankRuehl" w:hint="cs"/>
          <w:sz w:val="25"/>
          <w:szCs w:val="25"/>
          <w:rtl/>
        </w:rPr>
        <w:t>,</w:t>
      </w:r>
      <w:r w:rsidRPr="00F11D71">
        <w:rPr>
          <w:rFonts w:cs="FrankRuehl"/>
          <w:sz w:val="25"/>
          <w:szCs w:val="25"/>
          <w:rtl/>
        </w:rPr>
        <w:t xml:space="preserve"> לפי שיקול דעת</w:t>
      </w:r>
      <w:r w:rsidRPr="00F11D71">
        <w:rPr>
          <w:rFonts w:cs="FrankRuehl" w:hint="cs"/>
          <w:sz w:val="25"/>
          <w:szCs w:val="25"/>
          <w:rtl/>
        </w:rPr>
        <w:t>ה</w:t>
      </w:r>
      <w:r w:rsidRPr="00F11D71">
        <w:rPr>
          <w:rFonts w:cs="FrankRuehl"/>
          <w:sz w:val="25"/>
          <w:szCs w:val="25"/>
          <w:rtl/>
        </w:rPr>
        <w:t xml:space="preserve"> </w:t>
      </w:r>
      <w:r w:rsidRPr="00F11D71">
        <w:rPr>
          <w:rFonts w:cs="FrankRuehl" w:hint="cs"/>
          <w:sz w:val="25"/>
          <w:szCs w:val="25"/>
          <w:rtl/>
        </w:rPr>
        <w:t xml:space="preserve">הבלעדי, </w:t>
      </w:r>
      <w:r w:rsidRPr="00F11D71">
        <w:rPr>
          <w:rFonts w:cs="FrankRuehl"/>
          <w:sz w:val="25"/>
          <w:szCs w:val="25"/>
          <w:rtl/>
        </w:rPr>
        <w:t>בתוצרי השירות נ</w:t>
      </w:r>
      <w:r w:rsidRPr="00F11D71">
        <w:rPr>
          <w:rFonts w:cs="FrankRuehl" w:hint="cs"/>
          <w:sz w:val="25"/>
          <w:szCs w:val="25"/>
          <w:rtl/>
        </w:rPr>
        <w:t xml:space="preserve">ושא </w:t>
      </w:r>
      <w:r w:rsidRPr="00F11D71">
        <w:rPr>
          <w:rFonts w:cs="FrankRuehl"/>
          <w:sz w:val="25"/>
          <w:szCs w:val="25"/>
          <w:rtl/>
        </w:rPr>
        <w:t>הסכם</w:t>
      </w:r>
      <w:r w:rsidRPr="00F11D71">
        <w:rPr>
          <w:rFonts w:cs="FrankRuehl" w:hint="cs"/>
          <w:sz w:val="25"/>
          <w:szCs w:val="25"/>
          <w:rtl/>
        </w:rPr>
        <w:t xml:space="preserve"> זה,</w:t>
      </w:r>
      <w:r w:rsidRPr="00F11D71">
        <w:rPr>
          <w:rFonts w:cs="FrankRuehl"/>
          <w:sz w:val="25"/>
          <w:szCs w:val="25"/>
          <w:rtl/>
        </w:rPr>
        <w:t xml:space="preserve"> </w:t>
      </w:r>
      <w:r w:rsidRPr="00F11D71">
        <w:rPr>
          <w:rFonts w:cs="FrankRuehl" w:hint="cs"/>
          <w:sz w:val="25"/>
          <w:szCs w:val="25"/>
          <w:rtl/>
        </w:rPr>
        <w:t xml:space="preserve">במהלך תקופת ההתקשרות ולאחריה, ובכלל זה </w:t>
      </w:r>
      <w:r w:rsidRPr="00F11D71">
        <w:rPr>
          <w:rFonts w:cs="FrankRuehl"/>
          <w:sz w:val="25"/>
          <w:szCs w:val="25"/>
          <w:rtl/>
        </w:rPr>
        <w:t xml:space="preserve">להעבירם לכל </w:t>
      </w:r>
      <w:r w:rsidRPr="00F11D71">
        <w:rPr>
          <w:rFonts w:cs="FrankRuehl" w:hint="eastAsia"/>
          <w:sz w:val="25"/>
          <w:szCs w:val="25"/>
          <w:rtl/>
        </w:rPr>
        <w:t>גורם</w:t>
      </w:r>
      <w:r w:rsidRPr="00F11D71">
        <w:rPr>
          <w:rFonts w:cs="FrankRuehl"/>
          <w:sz w:val="25"/>
          <w:szCs w:val="25"/>
          <w:rtl/>
        </w:rPr>
        <w:t xml:space="preserve"> שהוא ו</w:t>
      </w:r>
      <w:r w:rsidRPr="00F11D71">
        <w:rPr>
          <w:rFonts w:cs="FrankRuehl" w:hint="cs"/>
          <w:sz w:val="25"/>
          <w:szCs w:val="25"/>
          <w:rtl/>
        </w:rPr>
        <w:t>ל</w:t>
      </w:r>
      <w:r w:rsidRPr="00F11D71">
        <w:rPr>
          <w:rFonts w:cs="FrankRuehl"/>
          <w:sz w:val="25"/>
          <w:szCs w:val="25"/>
          <w:rtl/>
        </w:rPr>
        <w:t xml:space="preserve">כל מטרה </w:t>
      </w:r>
      <w:r w:rsidRPr="00F11D71">
        <w:rPr>
          <w:rFonts w:cs="FrankRuehl" w:hint="cs"/>
          <w:sz w:val="25"/>
          <w:szCs w:val="25"/>
          <w:rtl/>
        </w:rPr>
        <w:t>שתמצא לנכון, וזאת מ</w:t>
      </w:r>
      <w:r w:rsidRPr="00F11D71">
        <w:rPr>
          <w:rFonts w:cs="FrankRuehl"/>
          <w:sz w:val="25"/>
          <w:szCs w:val="25"/>
          <w:rtl/>
        </w:rPr>
        <w:t>בלי צורך לבקש רשות מהספק</w:t>
      </w:r>
      <w:r w:rsidRPr="00F11D71">
        <w:rPr>
          <w:rFonts w:cs="FrankRuehl" w:hint="cs"/>
          <w:sz w:val="25"/>
          <w:szCs w:val="25"/>
          <w:rtl/>
        </w:rPr>
        <w:t>, ומ</w:t>
      </w:r>
      <w:r w:rsidRPr="00F11D71">
        <w:rPr>
          <w:rFonts w:cs="FrankRuehl"/>
          <w:sz w:val="25"/>
          <w:szCs w:val="25"/>
          <w:rtl/>
        </w:rPr>
        <w:t xml:space="preserve">בלי שהספק יהיה </w:t>
      </w:r>
      <w:r w:rsidRPr="00F11D71">
        <w:rPr>
          <w:rFonts w:cs="FrankRuehl" w:hint="eastAsia"/>
          <w:sz w:val="25"/>
          <w:szCs w:val="25"/>
          <w:rtl/>
        </w:rPr>
        <w:t>זכאי</w:t>
      </w:r>
      <w:r w:rsidRPr="00F11D71">
        <w:rPr>
          <w:rFonts w:cs="FrankRuehl"/>
          <w:sz w:val="25"/>
          <w:szCs w:val="25"/>
          <w:rtl/>
        </w:rPr>
        <w:t xml:space="preserve"> לכל תמורה או תוספת תמורה בגין שימוש זה</w:t>
      </w:r>
      <w:r w:rsidRPr="00F11D71">
        <w:rPr>
          <w:rFonts w:cs="FrankRuehl" w:hint="cs"/>
          <w:sz w:val="25"/>
          <w:szCs w:val="25"/>
          <w:rtl/>
        </w:rPr>
        <w:t>.</w:t>
      </w:r>
    </w:p>
    <w:p w:rsidR="00F11D71" w:rsidRPr="00F11D71" w:rsidRDefault="00F11D71" w:rsidP="00F11D71">
      <w:pPr>
        <w:spacing w:after="0" w:line="240" w:lineRule="auto"/>
        <w:jc w:val="both"/>
        <w:rPr>
          <w:rFonts w:cs="FrankRuehl"/>
          <w:sz w:val="25"/>
          <w:szCs w:val="25"/>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F11D71" w:rsidRPr="00F11D71" w:rsidRDefault="00F11D71" w:rsidP="00F11D71">
      <w:pPr>
        <w:tabs>
          <w:tab w:val="left" w:pos="423"/>
          <w:tab w:val="left" w:pos="1320"/>
          <w:tab w:val="left" w:pos="9830"/>
        </w:tabs>
        <w:spacing w:after="0" w:line="240" w:lineRule="auto"/>
        <w:ind w:left="720"/>
        <w:jc w:val="both"/>
        <w:rPr>
          <w:rFonts w:cs="FrankRuehl"/>
          <w:sz w:val="25"/>
          <w:szCs w:val="25"/>
        </w:rPr>
      </w:pPr>
    </w:p>
    <w:p w:rsidR="00F11D71" w:rsidRPr="00F11D71" w:rsidRDefault="00F11D71" w:rsidP="00D74217">
      <w:pPr>
        <w:numPr>
          <w:ilvl w:val="0"/>
          <w:numId w:val="52"/>
        </w:numPr>
        <w:spacing w:after="0" w:line="240" w:lineRule="auto"/>
        <w:jc w:val="both"/>
        <w:rPr>
          <w:rFonts w:cs="FrankRuehl"/>
          <w:sz w:val="25"/>
          <w:szCs w:val="25"/>
          <w:rtl/>
        </w:rPr>
      </w:pPr>
      <w:r w:rsidRPr="00F11D71">
        <w:rPr>
          <w:rFonts w:cs="FrankRuehl" w:hint="cs"/>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52"/>
        </w:numPr>
        <w:spacing w:after="0" w:line="240" w:lineRule="auto"/>
        <w:jc w:val="both"/>
        <w:rPr>
          <w:rFonts w:cs="FrankRuehl"/>
          <w:sz w:val="25"/>
          <w:szCs w:val="25"/>
        </w:rPr>
      </w:pPr>
      <w:r w:rsidRPr="00F11D71">
        <w:rPr>
          <w:rFonts w:cs="FrankRuehl" w:hint="cs"/>
          <w:sz w:val="25"/>
          <w:szCs w:val="25"/>
          <w:rtl/>
        </w:rPr>
        <w:t xml:space="preserve">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F11D71">
        <w:rPr>
          <w:rFonts w:cs="FrankRuehl"/>
          <w:sz w:val="25"/>
          <w:szCs w:val="25"/>
          <w:rtl/>
        </w:rPr>
        <w:t>-</w:t>
      </w:r>
      <w:r w:rsidRPr="00F11D71">
        <w:rPr>
          <w:rFonts w:cs="FrankRuehl" w:hint="cs"/>
          <w:sz w:val="25"/>
          <w:szCs w:val="25"/>
          <w:rtl/>
        </w:rPr>
        <w:t xml:space="preserve"> מראש ובכתב.</w:t>
      </w:r>
    </w:p>
    <w:p w:rsidR="00F11D71" w:rsidRPr="00F11D71" w:rsidRDefault="00F11D71" w:rsidP="00F11D71">
      <w:pPr>
        <w:spacing w:after="0" w:line="240" w:lineRule="auto"/>
        <w:ind w:left="720"/>
        <w:jc w:val="both"/>
        <w:rPr>
          <w:rFonts w:cs="FrankRuehl"/>
          <w:sz w:val="25"/>
          <w:szCs w:val="25"/>
        </w:rPr>
      </w:pPr>
    </w:p>
    <w:p w:rsidR="00F11D71" w:rsidRPr="00F11D71" w:rsidRDefault="00F11D71" w:rsidP="00D74217">
      <w:pPr>
        <w:numPr>
          <w:ilvl w:val="0"/>
          <w:numId w:val="52"/>
        </w:numPr>
        <w:spacing w:after="0" w:line="240" w:lineRule="auto"/>
        <w:jc w:val="both"/>
        <w:rPr>
          <w:rFonts w:cs="FrankRuehl"/>
          <w:sz w:val="25"/>
          <w:szCs w:val="25"/>
          <w:rtl/>
        </w:rPr>
      </w:pPr>
      <w:r w:rsidRPr="00F11D71">
        <w:rPr>
          <w:rFonts w:cs="FrankRuehl"/>
          <w:sz w:val="25"/>
          <w:szCs w:val="25"/>
          <w:rtl/>
        </w:rPr>
        <w:t xml:space="preserve">הספק מתחייב לא לעשות שימוש כלשהו ולא למסור, להעביר, לתרגם או לפרסם תוצאות ביצוע </w:t>
      </w:r>
      <w:r w:rsidRPr="00F11D71">
        <w:rPr>
          <w:rFonts w:cs="FrankRuehl" w:hint="cs"/>
          <w:sz w:val="25"/>
          <w:szCs w:val="25"/>
          <w:rtl/>
        </w:rPr>
        <w:t>מתן השירותים ו</w:t>
      </w:r>
      <w:r w:rsidRPr="00F11D71">
        <w:rPr>
          <w:rFonts w:cs="FrankRuehl"/>
          <w:sz w:val="25"/>
          <w:szCs w:val="25"/>
          <w:rtl/>
        </w:rPr>
        <w:t xml:space="preserve">ההסכם או כל פרט אחר אודותיו אלא בכפוף לאישור </w:t>
      </w:r>
      <w:r w:rsidRPr="00F11D71">
        <w:rPr>
          <w:rFonts w:cs="FrankRuehl" w:hint="cs"/>
          <w:sz w:val="25"/>
          <w:szCs w:val="25"/>
          <w:rtl/>
        </w:rPr>
        <w:t>מראש ובכתב של נציגי</w:t>
      </w:r>
      <w:r w:rsidRPr="00F11D71">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F11D71">
        <w:rPr>
          <w:rFonts w:cs="FrankRuehl" w:hint="cs"/>
          <w:sz w:val="25"/>
          <w:szCs w:val="25"/>
          <w:rtl/>
        </w:rPr>
        <w:t>.</w:t>
      </w:r>
    </w:p>
    <w:p w:rsidR="00F11D71" w:rsidRPr="00F11D71" w:rsidRDefault="00F11D71" w:rsidP="00F11D71">
      <w:pPr>
        <w:spacing w:after="0" w:line="240" w:lineRule="auto"/>
        <w:ind w:left="720"/>
        <w:jc w:val="both"/>
        <w:rPr>
          <w:rFonts w:cs="FrankRuehl"/>
          <w:sz w:val="25"/>
          <w:szCs w:val="25"/>
          <w:rtl/>
        </w:rPr>
      </w:pPr>
    </w:p>
    <w:p w:rsidR="00F11D71" w:rsidRPr="00F11D71" w:rsidRDefault="00F11D71" w:rsidP="00D74217">
      <w:pPr>
        <w:numPr>
          <w:ilvl w:val="0"/>
          <w:numId w:val="52"/>
        </w:numPr>
        <w:spacing w:after="0" w:line="240" w:lineRule="auto"/>
        <w:jc w:val="both"/>
        <w:rPr>
          <w:rFonts w:cs="FrankRuehl"/>
          <w:sz w:val="25"/>
          <w:szCs w:val="25"/>
          <w:rtl/>
        </w:rPr>
      </w:pPr>
      <w:r w:rsidRPr="00F11D71">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הוא מעיקרי ההתקשרות, והפרתו תיחשב כהפרה יסודית של ההסכם.</w:t>
      </w: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איסור הסבה</w:t>
      </w:r>
    </w:p>
    <w:p w:rsidR="00F11D71" w:rsidRPr="00F11D71" w:rsidRDefault="00F11D71" w:rsidP="00D74217">
      <w:pPr>
        <w:numPr>
          <w:ilvl w:val="0"/>
          <w:numId w:val="51"/>
        </w:numPr>
        <w:spacing w:after="0" w:line="240" w:lineRule="auto"/>
        <w:jc w:val="both"/>
        <w:rPr>
          <w:rFonts w:cs="FrankRuehl"/>
          <w:sz w:val="25"/>
          <w:szCs w:val="25"/>
        </w:rPr>
      </w:pPr>
      <w:r w:rsidRPr="00F11D71">
        <w:rPr>
          <w:rFonts w:cs="FrankRuehl" w:hint="cs"/>
          <w:sz w:val="25"/>
          <w:szCs w:val="25"/>
          <w:rtl/>
        </w:rPr>
        <w:t xml:space="preserve">הספק מתחייב לבצע את השירותים בעצמו וכי מוסכם </w:t>
      </w:r>
      <w:r w:rsidRPr="00F11D71">
        <w:rPr>
          <w:rFonts w:cs="FrankRuehl"/>
          <w:sz w:val="25"/>
          <w:szCs w:val="25"/>
          <w:rtl/>
        </w:rPr>
        <w:t>בזה</w:t>
      </w:r>
      <w:r w:rsidRPr="00F11D71">
        <w:rPr>
          <w:rFonts w:cs="FrankRuehl" w:hint="cs"/>
          <w:sz w:val="25"/>
          <w:szCs w:val="25"/>
          <w:rtl/>
        </w:rPr>
        <w:t>,</w:t>
      </w:r>
      <w:r w:rsidRPr="00F11D71">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rsidR="00F11D71" w:rsidRPr="00F11D71" w:rsidRDefault="00F11D71" w:rsidP="00F11D71">
      <w:pPr>
        <w:spacing w:after="0" w:line="240" w:lineRule="auto"/>
        <w:jc w:val="both"/>
        <w:rPr>
          <w:rFonts w:cs="FrankRuehl"/>
          <w:sz w:val="25"/>
          <w:szCs w:val="25"/>
        </w:rPr>
      </w:pPr>
    </w:p>
    <w:p w:rsidR="00F11D71" w:rsidRPr="00F11D71" w:rsidRDefault="00F11D71" w:rsidP="00D74217">
      <w:pPr>
        <w:numPr>
          <w:ilvl w:val="0"/>
          <w:numId w:val="51"/>
        </w:numPr>
        <w:spacing w:after="0" w:line="240" w:lineRule="auto"/>
        <w:jc w:val="both"/>
        <w:rPr>
          <w:rFonts w:cs="FrankRuehl"/>
          <w:sz w:val="25"/>
          <w:szCs w:val="25"/>
        </w:rPr>
      </w:pPr>
      <w:r w:rsidRPr="00F11D71">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F11D71" w:rsidRPr="00F11D71" w:rsidRDefault="00F11D71" w:rsidP="00F11D71">
      <w:pPr>
        <w:spacing w:after="0"/>
        <w:ind w:left="720"/>
        <w:contextualSpacing/>
        <w:rPr>
          <w:rFonts w:cs="FrankRuehl"/>
          <w:sz w:val="25"/>
          <w:szCs w:val="25"/>
          <w:rtl/>
        </w:rPr>
      </w:pPr>
    </w:p>
    <w:p w:rsidR="00F11D71" w:rsidRPr="00F11D71" w:rsidRDefault="00F11D71" w:rsidP="00D74217">
      <w:pPr>
        <w:numPr>
          <w:ilvl w:val="0"/>
          <w:numId w:val="51"/>
        </w:numPr>
        <w:spacing w:after="0" w:line="240" w:lineRule="auto"/>
        <w:jc w:val="both"/>
        <w:rPr>
          <w:rFonts w:cs="FrankRuehl"/>
          <w:sz w:val="25"/>
          <w:szCs w:val="25"/>
          <w:rtl/>
        </w:rPr>
      </w:pPr>
      <w:r w:rsidRPr="00F11D71">
        <w:rPr>
          <w:rFonts w:cs="FrankRuehl"/>
          <w:sz w:val="25"/>
          <w:szCs w:val="25"/>
          <w:rtl/>
        </w:rPr>
        <w:t xml:space="preserve">מוצהר ומוסכם בזה כי לרשות הזכות להסב או להמחות זכויותיה </w:t>
      </w:r>
      <w:r w:rsidRPr="00F11D71">
        <w:rPr>
          <w:rFonts w:cs="FrankRuehl" w:hint="cs"/>
          <w:sz w:val="25"/>
          <w:szCs w:val="25"/>
          <w:rtl/>
        </w:rPr>
        <w:t>עפ"י</w:t>
      </w:r>
      <w:r w:rsidRPr="00F11D71">
        <w:rPr>
          <w:rFonts w:cs="FrankRuehl"/>
          <w:sz w:val="25"/>
          <w:szCs w:val="25"/>
          <w:rtl/>
        </w:rPr>
        <w:t xml:space="preserve"> הסכם זה לאחרים, כולן או מקצתן, </w:t>
      </w:r>
      <w:r w:rsidRPr="00F11D71">
        <w:rPr>
          <w:rFonts w:cs="FrankRuehl" w:hint="cs"/>
          <w:sz w:val="25"/>
          <w:szCs w:val="25"/>
          <w:rtl/>
        </w:rPr>
        <w:t xml:space="preserve">במישרין או בעקיפין, </w:t>
      </w:r>
      <w:r w:rsidRPr="00F11D71">
        <w:rPr>
          <w:rFonts w:cs="FrankRuehl"/>
          <w:sz w:val="25"/>
          <w:szCs w:val="25"/>
          <w:rtl/>
        </w:rPr>
        <w:t>ללא צורך בקבלת אישור כלשהו מהספק או מצד ג' כלשהו.</w:t>
      </w:r>
    </w:p>
    <w:p w:rsidR="00F11D71" w:rsidRPr="00F11D71" w:rsidRDefault="00F11D71" w:rsidP="00F11D71">
      <w:pPr>
        <w:spacing w:after="0" w:line="240" w:lineRule="auto"/>
        <w:ind w:left="720"/>
        <w:jc w:val="both"/>
        <w:rPr>
          <w:rFonts w:ascii="Times New Roman" w:eastAsia="Times New Roman" w:hAnsi="Times New Roman" w:cs="FrankRuehl"/>
          <w:b/>
          <w:bCs/>
          <w:spacing w:val="10"/>
          <w:sz w:val="25"/>
          <w:szCs w:val="25"/>
          <w:rtl/>
          <w:lang w:eastAsia="he-I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lastRenderedPageBreak/>
        <w:t>סעיף זה הוא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pacing w:val="-4"/>
          <w:sz w:val="25"/>
          <w:szCs w:val="25"/>
          <w:u w:val="single"/>
          <w:rtl/>
        </w:rPr>
        <w:t>היתרים, רישיונות ואישורים</w:t>
      </w:r>
    </w:p>
    <w:p w:rsidR="00F11D71" w:rsidRPr="00F11D71" w:rsidRDefault="00F11D71" w:rsidP="00D74217">
      <w:pPr>
        <w:numPr>
          <w:ilvl w:val="0"/>
          <w:numId w:val="48"/>
        </w:numPr>
        <w:tabs>
          <w:tab w:val="left" w:pos="679"/>
          <w:tab w:val="left" w:pos="9830"/>
        </w:tabs>
        <w:spacing w:after="0" w:line="240" w:lineRule="auto"/>
        <w:ind w:left="679" w:hanging="319"/>
        <w:jc w:val="both"/>
        <w:rPr>
          <w:rFonts w:cs="FrankRuehl"/>
          <w:sz w:val="25"/>
          <w:szCs w:val="25"/>
        </w:rPr>
      </w:pPr>
      <w:r w:rsidRPr="00F11D71">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F11D71" w:rsidRPr="00F11D71" w:rsidRDefault="00F11D71" w:rsidP="00F11D71">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F11D71" w:rsidRPr="00F11D71" w:rsidRDefault="00F11D71" w:rsidP="00D74217">
      <w:pPr>
        <w:numPr>
          <w:ilvl w:val="0"/>
          <w:numId w:val="48"/>
        </w:numPr>
        <w:tabs>
          <w:tab w:val="left" w:pos="679"/>
          <w:tab w:val="left" w:pos="9830"/>
        </w:tabs>
        <w:spacing w:after="0" w:line="240" w:lineRule="auto"/>
        <w:ind w:left="679" w:hanging="319"/>
        <w:jc w:val="both"/>
        <w:rPr>
          <w:rFonts w:cs="FrankRuehl"/>
          <w:sz w:val="25"/>
          <w:szCs w:val="25"/>
        </w:rPr>
      </w:pPr>
      <w:r w:rsidRPr="00F11D71">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rsidR="00F11D71" w:rsidRPr="00F11D71" w:rsidRDefault="00F11D71" w:rsidP="00F11D71">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הוא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pacing w:val="-4"/>
          <w:sz w:val="25"/>
          <w:szCs w:val="25"/>
          <w:u w:val="single"/>
        </w:rPr>
      </w:pPr>
      <w:r w:rsidRPr="00F11D71">
        <w:rPr>
          <w:rFonts w:cs="FrankRuehl" w:hint="cs"/>
          <w:b/>
          <w:bCs/>
          <w:sz w:val="25"/>
          <w:szCs w:val="25"/>
          <w:u w:val="single"/>
          <w:rtl/>
        </w:rPr>
        <w:t>פיקוח, בקרה ודיווח</w:t>
      </w:r>
    </w:p>
    <w:p w:rsidR="00F11D71" w:rsidRPr="00F11D71" w:rsidRDefault="00F11D71" w:rsidP="00D74217">
      <w:pPr>
        <w:numPr>
          <w:ilvl w:val="0"/>
          <w:numId w:val="70"/>
        </w:numPr>
        <w:tabs>
          <w:tab w:val="left" w:pos="679"/>
        </w:tabs>
        <w:spacing w:after="0" w:line="240" w:lineRule="auto"/>
        <w:ind w:left="679" w:hanging="284"/>
        <w:jc w:val="both"/>
        <w:rPr>
          <w:rFonts w:cs="FrankRuehl"/>
          <w:sz w:val="25"/>
          <w:szCs w:val="25"/>
          <w:rtl/>
        </w:rPr>
      </w:pPr>
      <w:r w:rsidRPr="00F11D71">
        <w:rPr>
          <w:rFonts w:cs="FrankRuehl"/>
          <w:sz w:val="25"/>
          <w:szCs w:val="25"/>
          <w:rtl/>
        </w:rPr>
        <w:t xml:space="preserve">מוסכם ומוצהר בזה על הצדדים כי במהלך ביצוע העבודה </w:t>
      </w:r>
      <w:r w:rsidRPr="00F11D71">
        <w:rPr>
          <w:rFonts w:cs="FrankRuehl" w:hint="cs"/>
          <w:sz w:val="25"/>
          <w:szCs w:val="25"/>
          <w:rtl/>
        </w:rPr>
        <w:t>תלוּוינה</w:t>
      </w:r>
      <w:r w:rsidRPr="00F11D71">
        <w:rPr>
          <w:rFonts w:cs="FrankRuehl"/>
          <w:sz w:val="25"/>
          <w:szCs w:val="25"/>
          <w:rtl/>
        </w:rPr>
        <w:t xml:space="preserve"> פעולות הספק בפיקוח ובבקרה מטעמה של הרשות.</w:t>
      </w:r>
    </w:p>
    <w:p w:rsidR="00F11D71" w:rsidRPr="00F11D71" w:rsidRDefault="00F11D71" w:rsidP="00F11D71">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F11D71" w:rsidRPr="00F11D71" w:rsidRDefault="00F11D71" w:rsidP="00D74217">
      <w:pPr>
        <w:numPr>
          <w:ilvl w:val="0"/>
          <w:numId w:val="70"/>
        </w:numPr>
        <w:tabs>
          <w:tab w:val="left" w:pos="679"/>
        </w:tabs>
        <w:spacing w:after="0" w:line="240" w:lineRule="auto"/>
        <w:ind w:left="679" w:hanging="284"/>
        <w:jc w:val="both"/>
        <w:rPr>
          <w:rFonts w:cs="FrankRuehl"/>
          <w:sz w:val="25"/>
          <w:szCs w:val="25"/>
        </w:rPr>
      </w:pPr>
      <w:r w:rsidRPr="00F11D71">
        <w:rPr>
          <w:rFonts w:cs="FrankRuehl" w:hint="cs"/>
          <w:sz w:val="25"/>
          <w:szCs w:val="25"/>
          <w:rtl/>
        </w:rPr>
        <w:t>הרשות ת</w:t>
      </w:r>
      <w:r w:rsidRPr="00F11D71">
        <w:rPr>
          <w:rFonts w:cs="FrankRuehl"/>
          <w:sz w:val="25"/>
          <w:szCs w:val="25"/>
          <w:rtl/>
        </w:rPr>
        <w:t>מנה ראש</w:t>
      </w:r>
      <w:r w:rsidRPr="00F11D71">
        <w:rPr>
          <w:rFonts w:cs="FrankRuehl" w:hint="cs"/>
          <w:sz w:val="25"/>
          <w:szCs w:val="25"/>
          <w:rtl/>
        </w:rPr>
        <w:t>י</w:t>
      </w:r>
      <w:r>
        <w:rPr>
          <w:rFonts w:cs="FrankRuehl" w:hint="cs"/>
          <w:sz w:val="25"/>
          <w:szCs w:val="25"/>
          <w:rtl/>
        </w:rPr>
        <w:t xml:space="preserve"> </w:t>
      </w:r>
      <w:r w:rsidRPr="00F11D71">
        <w:rPr>
          <w:rFonts w:cs="FrankRuehl" w:hint="cs"/>
          <w:sz w:val="25"/>
          <w:szCs w:val="25"/>
          <w:rtl/>
        </w:rPr>
        <w:t>הפרויקט</w:t>
      </w:r>
      <w:r w:rsidRPr="00F11D71">
        <w:rPr>
          <w:rFonts w:cs="FrankRuehl"/>
          <w:sz w:val="25"/>
          <w:szCs w:val="25"/>
          <w:rtl/>
        </w:rPr>
        <w:t xml:space="preserve"> ש</w:t>
      </w:r>
      <w:r w:rsidRPr="00F11D71">
        <w:rPr>
          <w:rFonts w:cs="FrankRuehl" w:hint="cs"/>
          <w:sz w:val="25"/>
          <w:szCs w:val="25"/>
          <w:rtl/>
        </w:rPr>
        <w:t>י</w:t>
      </w:r>
      <w:r w:rsidRPr="00F11D71">
        <w:rPr>
          <w:rFonts w:cs="FrankRuehl"/>
          <w:sz w:val="25"/>
          <w:szCs w:val="25"/>
          <w:rtl/>
        </w:rPr>
        <w:t>שמש</w:t>
      </w:r>
      <w:r w:rsidRPr="00F11D71">
        <w:rPr>
          <w:rFonts w:cs="FrankRuehl" w:hint="cs"/>
          <w:sz w:val="25"/>
          <w:szCs w:val="25"/>
          <w:rtl/>
        </w:rPr>
        <w:t xml:space="preserve">ו נציגים להתקשרות עם הספק. </w:t>
      </w:r>
    </w:p>
    <w:p w:rsidR="00F11D71" w:rsidRPr="00F11D71" w:rsidRDefault="00F11D71" w:rsidP="00F11D71">
      <w:pPr>
        <w:overflowPunct w:val="0"/>
        <w:autoSpaceDE w:val="0"/>
        <w:autoSpaceDN w:val="0"/>
        <w:adjustRightInd w:val="0"/>
        <w:spacing w:after="0" w:line="240" w:lineRule="auto"/>
        <w:ind w:left="720"/>
        <w:jc w:val="both"/>
        <w:textAlignment w:val="baseline"/>
        <w:rPr>
          <w:rFonts w:cs="FrankRuehl"/>
          <w:sz w:val="25"/>
          <w:szCs w:val="25"/>
          <w:rtl/>
        </w:rPr>
      </w:pPr>
      <w:r w:rsidRPr="00F11D71">
        <w:rPr>
          <w:rFonts w:cs="FrankRuehl"/>
          <w:sz w:val="25"/>
          <w:szCs w:val="25"/>
          <w:rtl/>
        </w:rPr>
        <w:t>נציג</w:t>
      </w:r>
      <w:r w:rsidRPr="00F11D71">
        <w:rPr>
          <w:rFonts w:cs="FrankRuehl" w:hint="cs"/>
          <w:sz w:val="25"/>
          <w:szCs w:val="25"/>
          <w:rtl/>
        </w:rPr>
        <w:t xml:space="preserve">י </w:t>
      </w:r>
      <w:r w:rsidRPr="00F11D71">
        <w:rPr>
          <w:rFonts w:cs="FrankRuehl"/>
          <w:sz w:val="25"/>
          <w:szCs w:val="25"/>
          <w:rtl/>
        </w:rPr>
        <w:t>הרשות</w:t>
      </w:r>
      <w:r w:rsidRPr="00F11D71">
        <w:rPr>
          <w:rFonts w:cs="FrankRuehl" w:hint="cs"/>
          <w:sz w:val="25"/>
          <w:szCs w:val="25"/>
          <w:rtl/>
        </w:rPr>
        <w:t xml:space="preserve"> למכרז זה יהיו</w:t>
      </w:r>
      <w:r w:rsidRPr="00F11D71">
        <w:rPr>
          <w:rFonts w:cs="FrankRuehl" w:hint="cs"/>
          <w:spacing w:val="10"/>
          <w:sz w:val="25"/>
          <w:szCs w:val="25"/>
          <w:rtl/>
          <w:lang w:eastAsia="he-IL"/>
        </w:rPr>
        <w:t xml:space="preserve"> </w:t>
      </w:r>
      <w:r w:rsidRPr="00F11D71">
        <w:rPr>
          <w:rFonts w:ascii="Times New Roman" w:hAnsi="Times New Roman" w:cs="FrankRuehl" w:hint="cs"/>
          <w:b/>
          <w:bCs/>
          <w:sz w:val="25"/>
          <w:szCs w:val="25"/>
          <w:u w:val="single"/>
          <w:rtl/>
        </w:rPr>
        <w:t>מר גיא רשף (מנהל אגף איכות מים), וד"ר דורון מרקל (מנהל תחום כנרת)</w:t>
      </w:r>
      <w:r w:rsidRPr="00F11D71">
        <w:rPr>
          <w:rFonts w:cs="FrankRuehl" w:hint="cs"/>
          <w:sz w:val="25"/>
          <w:szCs w:val="25"/>
          <w:rtl/>
        </w:rPr>
        <w:t xml:space="preserve"> (להלן:- "</w:t>
      </w:r>
      <w:r w:rsidRPr="00F11D71">
        <w:rPr>
          <w:rFonts w:cs="FrankRuehl" w:hint="cs"/>
          <w:b/>
          <w:bCs/>
          <w:sz w:val="25"/>
          <w:szCs w:val="25"/>
          <w:rtl/>
        </w:rPr>
        <w:t>נציגי הרשות</w:t>
      </w:r>
      <w:r w:rsidRPr="00F11D71">
        <w:rPr>
          <w:rFonts w:cs="FrankRuehl" w:hint="cs"/>
          <w:sz w:val="25"/>
          <w:szCs w:val="25"/>
          <w:rtl/>
        </w:rPr>
        <w:t>").</w:t>
      </w:r>
    </w:p>
    <w:p w:rsidR="00F11D71" w:rsidRPr="00F11D71" w:rsidRDefault="00F11D71" w:rsidP="00F11D71">
      <w:pPr>
        <w:overflowPunct w:val="0"/>
        <w:autoSpaceDE w:val="0"/>
        <w:autoSpaceDN w:val="0"/>
        <w:adjustRightInd w:val="0"/>
        <w:spacing w:after="0" w:line="240" w:lineRule="auto"/>
        <w:ind w:left="720"/>
        <w:jc w:val="both"/>
        <w:textAlignment w:val="baseline"/>
        <w:rPr>
          <w:rFonts w:cs="FrankRuehl"/>
          <w:sz w:val="25"/>
          <w:szCs w:val="25"/>
          <w:rtl/>
        </w:rPr>
      </w:pPr>
    </w:p>
    <w:p w:rsidR="00F11D71" w:rsidRPr="00F11D71" w:rsidRDefault="00F11D71" w:rsidP="00D74217">
      <w:pPr>
        <w:numPr>
          <w:ilvl w:val="0"/>
          <w:numId w:val="70"/>
        </w:numPr>
        <w:tabs>
          <w:tab w:val="left" w:pos="679"/>
        </w:tabs>
        <w:spacing w:after="0" w:line="240" w:lineRule="auto"/>
        <w:ind w:left="679" w:hanging="284"/>
        <w:jc w:val="both"/>
        <w:rPr>
          <w:rFonts w:cs="FrankRuehl"/>
          <w:sz w:val="25"/>
          <w:szCs w:val="25"/>
        </w:rPr>
      </w:pPr>
      <w:r w:rsidRPr="00F11D71">
        <w:rPr>
          <w:rFonts w:cs="FrankRuehl" w:hint="cs"/>
          <w:sz w:val="25"/>
          <w:szCs w:val="25"/>
          <w:rtl/>
        </w:rPr>
        <w:t>הספק מתחייב לפעול בהתאם להנחיות נציגי הרשות.</w:t>
      </w:r>
    </w:p>
    <w:p w:rsidR="00F11D71" w:rsidRPr="00F11D71" w:rsidRDefault="00F11D71" w:rsidP="00F11D71">
      <w:pPr>
        <w:tabs>
          <w:tab w:val="left" w:pos="1320"/>
          <w:tab w:val="left" w:pos="9830"/>
        </w:tabs>
        <w:spacing w:after="0" w:line="240" w:lineRule="auto"/>
        <w:ind w:left="707"/>
        <w:jc w:val="both"/>
        <w:rPr>
          <w:rFonts w:cs="FrankRuehl"/>
          <w:sz w:val="25"/>
          <w:szCs w:val="25"/>
        </w:rPr>
      </w:pPr>
    </w:p>
    <w:p w:rsidR="00F11D71" w:rsidRPr="00F11D71" w:rsidRDefault="00F11D71" w:rsidP="00D74217">
      <w:pPr>
        <w:numPr>
          <w:ilvl w:val="0"/>
          <w:numId w:val="70"/>
        </w:numPr>
        <w:tabs>
          <w:tab w:val="left" w:pos="679"/>
        </w:tabs>
        <w:spacing w:after="0" w:line="240" w:lineRule="auto"/>
        <w:ind w:left="679" w:hanging="284"/>
        <w:jc w:val="both"/>
        <w:rPr>
          <w:rFonts w:cs="FrankRuehl"/>
          <w:sz w:val="25"/>
          <w:szCs w:val="25"/>
        </w:rPr>
      </w:pPr>
      <w:r w:rsidRPr="00F11D71">
        <w:rPr>
          <w:rFonts w:cs="FrankRuehl" w:hint="cs"/>
          <w:sz w:val="25"/>
          <w:szCs w:val="25"/>
          <w:rtl/>
        </w:rPr>
        <w:t>בשים לב לכל האמור במסמכי המכרז ובהסכם זה, ל</w:t>
      </w:r>
      <w:r w:rsidRPr="00F11D71">
        <w:rPr>
          <w:rFonts w:cs="FrankRuehl"/>
          <w:sz w:val="25"/>
          <w:szCs w:val="25"/>
          <w:rtl/>
        </w:rPr>
        <w:t>נציג</w:t>
      </w:r>
      <w:r w:rsidRPr="00F11D71">
        <w:rPr>
          <w:rFonts w:cs="FrankRuehl" w:hint="cs"/>
          <w:sz w:val="25"/>
          <w:szCs w:val="25"/>
          <w:rtl/>
        </w:rPr>
        <w:t>י</w:t>
      </w:r>
      <w:r w:rsidRPr="00F11D71">
        <w:rPr>
          <w:rFonts w:cs="FrankRuehl"/>
          <w:sz w:val="25"/>
          <w:szCs w:val="25"/>
          <w:rtl/>
        </w:rPr>
        <w:t xml:space="preserve"> הרשות</w:t>
      </w:r>
      <w:r w:rsidRPr="00F11D71">
        <w:rPr>
          <w:rFonts w:cs="FrankRuehl" w:hint="cs"/>
          <w:sz w:val="25"/>
          <w:szCs w:val="25"/>
          <w:rtl/>
        </w:rPr>
        <w:t>,</w:t>
      </w:r>
      <w:r w:rsidRPr="00F11D71">
        <w:rPr>
          <w:rFonts w:cs="FrankRuehl"/>
          <w:sz w:val="25"/>
          <w:szCs w:val="25"/>
          <w:rtl/>
        </w:rPr>
        <w:t xml:space="preserve"> סמכות מכרעת לקבוע </w:t>
      </w:r>
      <w:r w:rsidRPr="00F11D71">
        <w:rPr>
          <w:rFonts w:cs="FrankRuehl" w:hint="cs"/>
          <w:sz w:val="25"/>
          <w:szCs w:val="25"/>
          <w:rtl/>
        </w:rPr>
        <w:t>ה</w:t>
      </w:r>
      <w:r w:rsidRPr="00F11D71">
        <w:rPr>
          <w:rFonts w:cs="FrankRuehl"/>
          <w:sz w:val="25"/>
          <w:szCs w:val="25"/>
          <w:rtl/>
        </w:rPr>
        <w:t>אם העבודה</w:t>
      </w:r>
      <w:r w:rsidRPr="00F11D71">
        <w:rPr>
          <w:rFonts w:cs="FrankRuehl" w:hint="cs"/>
          <w:sz w:val="25"/>
          <w:szCs w:val="25"/>
          <w:rtl/>
        </w:rPr>
        <w:t>, נושא המכרז והסכם זה,</w:t>
      </w:r>
      <w:r w:rsidRPr="00F11D71">
        <w:rPr>
          <w:rFonts w:cs="FrankRuehl"/>
          <w:sz w:val="25"/>
          <w:szCs w:val="25"/>
          <w:rtl/>
        </w:rPr>
        <w:t xml:space="preserve"> בוצעה כראוי, עפ"י תנאי ההסכם, אם לאו. למען הסר ספק מובהר בז</w:t>
      </w:r>
      <w:r w:rsidRPr="00F11D71">
        <w:rPr>
          <w:rFonts w:cs="FrankRuehl" w:hint="cs"/>
          <w:sz w:val="25"/>
          <w:szCs w:val="25"/>
          <w:rtl/>
        </w:rPr>
        <w:t>ה,</w:t>
      </w:r>
      <w:r w:rsidRPr="00F11D71">
        <w:rPr>
          <w:rFonts w:cs="FrankRuehl"/>
          <w:sz w:val="25"/>
          <w:szCs w:val="25"/>
          <w:rtl/>
        </w:rPr>
        <w:t xml:space="preserve"> כי סמכויות</w:t>
      </w:r>
      <w:r w:rsidRPr="00F11D71">
        <w:rPr>
          <w:rFonts w:cs="FrankRuehl" w:hint="cs"/>
          <w:sz w:val="25"/>
          <w:szCs w:val="25"/>
          <w:rtl/>
        </w:rPr>
        <w:t xml:space="preserve">יו </w:t>
      </w:r>
      <w:r w:rsidRPr="00F11D71">
        <w:rPr>
          <w:rFonts w:cs="FrankRuehl"/>
          <w:sz w:val="25"/>
          <w:szCs w:val="25"/>
          <w:rtl/>
        </w:rPr>
        <w:t xml:space="preserve">של נציג הרשות מוגבלות בכל הקשור להגדלת היקף התמורה הכספית כאמור בהסכם זה. כל הוראה שיש בה משום </w:t>
      </w:r>
      <w:r w:rsidRPr="00F11D71">
        <w:rPr>
          <w:rFonts w:cs="FrankRuehl" w:hint="cs"/>
          <w:sz w:val="25"/>
          <w:szCs w:val="25"/>
          <w:rtl/>
        </w:rPr>
        <w:t xml:space="preserve">שינוי תנאי מתנאי ההסכם או המכרז, ולרבות - </w:t>
      </w:r>
      <w:r w:rsidRPr="00F11D71">
        <w:rPr>
          <w:rFonts w:cs="FrankRuehl"/>
          <w:sz w:val="25"/>
          <w:szCs w:val="25"/>
          <w:rtl/>
        </w:rPr>
        <w:t>הגדלת התמורה</w:t>
      </w:r>
      <w:r w:rsidRPr="00F11D71">
        <w:rPr>
          <w:rFonts w:cs="FrankRuehl" w:hint="cs"/>
          <w:sz w:val="25"/>
          <w:szCs w:val="25"/>
          <w:rtl/>
        </w:rPr>
        <w:t xml:space="preserve"> או חיוב הרשות בחיובים כספיים נוספים מעבר למפורט בהסכם זה,</w:t>
      </w:r>
      <w:r w:rsidRPr="00F11D71">
        <w:rPr>
          <w:rFonts w:cs="FrankRuehl"/>
          <w:sz w:val="25"/>
          <w:szCs w:val="25"/>
          <w:rtl/>
        </w:rPr>
        <w:t xml:space="preserve"> תחייב את הצדדים רק משניתנה בכתב ונחתמה ע"י מורשי </w:t>
      </w:r>
      <w:r w:rsidRPr="00F11D71">
        <w:rPr>
          <w:rFonts w:cs="FrankRuehl" w:hint="cs"/>
          <w:sz w:val="25"/>
          <w:szCs w:val="25"/>
          <w:rtl/>
        </w:rPr>
        <w:t>ה</w:t>
      </w:r>
      <w:r w:rsidRPr="00F11D71">
        <w:rPr>
          <w:rFonts w:cs="FrankRuehl"/>
          <w:sz w:val="25"/>
          <w:szCs w:val="25"/>
          <w:rtl/>
        </w:rPr>
        <w:t>חתימה של הרשות</w:t>
      </w:r>
      <w:r w:rsidRPr="00F11D71">
        <w:rPr>
          <w:rFonts w:cs="FrankRuehl" w:hint="cs"/>
          <w:sz w:val="25"/>
          <w:szCs w:val="25"/>
          <w:rtl/>
        </w:rPr>
        <w:t>,</w:t>
      </w:r>
      <w:r w:rsidRPr="00F11D71">
        <w:rPr>
          <w:rFonts w:cs="FrankRuehl"/>
          <w:sz w:val="25"/>
          <w:szCs w:val="25"/>
          <w:rtl/>
        </w:rPr>
        <w:t xml:space="preserve"> לרבות חשב </w:t>
      </w:r>
      <w:r w:rsidRPr="00F11D71">
        <w:rPr>
          <w:rFonts w:cs="FrankRuehl" w:hint="cs"/>
          <w:sz w:val="25"/>
          <w:szCs w:val="25"/>
          <w:rtl/>
        </w:rPr>
        <w:t>הרשות</w:t>
      </w:r>
      <w:r w:rsidRPr="00F11D71">
        <w:rPr>
          <w:rFonts w:cs="FrankRuehl"/>
          <w:sz w:val="25"/>
          <w:szCs w:val="25"/>
          <w:rtl/>
        </w:rPr>
        <w:t>.</w:t>
      </w:r>
    </w:p>
    <w:p w:rsidR="00F11D71" w:rsidRPr="00F11D71" w:rsidRDefault="00F11D71" w:rsidP="00F11D71">
      <w:pPr>
        <w:tabs>
          <w:tab w:val="left" w:pos="1320"/>
          <w:tab w:val="left" w:pos="9830"/>
        </w:tabs>
        <w:spacing w:after="0" w:line="240" w:lineRule="auto"/>
        <w:ind w:left="707"/>
        <w:jc w:val="both"/>
        <w:rPr>
          <w:rFonts w:cs="FrankRuehl"/>
          <w:sz w:val="25"/>
          <w:szCs w:val="25"/>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הוא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הספק אינו נציג הרשות</w:t>
      </w:r>
    </w:p>
    <w:p w:rsidR="00F11D71" w:rsidRPr="00F11D71" w:rsidRDefault="00F11D71" w:rsidP="00D74217">
      <w:pPr>
        <w:numPr>
          <w:ilvl w:val="0"/>
          <w:numId w:val="40"/>
        </w:numPr>
        <w:tabs>
          <w:tab w:val="num" w:pos="707"/>
          <w:tab w:val="left" w:pos="1320"/>
          <w:tab w:val="left" w:pos="9830"/>
        </w:tabs>
        <w:spacing w:after="0" w:line="240" w:lineRule="auto"/>
        <w:ind w:left="707" w:hanging="283"/>
        <w:jc w:val="both"/>
        <w:rPr>
          <w:rFonts w:cs="FrankRuehl"/>
          <w:sz w:val="25"/>
          <w:szCs w:val="25"/>
        </w:rPr>
      </w:pPr>
      <w:r w:rsidRPr="00F11D71">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F11D71" w:rsidRPr="00F11D71" w:rsidRDefault="00F11D71" w:rsidP="00F11D71">
      <w:pPr>
        <w:tabs>
          <w:tab w:val="num" w:pos="707"/>
          <w:tab w:val="left" w:pos="1320"/>
          <w:tab w:val="left" w:pos="9830"/>
        </w:tabs>
        <w:spacing w:after="0" w:line="240" w:lineRule="auto"/>
        <w:ind w:left="707" w:hanging="283"/>
        <w:jc w:val="both"/>
        <w:rPr>
          <w:rFonts w:cs="FrankRuehl"/>
          <w:sz w:val="25"/>
          <w:szCs w:val="25"/>
        </w:rPr>
      </w:pPr>
    </w:p>
    <w:p w:rsidR="00F11D71" w:rsidRPr="00F11D71" w:rsidRDefault="00F11D71" w:rsidP="00D74217">
      <w:pPr>
        <w:numPr>
          <w:ilvl w:val="0"/>
          <w:numId w:val="40"/>
        </w:numPr>
        <w:tabs>
          <w:tab w:val="num" w:pos="707"/>
          <w:tab w:val="left" w:pos="1320"/>
          <w:tab w:val="left" w:pos="9830"/>
        </w:tabs>
        <w:spacing w:after="0" w:line="240" w:lineRule="auto"/>
        <w:ind w:left="707" w:hanging="283"/>
        <w:jc w:val="both"/>
        <w:rPr>
          <w:rFonts w:cs="FrankRuehl"/>
          <w:sz w:val="25"/>
          <w:szCs w:val="25"/>
        </w:rPr>
      </w:pPr>
      <w:r w:rsidRPr="00F11D71">
        <w:rPr>
          <w:rFonts w:cs="FrankRuehl" w:hint="cs"/>
          <w:sz w:val="25"/>
          <w:szCs w:val="25"/>
          <w:rtl/>
        </w:rPr>
        <w:t xml:space="preserve">ייצוג הרשות לכל מטרה שהיא טעון הסמכה מפורשת לכך מראש ובכתב מאת נציגי הרשות. </w:t>
      </w:r>
    </w:p>
    <w:p w:rsidR="00F11D71" w:rsidRPr="00F11D71" w:rsidRDefault="00F11D71" w:rsidP="00F11D71">
      <w:pPr>
        <w:spacing w:after="0" w:line="240" w:lineRule="auto"/>
        <w:ind w:left="423"/>
        <w:contextualSpacing/>
        <w:jc w:val="both"/>
        <w:rPr>
          <w:rFonts w:cs="FrankRuehl"/>
          <w:b/>
          <w:bCs/>
          <w:sz w:val="25"/>
          <w:szCs w:val="25"/>
          <w:u w:val="single"/>
          <w:rtl/>
        </w:rPr>
      </w:pPr>
    </w:p>
    <w:p w:rsidR="00F11D71" w:rsidRPr="00F11D71" w:rsidRDefault="00F11D71" w:rsidP="00F11D71">
      <w:pPr>
        <w:spacing w:after="0" w:line="240" w:lineRule="auto"/>
        <w:ind w:left="423"/>
        <w:contextualSpacing/>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שמירה על סודיות ושמירת זכויות</w:t>
      </w: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F11D71">
        <w:rPr>
          <w:rFonts w:cs="FrankRuehl"/>
          <w:sz w:val="25"/>
          <w:szCs w:val="25"/>
          <w:rtl/>
        </w:rPr>
        <w:t>-</w:t>
      </w:r>
      <w:r w:rsidRPr="00F11D71">
        <w:rPr>
          <w:rFonts w:cs="FrankRuehl" w:hint="cs"/>
          <w:sz w:val="25"/>
          <w:szCs w:val="25"/>
          <w:rtl/>
        </w:rPr>
        <w:t xml:space="preserve"> ללא אישור הרשות מראש ובכתב (להלן:- "</w:t>
      </w:r>
      <w:r w:rsidRPr="00F11D71">
        <w:rPr>
          <w:rFonts w:cs="FrankRuehl" w:hint="cs"/>
          <w:b/>
          <w:bCs/>
          <w:sz w:val="25"/>
          <w:szCs w:val="25"/>
          <w:rtl/>
        </w:rPr>
        <w:t>מידע סודי</w:t>
      </w:r>
      <w:r w:rsidRPr="00F11D71">
        <w:rPr>
          <w:rFonts w:cs="FrankRuehl" w:hint="cs"/>
          <w:sz w:val="25"/>
          <w:szCs w:val="25"/>
          <w:rtl/>
        </w:rPr>
        <w:t xml:space="preserve">"). </w:t>
      </w:r>
    </w:p>
    <w:p w:rsidR="00F11D71" w:rsidRPr="00F11D71" w:rsidRDefault="00F11D71" w:rsidP="00F11D71">
      <w:pPr>
        <w:tabs>
          <w:tab w:val="left" w:pos="537"/>
        </w:tabs>
        <w:spacing w:after="0" w:line="240" w:lineRule="auto"/>
        <w:ind w:left="537"/>
        <w:jc w:val="both"/>
        <w:rPr>
          <w:rFonts w:cs="FrankRuehl"/>
          <w:sz w:val="25"/>
          <w:szCs w:val="25"/>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sz w:val="25"/>
          <w:szCs w:val="25"/>
          <w:rtl/>
        </w:rPr>
        <w:lastRenderedPageBreak/>
        <w:t xml:space="preserve">הספק מתחייב לפעול על פי הנחיות הרשות בכל הקשור להסדרת </w:t>
      </w:r>
      <w:r w:rsidRPr="00F11D71">
        <w:rPr>
          <w:rFonts w:cs="FrankRuehl" w:hint="cs"/>
          <w:sz w:val="25"/>
          <w:szCs w:val="25"/>
          <w:rtl/>
        </w:rPr>
        <w:t>א</w:t>
      </w:r>
      <w:r w:rsidRPr="00F11D71">
        <w:rPr>
          <w:rFonts w:cs="FrankRuehl"/>
          <w:sz w:val="25"/>
          <w:szCs w:val="25"/>
          <w:rtl/>
        </w:rPr>
        <w:t xml:space="preserve">בטחת המידע ונוהלי הגישה למידע, לאיסוף, לסימון, לאימות ולעיבוד נתונים. </w:t>
      </w:r>
      <w:r w:rsidRPr="00F11D71">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sz w:val="25"/>
          <w:szCs w:val="25"/>
          <w:rtl/>
        </w:rPr>
        <w:t>הספק מצהיר כי ידוע לו שתוצרי ה</w:t>
      </w:r>
      <w:r w:rsidRPr="00F11D71">
        <w:rPr>
          <w:rFonts w:cs="FrankRuehl" w:hint="cs"/>
          <w:sz w:val="25"/>
          <w:szCs w:val="25"/>
          <w:rtl/>
        </w:rPr>
        <w:t>שירותים</w:t>
      </w:r>
      <w:r w:rsidRPr="00F11D71">
        <w:rPr>
          <w:rFonts w:cs="FrankRuehl"/>
          <w:sz w:val="25"/>
          <w:szCs w:val="25"/>
          <w:rtl/>
        </w:rPr>
        <w:t xml:space="preserve"> שעשה עבור הרשות הם ייחודיים לרשות והם סוד עסקי או מסחרי (</w:t>
      </w:r>
      <w:r w:rsidRPr="00F11D71">
        <w:rPr>
          <w:rFonts w:cs="FrankRuehl"/>
          <w:sz w:val="25"/>
          <w:szCs w:val="25"/>
        </w:rPr>
        <w:t>Trade Secret</w:t>
      </w:r>
      <w:r w:rsidRPr="00F11D71">
        <w:rPr>
          <w:rFonts w:cs="FrankRuehl" w:hint="cs"/>
          <w:sz w:val="25"/>
          <w:szCs w:val="25"/>
          <w:rtl/>
        </w:rPr>
        <w:t>)</w:t>
      </w:r>
      <w:r w:rsidRPr="00F11D71">
        <w:rPr>
          <w:rFonts w:cs="FrankRuehl"/>
          <w:sz w:val="25"/>
          <w:szCs w:val="25"/>
          <w:rtl/>
        </w:rPr>
        <w:t xml:space="preserve"> של הרשות והוא מתחייב שלא למסור</w:t>
      </w:r>
      <w:r w:rsidRPr="00F11D71">
        <w:rPr>
          <w:rFonts w:cs="FrankRuehl" w:hint="cs"/>
          <w:sz w:val="25"/>
          <w:szCs w:val="25"/>
          <w:rtl/>
        </w:rPr>
        <w:t>,</w:t>
      </w:r>
      <w:r w:rsidRPr="00F11D71">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F11D71">
        <w:rPr>
          <w:rFonts w:cs="FrankRuehl" w:hint="cs"/>
          <w:sz w:val="25"/>
          <w:szCs w:val="25"/>
          <w:rtl/>
        </w:rPr>
        <w:t>נציג</w:t>
      </w:r>
      <w:r w:rsidRPr="00F11D71">
        <w:rPr>
          <w:rFonts w:cs="FrankRuehl"/>
          <w:sz w:val="25"/>
          <w:szCs w:val="25"/>
          <w:rtl/>
        </w:rPr>
        <w:t xml:space="preserve"> הרשות.</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sz w:val="25"/>
          <w:szCs w:val="25"/>
          <w:rtl/>
        </w:rPr>
        <w:t xml:space="preserve">הספק </w:t>
      </w:r>
      <w:r w:rsidRPr="00F11D71">
        <w:rPr>
          <w:rFonts w:cs="FrankRuehl" w:hint="cs"/>
          <w:sz w:val="25"/>
          <w:szCs w:val="25"/>
          <w:rtl/>
        </w:rPr>
        <w:t xml:space="preserve">מתחייב </w:t>
      </w:r>
      <w:r w:rsidRPr="00F11D71">
        <w:rPr>
          <w:rFonts w:cs="FrankRuehl"/>
          <w:sz w:val="25"/>
          <w:szCs w:val="25"/>
          <w:rtl/>
        </w:rPr>
        <w:t xml:space="preserve">להחזיר לרשות </w:t>
      </w:r>
      <w:r w:rsidRPr="00F11D71">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F11D71">
        <w:rPr>
          <w:rFonts w:cs="FrankRuehl"/>
          <w:sz w:val="25"/>
          <w:szCs w:val="25"/>
          <w:rtl/>
        </w:rPr>
        <w:t>כל חומר שקיבל ממנה בעת ביצוע העבודה עפ"י הסכם זה</w:t>
      </w:r>
      <w:r w:rsidRPr="00F11D71">
        <w:rPr>
          <w:rFonts w:cs="FrankRuehl" w:hint="cs"/>
          <w:sz w:val="25"/>
          <w:szCs w:val="25"/>
          <w:rtl/>
        </w:rPr>
        <w:t xml:space="preserve"> ולא להשאיר בידיו כל מידע שהוא שנאסף על-ידו במסגרת מתן השירותים.</w:t>
      </w:r>
      <w:r w:rsidRPr="00F11D71">
        <w:rPr>
          <w:rFonts w:cs="FrankRuehl"/>
          <w:sz w:val="25"/>
          <w:szCs w:val="25"/>
          <w:rtl/>
        </w:rPr>
        <w:t xml:space="preserve"> הספק </w:t>
      </w:r>
      <w:r w:rsidRPr="00F11D71">
        <w:rPr>
          <w:rFonts w:cs="FrankRuehl" w:hint="cs"/>
          <w:sz w:val="25"/>
          <w:szCs w:val="25"/>
          <w:rtl/>
        </w:rPr>
        <w:t xml:space="preserve">יצהיר </w:t>
      </w:r>
      <w:r w:rsidRPr="00F11D71">
        <w:rPr>
          <w:rFonts w:cs="FrankRuehl"/>
          <w:sz w:val="25"/>
          <w:szCs w:val="25"/>
          <w:rtl/>
        </w:rPr>
        <w:t>כי לא נשאר ברשותו שום חומר</w:t>
      </w:r>
      <w:r w:rsidRPr="00F11D71">
        <w:rPr>
          <w:rFonts w:cs="FrankRuehl" w:hint="cs"/>
          <w:sz w:val="25"/>
          <w:szCs w:val="25"/>
          <w:rtl/>
        </w:rPr>
        <w:t xml:space="preserve">, מסמך או </w:t>
      </w:r>
      <w:r w:rsidRPr="00F11D71">
        <w:rPr>
          <w:rFonts w:cs="FrankRuehl"/>
          <w:sz w:val="25"/>
          <w:szCs w:val="25"/>
          <w:rtl/>
        </w:rPr>
        <w:t xml:space="preserve">מידע במדיה מגנטית </w:t>
      </w:r>
      <w:r w:rsidRPr="00F11D71">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hint="cs"/>
          <w:sz w:val="25"/>
          <w:szCs w:val="25"/>
          <w:rtl/>
        </w:rPr>
        <w:t>ה</w:t>
      </w:r>
      <w:r w:rsidRPr="00F11D71">
        <w:rPr>
          <w:rFonts w:cs="FrankRuehl"/>
          <w:sz w:val="25"/>
          <w:szCs w:val="25"/>
          <w:rtl/>
        </w:rPr>
        <w:t>ספק מצהיר ומאשר כי הוא מכיר את הוראות חוק הגנת הפרטיות</w:t>
      </w:r>
      <w:r w:rsidRPr="00F11D71">
        <w:rPr>
          <w:rFonts w:cs="FrankRuehl" w:hint="cs"/>
          <w:sz w:val="25"/>
          <w:szCs w:val="25"/>
          <w:rtl/>
        </w:rPr>
        <w:t>,</w:t>
      </w:r>
      <w:r w:rsidRPr="00F11D71">
        <w:rPr>
          <w:rFonts w:cs="FrankRuehl"/>
          <w:sz w:val="25"/>
          <w:szCs w:val="25"/>
          <w:rtl/>
        </w:rPr>
        <w:t xml:space="preserve"> </w:t>
      </w:r>
      <w:r w:rsidRPr="00F11D71">
        <w:rPr>
          <w:rFonts w:cs="FrankRuehl" w:hint="cs"/>
          <w:sz w:val="25"/>
          <w:szCs w:val="25"/>
          <w:rtl/>
        </w:rPr>
        <w:t>התשמ"א</w:t>
      </w:r>
      <w:r w:rsidRPr="00F11D71">
        <w:rPr>
          <w:rFonts w:cs="FrankRuehl"/>
          <w:sz w:val="25"/>
          <w:szCs w:val="25"/>
          <w:rtl/>
        </w:rPr>
        <w:t xml:space="preserve"> - </w:t>
      </w:r>
      <w:r w:rsidRPr="00F11D71">
        <w:rPr>
          <w:rFonts w:cs="FrankRuehl" w:hint="cs"/>
          <w:sz w:val="25"/>
          <w:szCs w:val="25"/>
          <w:rtl/>
        </w:rPr>
        <w:t>1981</w:t>
      </w:r>
      <w:r w:rsidRPr="00F11D71">
        <w:rPr>
          <w:rFonts w:cs="FrankRuehl"/>
          <w:sz w:val="25"/>
          <w:szCs w:val="25"/>
          <w:rtl/>
        </w:rPr>
        <w:t xml:space="preserve"> ותקנותיו והוא יעשה ויפעל כמתחייב מחוקים אלו ומכל חיקוק אחר בתוקף</w:t>
      </w:r>
      <w:r w:rsidRPr="00F11D71">
        <w:rPr>
          <w:rFonts w:cs="FrankRuehl" w:hint="cs"/>
          <w:sz w:val="25"/>
          <w:szCs w:val="25"/>
          <w:rtl/>
        </w:rPr>
        <w:t>,</w:t>
      </w:r>
      <w:r w:rsidRPr="00F11D71">
        <w:rPr>
          <w:rFonts w:cs="FrankRuehl"/>
          <w:sz w:val="25"/>
          <w:szCs w:val="25"/>
          <w:rtl/>
        </w:rPr>
        <w:t xml:space="preserve"> הנוגע לשמירתו וסודיותו של המידע והנתונים שימצאו ברשות</w:t>
      </w:r>
      <w:r w:rsidRPr="00F11D71">
        <w:rPr>
          <w:rFonts w:cs="FrankRuehl" w:hint="cs"/>
          <w:sz w:val="25"/>
          <w:szCs w:val="25"/>
          <w:rtl/>
        </w:rPr>
        <w:t>ו</w:t>
      </w:r>
      <w:r w:rsidRPr="00F11D71">
        <w:rPr>
          <w:rFonts w:cs="FrankRuehl"/>
          <w:sz w:val="25"/>
          <w:szCs w:val="25"/>
          <w:rtl/>
        </w:rPr>
        <w:t>.</w:t>
      </w:r>
      <w:r w:rsidRPr="00F11D71">
        <w:rPr>
          <w:rFonts w:cs="FrankRuehl" w:hint="cs"/>
          <w:sz w:val="25"/>
          <w:szCs w:val="25"/>
          <w:rtl/>
        </w:rPr>
        <w:t xml:space="preserve"> הספק מצהיר בזה, כי ידוע לו שמסירת מידע בניגוד לאמור לעיל מהווה עבירה של חוק העונשין, התשל"ז - 1977</w:t>
      </w:r>
      <w:r w:rsidRPr="00F11D71">
        <w:rPr>
          <w:rFonts w:cs="FrankRuehl"/>
          <w:sz w:val="25"/>
          <w:szCs w:val="25"/>
          <w:rtl/>
        </w:rPr>
        <w:t>.</w:t>
      </w:r>
      <w:r w:rsidRPr="00F11D71">
        <w:rPr>
          <w:rFonts w:cs="FrankRuehl" w:hint="cs"/>
          <w:sz w:val="25"/>
          <w:szCs w:val="25"/>
          <w:rtl/>
        </w:rPr>
        <w:t xml:space="preserve"> </w:t>
      </w:r>
    </w:p>
    <w:p w:rsidR="00F11D71" w:rsidRPr="00F11D71" w:rsidRDefault="00F11D71" w:rsidP="00F11D71">
      <w:pPr>
        <w:tabs>
          <w:tab w:val="left" w:pos="537"/>
        </w:tabs>
        <w:spacing w:after="0" w:line="240" w:lineRule="auto"/>
        <w:ind w:left="537"/>
        <w:jc w:val="both"/>
        <w:rPr>
          <w:rFonts w:cs="FrankRuehl"/>
          <w:sz w:val="25"/>
          <w:szCs w:val="25"/>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המצ"ב להסכם זה כנספח ה' והמהווה חלק בלתי נפרד הימנו. </w:t>
      </w:r>
    </w:p>
    <w:p w:rsidR="00F11D71" w:rsidRPr="00F11D71" w:rsidRDefault="00F11D71" w:rsidP="00F11D71">
      <w:pPr>
        <w:tabs>
          <w:tab w:val="left" w:pos="537"/>
        </w:tabs>
        <w:spacing w:after="0" w:line="240" w:lineRule="auto"/>
        <w:ind w:left="537"/>
        <w:jc w:val="both"/>
        <w:rPr>
          <w:rFonts w:cs="FrankRuehl"/>
          <w:sz w:val="25"/>
          <w:szCs w:val="25"/>
          <w:rtl/>
        </w:rPr>
      </w:pPr>
    </w:p>
    <w:p w:rsidR="00F11D71" w:rsidRPr="00F11D71" w:rsidRDefault="00F11D71" w:rsidP="00D74217">
      <w:pPr>
        <w:numPr>
          <w:ilvl w:val="0"/>
          <w:numId w:val="69"/>
        </w:numPr>
        <w:tabs>
          <w:tab w:val="left" w:pos="537"/>
        </w:tabs>
        <w:spacing w:after="0" w:line="240" w:lineRule="auto"/>
        <w:ind w:left="537" w:hanging="284"/>
        <w:jc w:val="both"/>
        <w:rPr>
          <w:rFonts w:cs="FrankRuehl"/>
          <w:sz w:val="25"/>
          <w:szCs w:val="25"/>
        </w:rPr>
      </w:pPr>
      <w:r w:rsidRPr="00F11D71">
        <w:rPr>
          <w:rFonts w:cs="FrankRuehl"/>
          <w:sz w:val="25"/>
          <w:szCs w:val="25"/>
          <w:rtl/>
        </w:rPr>
        <w:t>מוסכם ומוצהר כי ההתחייבויות ההדדיות שבסעיף זה אינן מוגבלות בזמן ואף יעמדו בתוקפן במקרה של ביטול הסכם זה.</w:t>
      </w:r>
    </w:p>
    <w:p w:rsidR="00F11D71" w:rsidRPr="00F11D71" w:rsidRDefault="00F11D71" w:rsidP="00F11D71">
      <w:pPr>
        <w:tabs>
          <w:tab w:val="left" w:pos="1320"/>
          <w:tab w:val="left" w:pos="9830"/>
        </w:tabs>
        <w:spacing w:after="0" w:line="240" w:lineRule="auto"/>
        <w:ind w:left="707"/>
        <w:jc w:val="both"/>
        <w:rPr>
          <w:rFonts w:cs="FrankRuehl"/>
          <w:sz w:val="25"/>
          <w:szCs w:val="25"/>
          <w:rtl/>
        </w:rPr>
      </w:pP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r w:rsidRPr="00F11D71">
        <w:rPr>
          <w:rFonts w:ascii="Times New Roman" w:eastAsia="Times New Roman" w:hAnsi="Times New Roman" w:cs="FrankRuehl"/>
          <w:b/>
          <w:bCs/>
          <w:sz w:val="25"/>
          <w:szCs w:val="25"/>
          <w:rtl/>
        </w:rPr>
        <w:t>סעיף זה ה</w:t>
      </w:r>
      <w:r w:rsidRPr="00F11D71">
        <w:rPr>
          <w:rFonts w:ascii="Times New Roman" w:eastAsia="Times New Roman" w:hAnsi="Times New Roman" w:cs="FrankRuehl" w:hint="cs"/>
          <w:b/>
          <w:bCs/>
          <w:sz w:val="25"/>
          <w:szCs w:val="25"/>
          <w:rtl/>
        </w:rPr>
        <w:t>וא</w:t>
      </w:r>
      <w:r w:rsidRPr="00F11D71">
        <w:rPr>
          <w:rFonts w:ascii="Times New Roman" w:eastAsia="Times New Roman" w:hAnsi="Times New Roman" w:cs="FrankRuehl"/>
          <w:b/>
          <w:bCs/>
          <w:sz w:val="25"/>
          <w:szCs w:val="25"/>
          <w:rtl/>
        </w:rPr>
        <w:t xml:space="preserve"> מעיקרי ההתקשרות, והפרתו תיחשב כהפרה יסודית של ההסכם.</w:t>
      </w:r>
    </w:p>
    <w:p w:rsidR="00F11D71" w:rsidRPr="00F11D71" w:rsidRDefault="00F11D71" w:rsidP="00F11D71">
      <w:pPr>
        <w:spacing w:after="0" w:line="240" w:lineRule="auto"/>
        <w:ind w:left="424"/>
        <w:rPr>
          <w:rFonts w:ascii="Times New Roman" w:eastAsia="Times New Roman" w:hAnsi="Times New Roman" w:cs="FrankRuehl"/>
          <w:b/>
          <w:bCs/>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כלים וחומרים</w:t>
      </w:r>
    </w:p>
    <w:p w:rsidR="00F11D71" w:rsidRPr="00F11D71" w:rsidRDefault="00F11D71" w:rsidP="00D74217">
      <w:pPr>
        <w:numPr>
          <w:ilvl w:val="1"/>
          <w:numId w:val="69"/>
        </w:numPr>
        <w:spacing w:after="0" w:line="240" w:lineRule="auto"/>
        <w:ind w:left="707" w:hanging="284"/>
        <w:contextualSpacing/>
        <w:jc w:val="both"/>
        <w:rPr>
          <w:rFonts w:cs="FrankRuehl"/>
          <w:spacing w:val="-4"/>
          <w:sz w:val="25"/>
          <w:szCs w:val="25"/>
        </w:rPr>
      </w:pPr>
      <w:r w:rsidRPr="00F11D71">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F11D71" w:rsidRPr="00F11D71" w:rsidRDefault="00F11D71" w:rsidP="00F11D71">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F11D71" w:rsidRPr="00F11D71" w:rsidRDefault="00F11D71" w:rsidP="00D74217">
      <w:pPr>
        <w:numPr>
          <w:ilvl w:val="1"/>
          <w:numId w:val="69"/>
        </w:numPr>
        <w:spacing w:after="0" w:line="240" w:lineRule="auto"/>
        <w:ind w:left="707" w:hanging="284"/>
        <w:contextualSpacing/>
        <w:jc w:val="both"/>
        <w:rPr>
          <w:rFonts w:cs="FrankRuehl"/>
          <w:spacing w:val="-4"/>
          <w:sz w:val="25"/>
          <w:szCs w:val="25"/>
        </w:rPr>
      </w:pPr>
      <w:r w:rsidRPr="00F11D71">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F11D71" w:rsidRPr="00F11D71" w:rsidRDefault="00F11D71" w:rsidP="00F11D71">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F11D71" w:rsidRPr="00F11D71" w:rsidRDefault="00F11D71" w:rsidP="00D74217">
      <w:pPr>
        <w:numPr>
          <w:ilvl w:val="1"/>
          <w:numId w:val="69"/>
        </w:numPr>
        <w:spacing w:after="0" w:line="240" w:lineRule="auto"/>
        <w:ind w:left="707" w:hanging="284"/>
        <w:contextualSpacing/>
        <w:jc w:val="both"/>
        <w:rPr>
          <w:rFonts w:cs="FrankRuehl"/>
          <w:spacing w:val="-4"/>
          <w:sz w:val="25"/>
          <w:szCs w:val="25"/>
        </w:rPr>
      </w:pPr>
      <w:r w:rsidRPr="00F11D71">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F11D71" w:rsidRPr="00F11D71" w:rsidRDefault="00F11D71" w:rsidP="00F11D71">
      <w:pPr>
        <w:spacing w:after="0" w:line="240" w:lineRule="auto"/>
        <w:ind w:left="423"/>
        <w:contextualSpacing/>
        <w:jc w:val="both"/>
        <w:rPr>
          <w:rFonts w:cs="FrankRuehl"/>
          <w:b/>
          <w:bCs/>
          <w:sz w:val="25"/>
          <w:szCs w:val="25"/>
          <w:u w:val="single"/>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tl/>
        </w:rPr>
      </w:pPr>
      <w:r w:rsidRPr="00F11D71">
        <w:rPr>
          <w:rFonts w:cs="FrankRuehl" w:hint="cs"/>
          <w:b/>
          <w:bCs/>
          <w:sz w:val="25"/>
          <w:szCs w:val="25"/>
          <w:u w:val="single"/>
          <w:rtl/>
        </w:rPr>
        <w:t>ביטוח</w:t>
      </w:r>
    </w:p>
    <w:p w:rsidR="00F11D71" w:rsidRPr="00F11D71" w:rsidRDefault="00F11D71" w:rsidP="00D74217">
      <w:pPr>
        <w:numPr>
          <w:ilvl w:val="0"/>
          <w:numId w:val="64"/>
        </w:numPr>
        <w:spacing w:after="0" w:line="240" w:lineRule="auto"/>
        <w:ind w:left="707" w:hanging="283"/>
        <w:contextualSpacing/>
        <w:jc w:val="both"/>
        <w:rPr>
          <w:rFonts w:cs="FrankRuehl"/>
          <w:spacing w:val="-4"/>
          <w:sz w:val="25"/>
          <w:szCs w:val="25"/>
        </w:rPr>
      </w:pPr>
      <w:r w:rsidRPr="00F11D71">
        <w:rPr>
          <w:rFonts w:cs="FrankRuehl"/>
          <w:spacing w:val="-4"/>
          <w:sz w:val="25"/>
          <w:szCs w:val="25"/>
          <w:rtl/>
        </w:rPr>
        <w:t>הספק מתחייב בזה כי במהלך כל תקופת ההסכם יהיה לו, על חשבונו</w:t>
      </w:r>
      <w:r w:rsidRPr="00F11D71">
        <w:rPr>
          <w:rFonts w:cs="FrankRuehl" w:hint="cs"/>
          <w:spacing w:val="-4"/>
          <w:sz w:val="25"/>
          <w:szCs w:val="25"/>
          <w:rtl/>
        </w:rPr>
        <w:t xml:space="preserve">, </w:t>
      </w:r>
      <w:r w:rsidRPr="00F11D71">
        <w:rPr>
          <w:rFonts w:cs="FrankRuehl"/>
          <w:spacing w:val="-4"/>
          <w:sz w:val="25"/>
          <w:szCs w:val="25"/>
          <w:rtl/>
        </w:rPr>
        <w:t>כיסוי</w:t>
      </w:r>
      <w:r w:rsidRPr="00F11D71">
        <w:rPr>
          <w:rFonts w:cs="FrankRuehl" w:hint="cs"/>
          <w:spacing w:val="-4"/>
          <w:sz w:val="25"/>
          <w:szCs w:val="25"/>
          <w:rtl/>
        </w:rPr>
        <w:t xml:space="preserve"> </w:t>
      </w:r>
      <w:r w:rsidRPr="00F11D71">
        <w:rPr>
          <w:rFonts w:cs="FrankRuehl"/>
          <w:spacing w:val="-4"/>
          <w:sz w:val="25"/>
          <w:szCs w:val="25"/>
          <w:rtl/>
        </w:rPr>
        <w:t>ביטוחי מתאים</w:t>
      </w:r>
      <w:r w:rsidRPr="00F11D71">
        <w:rPr>
          <w:rFonts w:cs="FrankRuehl" w:hint="cs"/>
          <w:spacing w:val="-4"/>
          <w:sz w:val="25"/>
          <w:szCs w:val="25"/>
          <w:rtl/>
        </w:rPr>
        <w:t xml:space="preserve">. </w:t>
      </w:r>
    </w:p>
    <w:p w:rsidR="00F11D71" w:rsidRPr="00F11D71" w:rsidRDefault="00F11D71" w:rsidP="00F11D71">
      <w:pPr>
        <w:spacing w:after="0" w:line="240" w:lineRule="auto"/>
        <w:ind w:left="707"/>
        <w:contextualSpacing/>
        <w:jc w:val="both"/>
        <w:rPr>
          <w:rFonts w:cs="FrankRuehl"/>
          <w:spacing w:val="-4"/>
          <w:sz w:val="25"/>
          <w:szCs w:val="25"/>
          <w:rtl/>
        </w:rPr>
      </w:pPr>
    </w:p>
    <w:p w:rsidR="00F11D71" w:rsidRPr="00F11D71" w:rsidRDefault="00F11D71" w:rsidP="00D74217">
      <w:pPr>
        <w:numPr>
          <w:ilvl w:val="0"/>
          <w:numId w:val="64"/>
        </w:numPr>
        <w:spacing w:after="0" w:line="240" w:lineRule="auto"/>
        <w:ind w:left="707" w:hanging="283"/>
        <w:contextualSpacing/>
        <w:jc w:val="both"/>
        <w:rPr>
          <w:rFonts w:cs="FrankRuehl"/>
          <w:spacing w:val="-4"/>
          <w:sz w:val="25"/>
          <w:szCs w:val="25"/>
        </w:rPr>
      </w:pPr>
      <w:r w:rsidRPr="00F11D71">
        <w:rPr>
          <w:rFonts w:cs="FrankRuehl" w:hint="cs"/>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F11D71" w:rsidRPr="00F11D71" w:rsidRDefault="00F11D71" w:rsidP="00D74217">
      <w:pPr>
        <w:numPr>
          <w:ilvl w:val="1"/>
          <w:numId w:val="40"/>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F11D71">
        <w:rPr>
          <w:rFonts w:cs="FrankRuehl" w:hint="cs"/>
          <w:b/>
          <w:bCs/>
          <w:spacing w:val="10"/>
          <w:sz w:val="25"/>
          <w:szCs w:val="25"/>
          <w:u w:val="single"/>
          <w:rtl/>
          <w:lang w:eastAsia="he-IL"/>
        </w:rPr>
        <w:t>ביטוח חבות מעבידים (אם מעסיק עובדים לשם מתן השירותים)</w:t>
      </w:r>
    </w:p>
    <w:p w:rsidR="00F11D71" w:rsidRPr="00F11D71" w:rsidRDefault="00F11D71" w:rsidP="00D74217">
      <w:pPr>
        <w:numPr>
          <w:ilvl w:val="0"/>
          <w:numId w:val="53"/>
        </w:numPr>
        <w:spacing w:after="0" w:line="240" w:lineRule="auto"/>
        <w:ind w:left="1189" w:hanging="284"/>
        <w:jc w:val="both"/>
        <w:rPr>
          <w:rFonts w:cs="FrankRuehl"/>
          <w:sz w:val="25"/>
          <w:szCs w:val="25"/>
          <w:rtl/>
        </w:rPr>
      </w:pPr>
      <w:r w:rsidRPr="00F11D71">
        <w:rPr>
          <w:rFonts w:cs="FrankRuehl" w:hint="cs"/>
          <w:sz w:val="25"/>
          <w:szCs w:val="25"/>
          <w:rtl/>
        </w:rPr>
        <w:lastRenderedPageBreak/>
        <w:t>הספק יבטח את אחריותו כלפי עובדיו בביטוח חבות המעבידים בכל תחומי מדינת ישראל והשטחים המוחזקים;</w:t>
      </w:r>
    </w:p>
    <w:p w:rsidR="00F11D71" w:rsidRPr="00F11D71" w:rsidRDefault="00F11D71" w:rsidP="00D74217">
      <w:pPr>
        <w:numPr>
          <w:ilvl w:val="0"/>
          <w:numId w:val="53"/>
        </w:numPr>
        <w:spacing w:after="0" w:line="240" w:lineRule="auto"/>
        <w:ind w:left="1189" w:hanging="284"/>
        <w:jc w:val="both"/>
        <w:rPr>
          <w:rFonts w:cs="FrankRuehl"/>
          <w:sz w:val="25"/>
          <w:szCs w:val="25"/>
          <w:rtl/>
        </w:rPr>
      </w:pPr>
      <w:r w:rsidRPr="00F11D71">
        <w:rPr>
          <w:rFonts w:cs="FrankRuehl" w:hint="cs"/>
          <w:sz w:val="25"/>
          <w:szCs w:val="25"/>
          <w:rtl/>
        </w:rPr>
        <w:t xml:space="preserve">גבולות האחריות לא יפחתו מ-5,000,000 דולר ארה"ב, כערכם בשקלים חדשים, לעובד, למקרה ולשנת ביטוח.   </w:t>
      </w:r>
    </w:p>
    <w:p w:rsidR="00F11D71" w:rsidRPr="00F11D71" w:rsidRDefault="00F11D71" w:rsidP="00D74217">
      <w:pPr>
        <w:numPr>
          <w:ilvl w:val="0"/>
          <w:numId w:val="53"/>
        </w:numPr>
        <w:spacing w:after="0" w:line="240" w:lineRule="auto"/>
        <w:ind w:left="1189" w:hanging="284"/>
        <w:jc w:val="both"/>
        <w:rPr>
          <w:rFonts w:cs="FrankRuehl"/>
          <w:sz w:val="25"/>
          <w:szCs w:val="25"/>
          <w:rtl/>
        </w:rPr>
      </w:pPr>
      <w:r w:rsidRPr="00F11D71">
        <w:rPr>
          <w:rFonts w:cs="FrankRuehl" w:hint="cs"/>
          <w:sz w:val="25"/>
          <w:szCs w:val="25"/>
          <w:rtl/>
        </w:rPr>
        <w:t xml:space="preserve">הביטוח יורחב לכסות את חבותו של המבוטח כלפי קבלנים, קבלני משנה ועובדיהם שבשירותו, היה וייחשב למעבידם. </w:t>
      </w:r>
    </w:p>
    <w:p w:rsidR="00F11D71" w:rsidRPr="00F11D71" w:rsidRDefault="00F11D71" w:rsidP="00D74217">
      <w:pPr>
        <w:numPr>
          <w:ilvl w:val="0"/>
          <w:numId w:val="53"/>
        </w:numPr>
        <w:spacing w:after="0" w:line="240" w:lineRule="auto"/>
        <w:ind w:left="1189" w:hanging="284"/>
        <w:jc w:val="both"/>
        <w:rPr>
          <w:rFonts w:cs="FrankRuehl"/>
          <w:sz w:val="25"/>
          <w:szCs w:val="25"/>
        </w:rPr>
      </w:pPr>
      <w:r w:rsidRPr="00F11D71">
        <w:rPr>
          <w:rFonts w:cs="FrankRuehl" w:hint="cs"/>
          <w:sz w:val="25"/>
          <w:szCs w:val="25"/>
          <w:rtl/>
        </w:rPr>
        <w:t xml:space="preserve">הביטוח יורחב לשפות את מדינת ישראל </w:t>
      </w:r>
      <w:r w:rsidRPr="00F11D71">
        <w:rPr>
          <w:rFonts w:cs="FrankRuehl"/>
          <w:sz w:val="25"/>
          <w:szCs w:val="25"/>
          <w:rtl/>
        </w:rPr>
        <w:t>-</w:t>
      </w:r>
      <w:r w:rsidRPr="00F11D71">
        <w:rPr>
          <w:rFonts w:cs="FrankRuehl" w:hint="cs"/>
          <w:sz w:val="25"/>
          <w:szCs w:val="25"/>
          <w:rtl/>
        </w:rPr>
        <w:t xml:space="preserve">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F11D71" w:rsidRPr="00F11D71" w:rsidRDefault="00F11D71" w:rsidP="00F11D71">
      <w:pPr>
        <w:spacing w:after="0" w:line="240" w:lineRule="auto"/>
        <w:ind w:left="1080"/>
        <w:contextualSpacing/>
        <w:jc w:val="both"/>
        <w:rPr>
          <w:rFonts w:cs="FrankRuehl"/>
          <w:sz w:val="25"/>
          <w:szCs w:val="25"/>
          <w:rtl/>
        </w:rPr>
      </w:pPr>
      <w:r w:rsidRPr="00F11D71">
        <w:rPr>
          <w:rFonts w:cs="FrankRuehl" w:hint="cs"/>
          <w:sz w:val="25"/>
          <w:szCs w:val="25"/>
          <w:rtl/>
        </w:rPr>
        <w:t xml:space="preserve"> </w:t>
      </w:r>
    </w:p>
    <w:p w:rsidR="00F11D71" w:rsidRPr="00F11D71" w:rsidRDefault="00F11D71" w:rsidP="00D74217">
      <w:pPr>
        <w:numPr>
          <w:ilvl w:val="1"/>
          <w:numId w:val="40"/>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F11D71">
        <w:rPr>
          <w:rFonts w:cs="FrankRuehl" w:hint="cs"/>
          <w:b/>
          <w:bCs/>
          <w:spacing w:val="10"/>
          <w:sz w:val="25"/>
          <w:szCs w:val="25"/>
          <w:u w:val="single"/>
          <w:rtl/>
          <w:lang w:eastAsia="he-IL"/>
        </w:rPr>
        <w:t>ביטוח אחריות כלפי צד שלישי</w:t>
      </w:r>
    </w:p>
    <w:p w:rsidR="00F11D71" w:rsidRPr="00F11D71" w:rsidRDefault="00F11D71" w:rsidP="00D74217">
      <w:pPr>
        <w:numPr>
          <w:ilvl w:val="0"/>
          <w:numId w:val="54"/>
        </w:numPr>
        <w:spacing w:after="0" w:line="240" w:lineRule="auto"/>
        <w:ind w:left="1189" w:hanging="284"/>
        <w:jc w:val="both"/>
        <w:rPr>
          <w:rFonts w:cs="FrankRuehl"/>
          <w:sz w:val="25"/>
          <w:szCs w:val="25"/>
          <w:rtl/>
        </w:rPr>
      </w:pPr>
      <w:r w:rsidRPr="00F11D71">
        <w:rPr>
          <w:rFonts w:cs="FrankRuehl" w:hint="cs"/>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F11D71" w:rsidRPr="00F11D71" w:rsidRDefault="00F11D71" w:rsidP="00D74217">
      <w:pPr>
        <w:numPr>
          <w:ilvl w:val="0"/>
          <w:numId w:val="54"/>
        </w:numPr>
        <w:spacing w:after="0" w:line="240" w:lineRule="auto"/>
        <w:ind w:left="1189" w:hanging="284"/>
        <w:jc w:val="both"/>
        <w:rPr>
          <w:rFonts w:cs="FrankRuehl"/>
          <w:sz w:val="25"/>
          <w:szCs w:val="25"/>
          <w:rtl/>
        </w:rPr>
      </w:pPr>
      <w:r w:rsidRPr="00F11D71">
        <w:rPr>
          <w:rFonts w:cs="FrankRuehl" w:hint="cs"/>
          <w:sz w:val="25"/>
          <w:szCs w:val="25"/>
          <w:rtl/>
        </w:rPr>
        <w:t>גבולות האחריות לא יפחתו מ-1,000,000 דולר ארה"ב, כערכם בשקלים חדשים, למקרה ולשנת ביטוח.</w:t>
      </w:r>
    </w:p>
    <w:p w:rsidR="00F11D71" w:rsidRPr="00F11D71" w:rsidRDefault="00F11D71" w:rsidP="00D74217">
      <w:pPr>
        <w:numPr>
          <w:ilvl w:val="0"/>
          <w:numId w:val="54"/>
        </w:numPr>
        <w:spacing w:after="0" w:line="240" w:lineRule="auto"/>
        <w:ind w:left="1189" w:hanging="284"/>
        <w:jc w:val="both"/>
        <w:rPr>
          <w:rFonts w:cs="FrankRuehl"/>
          <w:sz w:val="25"/>
          <w:szCs w:val="25"/>
          <w:rtl/>
        </w:rPr>
      </w:pPr>
      <w:r w:rsidRPr="00F11D71">
        <w:rPr>
          <w:rFonts w:cs="FrankRuehl" w:hint="cs"/>
          <w:sz w:val="25"/>
          <w:szCs w:val="25"/>
          <w:rtl/>
        </w:rPr>
        <w:t>בפוליסה ייכלל סעיף אחריות צולבת.</w:t>
      </w:r>
    </w:p>
    <w:p w:rsidR="00F11D71" w:rsidRPr="00F11D71" w:rsidRDefault="00F11D71" w:rsidP="00D74217">
      <w:pPr>
        <w:numPr>
          <w:ilvl w:val="0"/>
          <w:numId w:val="54"/>
        </w:numPr>
        <w:spacing w:after="0" w:line="240" w:lineRule="auto"/>
        <w:ind w:left="1189" w:hanging="284"/>
        <w:jc w:val="both"/>
        <w:rPr>
          <w:rFonts w:cs="FrankRuehl"/>
          <w:sz w:val="25"/>
          <w:szCs w:val="25"/>
          <w:rtl/>
        </w:rPr>
      </w:pPr>
      <w:r w:rsidRPr="00F11D71">
        <w:rPr>
          <w:rFonts w:cs="FrankRuehl" w:hint="cs"/>
          <w:sz w:val="25"/>
          <w:szCs w:val="25"/>
          <w:rtl/>
        </w:rPr>
        <w:t>הביטוח יורחב לכיסוי חבות המבוטח כלפי צד שלישי בגין פעילות קבלני משנה ועובדיהם בשרותו;</w:t>
      </w:r>
    </w:p>
    <w:p w:rsidR="00F11D71" w:rsidRPr="00F11D71" w:rsidRDefault="00F11D71" w:rsidP="00D74217">
      <w:pPr>
        <w:numPr>
          <w:ilvl w:val="0"/>
          <w:numId w:val="54"/>
        </w:numPr>
        <w:spacing w:after="0" w:line="240" w:lineRule="auto"/>
        <w:ind w:left="1189" w:hanging="284"/>
        <w:jc w:val="both"/>
        <w:rPr>
          <w:rFonts w:cs="FrankRuehl"/>
          <w:sz w:val="25"/>
          <w:szCs w:val="25"/>
          <w:rtl/>
        </w:rPr>
      </w:pPr>
      <w:r w:rsidRPr="00F11D71">
        <w:rPr>
          <w:rFonts w:cs="FrankRuehl" w:hint="cs"/>
          <w:sz w:val="25"/>
          <w:szCs w:val="25"/>
          <w:rtl/>
        </w:rPr>
        <w:t xml:space="preserve">הביטוח יורחב לשפות את מדינת ישראל והרשות ככל שתחשבנה אחראיות למעשי או למחדלי הספק או הפועלים מטעמו. </w:t>
      </w:r>
    </w:p>
    <w:p w:rsidR="00F11D71" w:rsidRPr="00F11D71" w:rsidRDefault="00F11D71" w:rsidP="00F11D71">
      <w:pPr>
        <w:tabs>
          <w:tab w:val="left" w:pos="566"/>
          <w:tab w:val="left" w:pos="1106"/>
        </w:tabs>
        <w:spacing w:after="0" w:line="240" w:lineRule="auto"/>
        <w:rPr>
          <w:rFonts w:cs="FrankRuehl"/>
          <w:sz w:val="25"/>
          <w:szCs w:val="25"/>
          <w:rtl/>
        </w:rPr>
      </w:pPr>
    </w:p>
    <w:p w:rsidR="00F11D71" w:rsidRPr="00F11D71" w:rsidRDefault="00F11D71" w:rsidP="00D74217">
      <w:pPr>
        <w:numPr>
          <w:ilvl w:val="1"/>
          <w:numId w:val="40"/>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F11D71">
        <w:rPr>
          <w:rFonts w:cs="FrankRuehl" w:hint="cs"/>
          <w:b/>
          <w:bCs/>
          <w:spacing w:val="10"/>
          <w:sz w:val="25"/>
          <w:szCs w:val="25"/>
          <w:u w:val="single"/>
          <w:rtl/>
          <w:lang w:eastAsia="he-IL"/>
        </w:rPr>
        <w:t>ביטוח אחריות מקצועית</w:t>
      </w:r>
    </w:p>
    <w:p w:rsidR="00F11D71" w:rsidRPr="00F11D71" w:rsidRDefault="00F11D71" w:rsidP="00D74217">
      <w:pPr>
        <w:numPr>
          <w:ilvl w:val="0"/>
          <w:numId w:val="55"/>
        </w:numPr>
        <w:spacing w:after="0" w:line="240" w:lineRule="auto"/>
        <w:ind w:left="1189" w:hanging="284"/>
        <w:jc w:val="both"/>
        <w:rPr>
          <w:rFonts w:cs="FrankRuehl"/>
          <w:sz w:val="25"/>
          <w:szCs w:val="25"/>
          <w:rtl/>
        </w:rPr>
      </w:pPr>
      <w:r w:rsidRPr="00F11D71">
        <w:rPr>
          <w:rFonts w:cs="FrankRuehl" w:hint="cs"/>
          <w:sz w:val="25"/>
          <w:szCs w:val="25"/>
          <w:rtl/>
        </w:rPr>
        <w:t xml:space="preserve">הספק יבטח את אחריותו בגין פעילותו בביטוח אחריות מקצועית; </w:t>
      </w:r>
    </w:p>
    <w:p w:rsidR="00F11D71" w:rsidRPr="00F11D71" w:rsidRDefault="00F11D71" w:rsidP="00D74217">
      <w:pPr>
        <w:numPr>
          <w:ilvl w:val="0"/>
          <w:numId w:val="55"/>
        </w:numPr>
        <w:spacing w:after="0" w:line="240" w:lineRule="auto"/>
        <w:ind w:left="1189" w:hanging="284"/>
        <w:jc w:val="both"/>
        <w:rPr>
          <w:rFonts w:cs="FrankRuehl"/>
          <w:sz w:val="25"/>
          <w:szCs w:val="25"/>
          <w:rtl/>
        </w:rPr>
      </w:pPr>
      <w:r w:rsidRPr="00F11D71">
        <w:rPr>
          <w:rFonts w:cs="FrankRuehl" w:hint="cs"/>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F11D71" w:rsidRPr="00F11D71" w:rsidRDefault="00F11D71" w:rsidP="00D74217">
      <w:pPr>
        <w:numPr>
          <w:ilvl w:val="0"/>
          <w:numId w:val="55"/>
        </w:numPr>
        <w:spacing w:after="0" w:line="240" w:lineRule="auto"/>
        <w:ind w:left="1189" w:hanging="284"/>
        <w:jc w:val="both"/>
        <w:rPr>
          <w:rFonts w:cs="FrankRuehl"/>
          <w:sz w:val="25"/>
          <w:szCs w:val="25"/>
          <w:rtl/>
        </w:rPr>
      </w:pPr>
      <w:r w:rsidRPr="00F11D71">
        <w:rPr>
          <w:rFonts w:cs="FrankRuehl" w:hint="cs"/>
          <w:sz w:val="25"/>
          <w:szCs w:val="25"/>
          <w:rtl/>
        </w:rPr>
        <w:t>גבולות האחריות בפוליסה לא יפחתו מ-500,000 דולר ארה"ב;</w:t>
      </w:r>
    </w:p>
    <w:p w:rsidR="00F11D71" w:rsidRPr="00F11D71" w:rsidRDefault="00F11D71" w:rsidP="00D74217">
      <w:pPr>
        <w:numPr>
          <w:ilvl w:val="0"/>
          <w:numId w:val="55"/>
        </w:numPr>
        <w:spacing w:after="0" w:line="240" w:lineRule="auto"/>
        <w:ind w:left="1189" w:hanging="284"/>
        <w:jc w:val="both"/>
        <w:rPr>
          <w:rFonts w:cs="FrankRuehl"/>
          <w:sz w:val="25"/>
          <w:szCs w:val="25"/>
          <w:rtl/>
        </w:rPr>
      </w:pPr>
      <w:r w:rsidRPr="00F11D71">
        <w:rPr>
          <w:rFonts w:cs="FrankRuehl" w:hint="cs"/>
          <w:sz w:val="25"/>
          <w:szCs w:val="25"/>
          <w:rtl/>
        </w:rPr>
        <w:t>הכיסוי על פי הפוליסה יורחב לכלול את ההרחבות הבאות:</w:t>
      </w:r>
    </w:p>
    <w:p w:rsidR="00F11D71" w:rsidRPr="00F11D71" w:rsidRDefault="00F11D71" w:rsidP="00D74217">
      <w:pPr>
        <w:numPr>
          <w:ilvl w:val="0"/>
          <w:numId w:val="56"/>
        </w:numPr>
        <w:spacing w:after="0" w:line="240" w:lineRule="auto"/>
        <w:ind w:left="1416" w:hanging="284"/>
        <w:jc w:val="both"/>
        <w:rPr>
          <w:rFonts w:cs="FrankRuehl"/>
          <w:sz w:val="25"/>
          <w:szCs w:val="25"/>
          <w:rtl/>
        </w:rPr>
      </w:pPr>
      <w:r w:rsidRPr="00F11D71">
        <w:rPr>
          <w:rFonts w:cs="FrankRuehl" w:hint="cs"/>
          <w:sz w:val="25"/>
          <w:szCs w:val="25"/>
          <w:rtl/>
        </w:rPr>
        <w:t>מרמה ואי יושר של עובדים;</w:t>
      </w:r>
    </w:p>
    <w:p w:rsidR="00F11D71" w:rsidRPr="00F11D71" w:rsidRDefault="00F11D71" w:rsidP="00D74217">
      <w:pPr>
        <w:numPr>
          <w:ilvl w:val="0"/>
          <w:numId w:val="56"/>
        </w:numPr>
        <w:spacing w:after="0" w:line="240" w:lineRule="auto"/>
        <w:ind w:left="1416" w:hanging="284"/>
        <w:jc w:val="both"/>
        <w:rPr>
          <w:rFonts w:cs="FrankRuehl"/>
          <w:sz w:val="25"/>
          <w:szCs w:val="25"/>
          <w:rtl/>
        </w:rPr>
      </w:pPr>
      <w:r w:rsidRPr="00F11D71">
        <w:rPr>
          <w:rFonts w:cs="FrankRuehl" w:hint="cs"/>
          <w:sz w:val="25"/>
          <w:szCs w:val="25"/>
          <w:rtl/>
        </w:rPr>
        <w:t>אובדן מסמכים, לרבות אובדן השימוש כתוצאה ממקרה ביטוח;</w:t>
      </w:r>
    </w:p>
    <w:p w:rsidR="00F11D71" w:rsidRPr="00F11D71" w:rsidRDefault="00F11D71" w:rsidP="00D74217">
      <w:pPr>
        <w:numPr>
          <w:ilvl w:val="0"/>
          <w:numId w:val="56"/>
        </w:numPr>
        <w:spacing w:after="0" w:line="240" w:lineRule="auto"/>
        <w:ind w:left="1416" w:hanging="284"/>
        <w:jc w:val="both"/>
        <w:rPr>
          <w:rFonts w:cs="FrankRuehl"/>
          <w:sz w:val="25"/>
          <w:szCs w:val="25"/>
          <w:rtl/>
        </w:rPr>
      </w:pPr>
      <w:r w:rsidRPr="00F11D71">
        <w:rPr>
          <w:rFonts w:cs="FrankRuehl" w:hint="cs"/>
          <w:sz w:val="25"/>
          <w:szCs w:val="25"/>
          <w:rtl/>
        </w:rPr>
        <w:t>אחריות צולבת, אולם הכיסוי לא יכלול תביעות הספק כנגד הרשות;</w:t>
      </w:r>
    </w:p>
    <w:p w:rsidR="00F11D71" w:rsidRPr="00F11D71" w:rsidRDefault="00F11D71" w:rsidP="00D74217">
      <w:pPr>
        <w:numPr>
          <w:ilvl w:val="0"/>
          <w:numId w:val="56"/>
        </w:numPr>
        <w:spacing w:after="0" w:line="240" w:lineRule="auto"/>
        <w:ind w:left="1416" w:hanging="284"/>
        <w:jc w:val="both"/>
        <w:rPr>
          <w:rFonts w:cs="FrankRuehl"/>
          <w:sz w:val="25"/>
          <w:szCs w:val="25"/>
        </w:rPr>
      </w:pPr>
      <w:r w:rsidRPr="00F11D71">
        <w:rPr>
          <w:rFonts w:cs="FrankRuehl" w:hint="cs"/>
          <w:sz w:val="25"/>
          <w:szCs w:val="25"/>
          <w:rtl/>
        </w:rPr>
        <w:t>הארכת תקופת הגילוי לפחות 6 חודשים;</w:t>
      </w:r>
    </w:p>
    <w:p w:rsidR="00F11D71" w:rsidRPr="00F11D71" w:rsidRDefault="00F11D71" w:rsidP="00D74217">
      <w:pPr>
        <w:numPr>
          <w:ilvl w:val="0"/>
          <w:numId w:val="55"/>
        </w:numPr>
        <w:spacing w:after="0" w:line="240" w:lineRule="auto"/>
        <w:ind w:left="1189" w:hanging="284"/>
        <w:jc w:val="both"/>
        <w:rPr>
          <w:rFonts w:cs="FrankRuehl"/>
          <w:sz w:val="25"/>
          <w:szCs w:val="25"/>
          <w:rtl/>
        </w:rPr>
      </w:pPr>
      <w:r w:rsidRPr="00F11D71">
        <w:rPr>
          <w:rFonts w:cs="FrankRuehl" w:hint="cs"/>
          <w:sz w:val="25"/>
          <w:szCs w:val="25"/>
          <w:rtl/>
        </w:rPr>
        <w:t xml:space="preserve"> הביטוח יורחב לשפות את מדינת ישראל והרשות ככל שתחשבנה אחראיות למעשי או מחדלי הספק והפועלים מטעמו.</w:t>
      </w:r>
    </w:p>
    <w:p w:rsidR="00F11D71" w:rsidRPr="00F11D71" w:rsidRDefault="00F11D71" w:rsidP="00F11D71">
      <w:pPr>
        <w:overflowPunct w:val="0"/>
        <w:autoSpaceDE w:val="0"/>
        <w:autoSpaceDN w:val="0"/>
        <w:adjustRightInd w:val="0"/>
        <w:spacing w:after="0" w:line="240" w:lineRule="auto"/>
        <w:ind w:left="1800"/>
        <w:jc w:val="both"/>
        <w:textAlignment w:val="baseline"/>
        <w:rPr>
          <w:rFonts w:cs="FrankRuehl"/>
          <w:b/>
          <w:bCs/>
          <w:spacing w:val="10"/>
          <w:sz w:val="25"/>
          <w:szCs w:val="25"/>
          <w:u w:val="single"/>
          <w:rtl/>
          <w:lang w:eastAsia="he-IL"/>
        </w:rPr>
      </w:pPr>
    </w:p>
    <w:p w:rsidR="00F11D71" w:rsidRPr="00F11D71" w:rsidRDefault="00F11D71" w:rsidP="00D74217">
      <w:pPr>
        <w:numPr>
          <w:ilvl w:val="1"/>
          <w:numId w:val="40"/>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F11D71">
        <w:rPr>
          <w:rFonts w:cs="FrankRuehl" w:hint="cs"/>
          <w:b/>
          <w:bCs/>
          <w:spacing w:val="10"/>
          <w:sz w:val="25"/>
          <w:szCs w:val="25"/>
          <w:u w:val="single"/>
          <w:rtl/>
          <w:lang w:eastAsia="he-IL"/>
        </w:rPr>
        <w:t>כללי</w:t>
      </w:r>
    </w:p>
    <w:p w:rsidR="00F11D71" w:rsidRPr="00F11D71" w:rsidRDefault="00F11D71" w:rsidP="00F11D71">
      <w:pPr>
        <w:spacing w:after="0" w:line="240" w:lineRule="auto"/>
        <w:ind w:left="720"/>
        <w:jc w:val="both"/>
        <w:rPr>
          <w:rFonts w:cs="FrankRuehl"/>
          <w:sz w:val="25"/>
          <w:szCs w:val="25"/>
          <w:rtl/>
        </w:rPr>
      </w:pPr>
      <w:r w:rsidRPr="00F11D71">
        <w:rPr>
          <w:rFonts w:cs="FrankRuehl" w:hint="cs"/>
          <w:sz w:val="25"/>
          <w:szCs w:val="25"/>
          <w:rtl/>
        </w:rPr>
        <w:t>בכל פוליסות הביטוח הנדרשות ייכללו התנאים הבאים:</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 xml:space="preserve">לשם המבוטח תתווספנה כמבוטחות נוספות מדינת ישראל והרשות הממשלתית למים ולביוב, בכפוף להרחבות השיפוי כמפורט לעיל.                                     </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הספק יהיה אחראי בלעדית כלפי המבטח לתשלום דמי הביטוח עבור כל הפוליסות ולמילוי כל החובות המוטלות על המבוטח על פי תנאי הפוליסות.</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ההשתתפויות העצמיות הנקובות בכל פוליסה תחולנה באופן בלעדי על הספק.</w:t>
      </w:r>
    </w:p>
    <w:p w:rsidR="00F11D71" w:rsidRPr="00F11D71" w:rsidRDefault="00F11D71" w:rsidP="00D74217">
      <w:pPr>
        <w:numPr>
          <w:ilvl w:val="0"/>
          <w:numId w:val="85"/>
        </w:numPr>
        <w:spacing w:after="0" w:line="240" w:lineRule="auto"/>
        <w:ind w:hanging="316"/>
        <w:jc w:val="both"/>
        <w:rPr>
          <w:rFonts w:cs="FrankRuehl"/>
          <w:sz w:val="25"/>
          <w:szCs w:val="25"/>
          <w:rtl/>
        </w:rPr>
      </w:pPr>
      <w:r w:rsidRPr="00F11D71">
        <w:rPr>
          <w:rFonts w:cs="FrankRuehl" w:hint="cs"/>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F11D71" w:rsidRPr="00F11D71" w:rsidRDefault="00F11D71" w:rsidP="00F11D71">
      <w:pPr>
        <w:spacing w:after="0" w:line="240" w:lineRule="auto"/>
        <w:rPr>
          <w:rFonts w:cs="FrankRuehl"/>
          <w:sz w:val="25"/>
          <w:szCs w:val="25"/>
          <w:rtl/>
        </w:rPr>
      </w:pPr>
    </w:p>
    <w:p w:rsidR="00F11D71" w:rsidRPr="00F11D71" w:rsidRDefault="00F11D71" w:rsidP="00D74217">
      <w:pPr>
        <w:numPr>
          <w:ilvl w:val="0"/>
          <w:numId w:val="64"/>
        </w:numPr>
        <w:spacing w:after="0" w:line="240" w:lineRule="auto"/>
        <w:ind w:left="707" w:hanging="283"/>
        <w:contextualSpacing/>
        <w:jc w:val="both"/>
        <w:rPr>
          <w:rFonts w:cs="FrankRuehl"/>
          <w:spacing w:val="-4"/>
          <w:sz w:val="25"/>
          <w:szCs w:val="25"/>
        </w:rPr>
      </w:pPr>
      <w:r w:rsidRPr="00F11D71">
        <w:rPr>
          <w:rFonts w:cs="FrankRuehl" w:hint="cs"/>
          <w:spacing w:val="-4"/>
          <w:sz w:val="25"/>
          <w:szCs w:val="25"/>
          <w:rtl/>
        </w:rPr>
        <w:lastRenderedPageBreak/>
        <w:t>אישור בדבר קיום הביטוחים כאמור לעיל, יומצא על-ידי הספק לרשות עד למועד חתימת ההסכם וכתנאי לחתימתו על-ידי הרשות.</w:t>
      </w:r>
    </w:p>
    <w:p w:rsidR="00F11D71" w:rsidRPr="00F11D71" w:rsidRDefault="00F11D71" w:rsidP="00F11D71">
      <w:pPr>
        <w:spacing w:after="0" w:line="240" w:lineRule="auto"/>
        <w:rPr>
          <w:rFonts w:cs="FrankRuehl"/>
          <w:sz w:val="25"/>
          <w:szCs w:val="25"/>
          <w:rtl/>
        </w:rPr>
      </w:pPr>
    </w:p>
    <w:p w:rsidR="00F11D71" w:rsidRPr="00F11D71" w:rsidRDefault="00F11D71" w:rsidP="00D74217">
      <w:pPr>
        <w:numPr>
          <w:ilvl w:val="0"/>
          <w:numId w:val="64"/>
        </w:numPr>
        <w:spacing w:after="0" w:line="240" w:lineRule="auto"/>
        <w:ind w:left="707" w:hanging="283"/>
        <w:contextualSpacing/>
        <w:jc w:val="both"/>
        <w:rPr>
          <w:rFonts w:cs="FrankRuehl"/>
          <w:spacing w:val="-4"/>
          <w:sz w:val="25"/>
          <w:szCs w:val="25"/>
        </w:rPr>
      </w:pPr>
      <w:r w:rsidRPr="00F11D71">
        <w:rPr>
          <w:rFonts w:cs="FrankRuehl" w:hint="cs"/>
          <w:sz w:val="25"/>
          <w:szCs w:val="25"/>
          <w:rtl/>
        </w:rPr>
        <w:t xml:space="preserve">הספק מתחייב כי בכל תקופת ההתקשרות </w:t>
      </w:r>
      <w:r w:rsidRPr="00F11D71">
        <w:rPr>
          <w:rFonts w:cs="FrankRuehl" w:hint="cs"/>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F11D71" w:rsidRPr="00F11D71" w:rsidRDefault="00F11D71" w:rsidP="00F11D71">
      <w:pPr>
        <w:spacing w:after="0" w:line="240" w:lineRule="auto"/>
        <w:rPr>
          <w:rFonts w:cs="FrankRuehl"/>
          <w:sz w:val="25"/>
          <w:szCs w:val="25"/>
          <w:rtl/>
        </w:rPr>
      </w:pPr>
    </w:p>
    <w:p w:rsidR="00F11D71" w:rsidRPr="00F11D71" w:rsidRDefault="00F11D71" w:rsidP="00D74217">
      <w:pPr>
        <w:numPr>
          <w:ilvl w:val="0"/>
          <w:numId w:val="64"/>
        </w:numPr>
        <w:spacing w:after="0" w:line="240" w:lineRule="auto"/>
        <w:ind w:left="707" w:hanging="283"/>
        <w:contextualSpacing/>
        <w:jc w:val="both"/>
        <w:rPr>
          <w:rFonts w:cs="FrankRuehl"/>
          <w:spacing w:val="-4"/>
          <w:sz w:val="25"/>
          <w:szCs w:val="25"/>
          <w:rtl/>
        </w:rPr>
      </w:pPr>
      <w:r w:rsidRPr="00F11D71">
        <w:rPr>
          <w:rFonts w:cs="FrankRuehl" w:hint="cs"/>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F11D71" w:rsidRPr="00F11D71" w:rsidRDefault="00F11D71" w:rsidP="00F11D71">
      <w:pPr>
        <w:spacing w:after="0" w:line="240" w:lineRule="auto"/>
        <w:rPr>
          <w:rFonts w:cs="FrankRuehl"/>
          <w:sz w:val="25"/>
          <w:szCs w:val="25"/>
          <w:rtl/>
        </w:rPr>
      </w:pPr>
    </w:p>
    <w:p w:rsidR="00F11D71" w:rsidRPr="00F11D71" w:rsidRDefault="00F11D71" w:rsidP="00F11D71">
      <w:pPr>
        <w:spacing w:after="0" w:line="240" w:lineRule="auto"/>
        <w:ind w:left="567" w:hanging="143"/>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b/>
          <w:bCs/>
          <w:spacing w:val="10"/>
          <w:sz w:val="25"/>
          <w:szCs w:val="25"/>
          <w:rtl/>
          <w:lang w:eastAsia="he-IL"/>
        </w:rPr>
        <w:t>סעיף זה הו</w:t>
      </w:r>
      <w:r w:rsidRPr="00F11D71">
        <w:rPr>
          <w:rFonts w:ascii="Times New Roman" w:eastAsia="Times New Roman" w:hAnsi="Times New Roman" w:cs="FrankRuehl" w:hint="cs"/>
          <w:b/>
          <w:bCs/>
          <w:spacing w:val="10"/>
          <w:sz w:val="25"/>
          <w:szCs w:val="25"/>
          <w:rtl/>
          <w:lang w:eastAsia="he-IL"/>
        </w:rPr>
        <w:t>א</w:t>
      </w:r>
      <w:r w:rsidRPr="00F11D71">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F11D71" w:rsidRPr="00F11D71" w:rsidRDefault="00F11D71" w:rsidP="00F11D71">
      <w:pPr>
        <w:spacing w:after="0" w:line="240" w:lineRule="auto"/>
        <w:ind w:left="567" w:hanging="143"/>
        <w:rPr>
          <w:rFonts w:ascii="Times New Roman" w:eastAsia="Times New Roman" w:hAnsi="Times New Roman" w:cs="FrankRuehl"/>
          <w:b/>
          <w:bCs/>
          <w:spacing w:val="10"/>
          <w:sz w:val="25"/>
          <w:szCs w:val="25"/>
          <w:rtl/>
          <w:lang w:eastAsia="he-I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נזיקין</w:t>
      </w: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hint="cs"/>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F11D71" w:rsidRPr="00F11D71" w:rsidRDefault="00F11D71" w:rsidP="00F11D71">
      <w:pPr>
        <w:spacing w:after="0" w:line="240" w:lineRule="auto"/>
        <w:ind w:left="707"/>
        <w:contextualSpacing/>
        <w:jc w:val="both"/>
        <w:rPr>
          <w:rFonts w:cs="FrankRuehl"/>
          <w:sz w:val="25"/>
          <w:szCs w:val="25"/>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hint="cs"/>
          <w:sz w:val="25"/>
          <w:szCs w:val="25"/>
          <w:rtl/>
        </w:rPr>
        <w:t>מבלי לפגוע באמור בס"ק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F11D71" w:rsidRPr="00F11D71" w:rsidRDefault="00F11D71" w:rsidP="00F11D71">
      <w:pPr>
        <w:spacing w:after="0"/>
        <w:ind w:left="720"/>
        <w:contextualSpacing/>
        <w:rPr>
          <w:rFonts w:cs="FrankRuehl"/>
          <w:sz w:val="25"/>
          <w:szCs w:val="25"/>
          <w:rtl/>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F11D71" w:rsidRPr="00F11D71" w:rsidRDefault="00F11D71" w:rsidP="00F11D71">
      <w:pPr>
        <w:spacing w:after="0" w:line="240" w:lineRule="auto"/>
        <w:ind w:left="707"/>
        <w:contextualSpacing/>
        <w:jc w:val="both"/>
        <w:rPr>
          <w:rFonts w:cs="FrankRuehl"/>
          <w:sz w:val="25"/>
          <w:szCs w:val="25"/>
          <w:rtl/>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sz w:val="25"/>
          <w:szCs w:val="25"/>
          <w:rtl/>
        </w:rPr>
        <w:t xml:space="preserve">למען </w:t>
      </w:r>
      <w:r w:rsidRPr="00F11D71">
        <w:rPr>
          <w:rFonts w:cs="FrankRuehl" w:hint="cs"/>
          <w:sz w:val="25"/>
          <w:szCs w:val="25"/>
          <w:rtl/>
        </w:rPr>
        <w:t>הסר ספק</w:t>
      </w:r>
      <w:r w:rsidRPr="00F11D71">
        <w:rPr>
          <w:rFonts w:cs="FrankRuehl"/>
          <w:sz w:val="25"/>
          <w:szCs w:val="25"/>
          <w:rtl/>
        </w:rPr>
        <w:t xml:space="preserve"> מוצהר ומוסכם בז</w:t>
      </w:r>
      <w:r w:rsidRPr="00F11D71">
        <w:rPr>
          <w:rFonts w:cs="FrankRuehl" w:hint="cs"/>
          <w:sz w:val="25"/>
          <w:szCs w:val="25"/>
          <w:rtl/>
        </w:rPr>
        <w:t xml:space="preserve">ה, </w:t>
      </w:r>
      <w:r w:rsidRPr="00F11D71">
        <w:rPr>
          <w:rFonts w:cs="FrankRuehl"/>
          <w:sz w:val="25"/>
          <w:szCs w:val="25"/>
          <w:rtl/>
        </w:rPr>
        <w:t>כי הרשות, הבאים</w:t>
      </w:r>
      <w:r w:rsidRPr="00F11D71">
        <w:rPr>
          <w:rFonts w:cs="FrankRuehl" w:hint="cs"/>
          <w:sz w:val="25"/>
          <w:szCs w:val="25"/>
          <w:rtl/>
        </w:rPr>
        <w:t xml:space="preserve"> </w:t>
      </w:r>
      <w:r w:rsidRPr="00F11D71">
        <w:rPr>
          <w:rFonts w:cs="FrankRuehl"/>
          <w:sz w:val="25"/>
          <w:szCs w:val="25"/>
          <w:rtl/>
        </w:rPr>
        <w:t>מ</w:t>
      </w:r>
      <w:r w:rsidRPr="00F11D71">
        <w:rPr>
          <w:rFonts w:cs="FrankRuehl" w:hint="cs"/>
          <w:sz w:val="25"/>
          <w:szCs w:val="25"/>
          <w:rtl/>
        </w:rPr>
        <w:t xml:space="preserve">טעמה </w:t>
      </w:r>
      <w:r w:rsidRPr="00F11D71">
        <w:rPr>
          <w:rFonts w:cs="FrankRuehl"/>
          <w:sz w:val="25"/>
          <w:szCs w:val="25"/>
          <w:rtl/>
        </w:rPr>
        <w:t xml:space="preserve">או המועסקים על ידה לא יהיו חייבים לשאת בכל תשלום, הוצאה, </w:t>
      </w:r>
      <w:r w:rsidRPr="00F11D71">
        <w:rPr>
          <w:rFonts w:cs="FrankRuehl" w:hint="cs"/>
          <w:sz w:val="25"/>
          <w:szCs w:val="25"/>
          <w:rtl/>
        </w:rPr>
        <w:t>נ</w:t>
      </w:r>
      <w:r w:rsidRPr="00F11D71">
        <w:rPr>
          <w:rFonts w:cs="FrankRuehl"/>
          <w:sz w:val="25"/>
          <w:szCs w:val="25"/>
          <w:rtl/>
        </w:rPr>
        <w:t xml:space="preserve">זק, או פיצוי מכל סוג או סיבה שהם שייגרמו לספק או שישולמו על ידו תוך או בעקבות ביצוע הסכם זה או </w:t>
      </w:r>
      <w:r w:rsidRPr="00F11D71">
        <w:rPr>
          <w:rFonts w:cs="FrankRuehl" w:hint="cs"/>
          <w:sz w:val="25"/>
          <w:szCs w:val="25"/>
          <w:rtl/>
        </w:rPr>
        <w:t xml:space="preserve">בעקבות </w:t>
      </w:r>
      <w:r w:rsidRPr="00F11D71">
        <w:rPr>
          <w:rFonts w:cs="FrankRuehl"/>
          <w:sz w:val="25"/>
          <w:szCs w:val="25"/>
          <w:rtl/>
        </w:rPr>
        <w:t>הוראות שתינתנה על פיו ואשר לא נאמר במפורש בהסכם זה כי על הרשות לשאת בהם.</w:t>
      </w:r>
    </w:p>
    <w:p w:rsidR="00F11D71" w:rsidRPr="00F11D71" w:rsidRDefault="00F11D71" w:rsidP="00F11D71">
      <w:pPr>
        <w:spacing w:after="0" w:line="240" w:lineRule="auto"/>
        <w:ind w:left="707"/>
        <w:contextualSpacing/>
        <w:jc w:val="both"/>
        <w:rPr>
          <w:rFonts w:cs="FrankRuehl"/>
          <w:sz w:val="25"/>
          <w:szCs w:val="25"/>
          <w:rtl/>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F11D71" w:rsidRPr="00F11D71" w:rsidRDefault="00F11D71" w:rsidP="00F11D71">
      <w:pPr>
        <w:spacing w:after="0" w:line="240" w:lineRule="auto"/>
        <w:ind w:left="720"/>
        <w:contextualSpacing/>
        <w:rPr>
          <w:rFonts w:cs="FrankRuehl"/>
          <w:sz w:val="25"/>
          <w:szCs w:val="25"/>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sz w:val="25"/>
          <w:szCs w:val="25"/>
          <w:rtl/>
        </w:rPr>
        <w:t xml:space="preserve">אין באמור לעיל כדי </w:t>
      </w:r>
      <w:r w:rsidRPr="00F11D71">
        <w:rPr>
          <w:rFonts w:cs="FrankRuehl" w:hint="cs"/>
          <w:sz w:val="25"/>
          <w:szCs w:val="25"/>
          <w:rtl/>
        </w:rPr>
        <w:t xml:space="preserve">לגרוע מזכותה של הרשות לדרוש ביצוע בעין של הסכם זה על נספחיו או כדי </w:t>
      </w:r>
      <w:r w:rsidRPr="00F11D71">
        <w:rPr>
          <w:rFonts w:cs="FrankRuehl"/>
          <w:sz w:val="25"/>
          <w:szCs w:val="25"/>
          <w:rtl/>
        </w:rPr>
        <w:t>ל</w:t>
      </w:r>
      <w:r w:rsidRPr="00F11D71">
        <w:rPr>
          <w:rFonts w:cs="FrankRuehl" w:hint="cs"/>
          <w:sz w:val="25"/>
          <w:szCs w:val="25"/>
          <w:rtl/>
        </w:rPr>
        <w:t>גרוע מכל זכות או סמכות אחרת המוקנית לרשות על-פי כל דין או הסכם</w:t>
      </w:r>
      <w:r w:rsidRPr="00F11D71">
        <w:rPr>
          <w:rFonts w:cs="FrankRuehl"/>
          <w:sz w:val="25"/>
          <w:szCs w:val="25"/>
          <w:rtl/>
        </w:rPr>
        <w:t>.</w:t>
      </w:r>
    </w:p>
    <w:p w:rsidR="00F11D71" w:rsidRPr="00F11D71" w:rsidRDefault="00F11D71" w:rsidP="00F11D71">
      <w:pPr>
        <w:spacing w:after="0" w:line="240" w:lineRule="auto"/>
        <w:ind w:left="720"/>
        <w:contextualSpacing/>
        <w:rPr>
          <w:rFonts w:cs="FrankRuehl"/>
          <w:sz w:val="25"/>
          <w:szCs w:val="25"/>
          <w:rtl/>
        </w:rPr>
      </w:pPr>
    </w:p>
    <w:p w:rsidR="00F11D71" w:rsidRPr="00F11D71" w:rsidRDefault="00F11D71" w:rsidP="00D74217">
      <w:pPr>
        <w:numPr>
          <w:ilvl w:val="0"/>
          <w:numId w:val="65"/>
        </w:numPr>
        <w:spacing w:after="0" w:line="240" w:lineRule="auto"/>
        <w:ind w:left="707" w:hanging="283"/>
        <w:contextualSpacing/>
        <w:jc w:val="both"/>
        <w:rPr>
          <w:rFonts w:cs="FrankRuehl"/>
          <w:sz w:val="25"/>
          <w:szCs w:val="25"/>
        </w:rPr>
      </w:pPr>
      <w:r w:rsidRPr="00F11D71">
        <w:rPr>
          <w:rFonts w:cs="FrankRuehl"/>
          <w:sz w:val="25"/>
          <w:szCs w:val="25"/>
          <w:rtl/>
        </w:rPr>
        <w:t>בסעיף זה "</w:t>
      </w:r>
      <w:r w:rsidRPr="00F11D71">
        <w:rPr>
          <w:rFonts w:cs="FrankRuehl"/>
          <w:b/>
          <w:bCs/>
          <w:sz w:val="25"/>
          <w:szCs w:val="25"/>
          <w:rtl/>
        </w:rPr>
        <w:t>הוצאות</w:t>
      </w:r>
      <w:r w:rsidRPr="00F11D71">
        <w:rPr>
          <w:rFonts w:cs="FrankRuehl"/>
          <w:sz w:val="25"/>
          <w:szCs w:val="25"/>
          <w:rtl/>
        </w:rPr>
        <w:t>"</w:t>
      </w:r>
      <w:r w:rsidRPr="00F11D71">
        <w:rPr>
          <w:rFonts w:cs="FrankRuehl" w:hint="cs"/>
          <w:sz w:val="25"/>
          <w:szCs w:val="25"/>
          <w:rtl/>
        </w:rPr>
        <w:t xml:space="preserve"> - </w:t>
      </w:r>
      <w:r w:rsidRPr="00F11D71">
        <w:rPr>
          <w:rFonts w:cs="FrankRuehl"/>
          <w:sz w:val="25"/>
          <w:szCs w:val="25"/>
          <w:rtl/>
        </w:rPr>
        <w:t>לרבות הוצאות משפט ושכר טרחה עו"ד.</w:t>
      </w:r>
    </w:p>
    <w:p w:rsidR="00F11D71" w:rsidRPr="00F11D71" w:rsidRDefault="00F11D71" w:rsidP="00F11D71">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b/>
          <w:bCs/>
          <w:spacing w:val="10"/>
          <w:sz w:val="25"/>
          <w:szCs w:val="25"/>
          <w:rtl/>
          <w:lang w:eastAsia="he-IL"/>
        </w:rPr>
        <w:t>סעיף זה הו</w:t>
      </w:r>
      <w:r w:rsidRPr="00F11D71">
        <w:rPr>
          <w:rFonts w:ascii="Times New Roman" w:eastAsia="Times New Roman" w:hAnsi="Times New Roman" w:cs="FrankRuehl" w:hint="cs"/>
          <w:b/>
          <w:bCs/>
          <w:spacing w:val="10"/>
          <w:sz w:val="25"/>
          <w:szCs w:val="25"/>
          <w:rtl/>
          <w:lang w:eastAsia="he-IL"/>
        </w:rPr>
        <w:t>א</w:t>
      </w:r>
      <w:r w:rsidRPr="00F11D71">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איסור פעולה מתוך ניגוד עניינים</w:t>
      </w: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F11D71" w:rsidRPr="00F11D71" w:rsidRDefault="00F11D71" w:rsidP="00F11D71">
      <w:pPr>
        <w:spacing w:after="0" w:line="240" w:lineRule="auto"/>
        <w:ind w:left="720"/>
        <w:contextualSpacing/>
        <w:rPr>
          <w:rFonts w:cs="FrankRuehl"/>
          <w:sz w:val="25"/>
          <w:szCs w:val="25"/>
        </w:rPr>
      </w:pP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lastRenderedPageBreak/>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F11D71">
        <w:rPr>
          <w:rFonts w:cs="FrankRuehl" w:hint="cs"/>
          <w:b/>
          <w:bCs/>
          <w:sz w:val="25"/>
          <w:szCs w:val="25"/>
          <w:rtl/>
        </w:rPr>
        <w:t>ניגוד עניינים</w:t>
      </w:r>
      <w:r w:rsidRPr="00F11D71">
        <w:rPr>
          <w:rFonts w:cs="FrankRuehl" w:hint="cs"/>
          <w:sz w:val="25"/>
          <w:szCs w:val="25"/>
          <w:rtl/>
        </w:rPr>
        <w:t xml:space="preserve">"). </w:t>
      </w:r>
    </w:p>
    <w:p w:rsidR="00F11D71" w:rsidRPr="00F11D71" w:rsidRDefault="00F11D71" w:rsidP="00F11D71">
      <w:pPr>
        <w:autoSpaceDE w:val="0"/>
        <w:autoSpaceDN w:val="0"/>
        <w:spacing w:after="0" w:line="240" w:lineRule="auto"/>
        <w:ind w:left="720"/>
        <w:jc w:val="both"/>
        <w:rPr>
          <w:rFonts w:cs="FrankRuehl"/>
          <w:sz w:val="25"/>
          <w:szCs w:val="25"/>
        </w:rPr>
      </w:pP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F11D71" w:rsidRPr="00F11D71" w:rsidRDefault="00F11D71" w:rsidP="00F11D71">
      <w:pPr>
        <w:tabs>
          <w:tab w:val="left" w:pos="1320"/>
          <w:tab w:val="left" w:pos="9830"/>
        </w:tabs>
        <w:spacing w:after="0" w:line="240" w:lineRule="auto"/>
        <w:ind w:left="720"/>
        <w:jc w:val="both"/>
        <w:rPr>
          <w:rFonts w:cs="FrankRuehl"/>
          <w:sz w:val="25"/>
          <w:szCs w:val="25"/>
        </w:rPr>
      </w:pPr>
      <w:r w:rsidRPr="00F11D71">
        <w:rPr>
          <w:rFonts w:cs="FrankRuehl" w:hint="cs"/>
          <w:sz w:val="25"/>
          <w:szCs w:val="25"/>
          <w:rtl/>
        </w:rPr>
        <w:t xml:space="preserve"> </w:t>
      </w: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F11D71" w:rsidRPr="00F11D71" w:rsidRDefault="00F11D71" w:rsidP="00F11D71">
      <w:pPr>
        <w:tabs>
          <w:tab w:val="left" w:pos="1320"/>
          <w:tab w:val="left" w:pos="9830"/>
        </w:tabs>
        <w:spacing w:after="0" w:line="240" w:lineRule="auto"/>
        <w:ind w:left="720"/>
        <w:jc w:val="both"/>
        <w:rPr>
          <w:rFonts w:cs="FrankRuehl"/>
          <w:sz w:val="25"/>
          <w:szCs w:val="25"/>
          <w:rtl/>
        </w:rPr>
      </w:pP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F11D71" w:rsidRPr="00F11D71" w:rsidRDefault="00F11D71" w:rsidP="00F11D71">
      <w:pPr>
        <w:autoSpaceDE w:val="0"/>
        <w:autoSpaceDN w:val="0"/>
        <w:spacing w:after="0" w:line="240" w:lineRule="auto"/>
        <w:jc w:val="both"/>
        <w:rPr>
          <w:rFonts w:cs="FrankRuehl"/>
          <w:sz w:val="25"/>
          <w:szCs w:val="25"/>
        </w:rPr>
      </w:pP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בכל מקרה של מחלוקת בין הצדדים האם בעניין פלוני יש משום חשש לניגוד עניינים תכריע דעת הרשות.</w:t>
      </w:r>
    </w:p>
    <w:p w:rsidR="00F11D71" w:rsidRPr="00F11D71" w:rsidRDefault="00F11D71" w:rsidP="00F11D71">
      <w:pPr>
        <w:autoSpaceDE w:val="0"/>
        <w:autoSpaceDN w:val="0"/>
        <w:spacing w:after="0" w:line="240" w:lineRule="auto"/>
        <w:jc w:val="both"/>
        <w:rPr>
          <w:rFonts w:cs="FrankRuehl"/>
          <w:sz w:val="25"/>
          <w:szCs w:val="25"/>
          <w:rtl/>
        </w:rPr>
      </w:pPr>
    </w:p>
    <w:p w:rsidR="00F11D71" w:rsidRPr="00F11D71" w:rsidRDefault="00F11D71" w:rsidP="00D74217">
      <w:pPr>
        <w:numPr>
          <w:ilvl w:val="0"/>
          <w:numId w:val="46"/>
        </w:numPr>
        <w:autoSpaceDE w:val="0"/>
        <w:autoSpaceDN w:val="0"/>
        <w:spacing w:after="0" w:line="240" w:lineRule="auto"/>
        <w:jc w:val="both"/>
        <w:rPr>
          <w:rFonts w:cs="FrankRuehl"/>
          <w:sz w:val="25"/>
          <w:szCs w:val="25"/>
        </w:rPr>
      </w:pPr>
      <w:r w:rsidRPr="00F11D71">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כנספח ו' והמהווה חלק בלתי נפרד הימנו. </w:t>
      </w:r>
    </w:p>
    <w:p w:rsidR="00F11D71" w:rsidRPr="00F11D71" w:rsidRDefault="00F11D71" w:rsidP="00F11D71">
      <w:pPr>
        <w:spacing w:after="0"/>
        <w:ind w:left="720"/>
        <w:contextualSpacing/>
        <w:rPr>
          <w:rFonts w:cs="FrankRuehl"/>
          <w:sz w:val="25"/>
          <w:szCs w:val="25"/>
          <w:rtl/>
        </w:rPr>
      </w:pPr>
    </w:p>
    <w:p w:rsidR="00F11D71" w:rsidRPr="00F11D71" w:rsidRDefault="00F11D71" w:rsidP="00D74217">
      <w:pPr>
        <w:numPr>
          <w:ilvl w:val="0"/>
          <w:numId w:val="46"/>
        </w:numPr>
        <w:overflowPunct w:val="0"/>
        <w:autoSpaceDE w:val="0"/>
        <w:autoSpaceDN w:val="0"/>
        <w:adjustRightInd w:val="0"/>
        <w:spacing w:after="0" w:line="240" w:lineRule="auto"/>
        <w:jc w:val="both"/>
        <w:textAlignment w:val="baseline"/>
        <w:rPr>
          <w:rFonts w:cs="FrankRuehl"/>
          <w:sz w:val="25"/>
          <w:szCs w:val="25"/>
        </w:rPr>
      </w:pPr>
      <w:r w:rsidRPr="00F11D71">
        <w:rPr>
          <w:rFonts w:cs="FrankRuehl" w:hint="cs"/>
          <w:sz w:val="25"/>
          <w:szCs w:val="25"/>
          <w:rtl/>
        </w:rPr>
        <w:t>בסעיף זה "</w:t>
      </w:r>
      <w:r w:rsidRPr="00F11D71">
        <w:rPr>
          <w:rFonts w:cs="FrankRuehl" w:hint="cs"/>
          <w:b/>
          <w:bCs/>
          <w:sz w:val="25"/>
          <w:szCs w:val="25"/>
          <w:rtl/>
        </w:rPr>
        <w:t>ניגוד עניינים</w:t>
      </w:r>
      <w:r w:rsidRPr="00F11D71">
        <w:rPr>
          <w:rFonts w:cs="FrankRuehl" w:hint="cs"/>
          <w:sz w:val="25"/>
          <w:szCs w:val="25"/>
          <w:rtl/>
        </w:rPr>
        <w:t>" - לרבות חשש לניגוד עניינים.</w:t>
      </w:r>
    </w:p>
    <w:p w:rsidR="00F11D71" w:rsidRPr="00F11D71" w:rsidRDefault="00F11D71" w:rsidP="00F11D71">
      <w:pPr>
        <w:autoSpaceDE w:val="0"/>
        <w:autoSpaceDN w:val="0"/>
        <w:spacing w:after="0" w:line="240" w:lineRule="auto"/>
        <w:jc w:val="both"/>
        <w:rPr>
          <w:rFonts w:cs="FrankRuehl"/>
          <w:sz w:val="25"/>
          <w:szCs w:val="25"/>
          <w:rtl/>
        </w:rPr>
      </w:pP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F11D71" w:rsidRPr="00F11D71" w:rsidRDefault="00F11D71" w:rsidP="00F11D71">
      <w:pPr>
        <w:spacing w:after="0" w:line="240" w:lineRule="auto"/>
        <w:ind w:left="757" w:hanging="397"/>
        <w:jc w:val="both"/>
        <w:rPr>
          <w:rFonts w:cs="FrankRuehl"/>
          <w:spacing w:val="10"/>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בעלי תפקידים מטעם הספק</w:t>
      </w:r>
    </w:p>
    <w:p w:rsidR="00F11D71" w:rsidRPr="00F11D71" w:rsidRDefault="00F11D71" w:rsidP="00D74217">
      <w:pPr>
        <w:numPr>
          <w:ilvl w:val="0"/>
          <w:numId w:val="42"/>
        </w:numPr>
        <w:tabs>
          <w:tab w:val="num" w:pos="720"/>
          <w:tab w:val="left" w:pos="1320"/>
          <w:tab w:val="left" w:pos="9830"/>
        </w:tabs>
        <w:spacing w:after="0" w:line="240" w:lineRule="auto"/>
        <w:ind w:left="720"/>
        <w:jc w:val="both"/>
        <w:rPr>
          <w:rFonts w:cs="FrankRuehl"/>
          <w:sz w:val="25"/>
          <w:szCs w:val="25"/>
        </w:rPr>
      </w:pPr>
      <w:r w:rsidRPr="00F11D71">
        <w:rPr>
          <w:rFonts w:cs="FrankRuehl" w:hint="eastAsia"/>
          <w:sz w:val="25"/>
          <w:szCs w:val="25"/>
          <w:rtl/>
        </w:rPr>
        <w:t>הספק</w:t>
      </w:r>
      <w:r w:rsidRPr="00F11D71">
        <w:rPr>
          <w:rFonts w:cs="FrankRuehl"/>
          <w:sz w:val="25"/>
          <w:szCs w:val="25"/>
          <w:rtl/>
        </w:rPr>
        <w:t xml:space="preserve"> </w:t>
      </w:r>
      <w:r w:rsidRPr="00F11D71">
        <w:rPr>
          <w:rFonts w:cs="FrankRuehl" w:hint="eastAsia"/>
          <w:sz w:val="25"/>
          <w:szCs w:val="25"/>
          <w:rtl/>
        </w:rPr>
        <w:t>מתחייב</w:t>
      </w:r>
      <w:r w:rsidRPr="00F11D71">
        <w:rPr>
          <w:rFonts w:cs="FrankRuehl"/>
          <w:sz w:val="25"/>
          <w:szCs w:val="25"/>
          <w:rtl/>
        </w:rPr>
        <w:t xml:space="preserve"> </w:t>
      </w:r>
      <w:r w:rsidRPr="00F11D71">
        <w:rPr>
          <w:rFonts w:cs="FrankRuehl" w:hint="eastAsia"/>
          <w:sz w:val="25"/>
          <w:szCs w:val="25"/>
          <w:rtl/>
        </w:rPr>
        <w:t>לה</w:t>
      </w:r>
      <w:r w:rsidRPr="00F11D71">
        <w:rPr>
          <w:rFonts w:cs="FrankRuehl"/>
          <w:sz w:val="25"/>
          <w:szCs w:val="25"/>
          <w:rtl/>
        </w:rPr>
        <w:t xml:space="preserve">עסיק </w:t>
      </w:r>
      <w:r w:rsidRPr="00F11D71">
        <w:rPr>
          <w:rFonts w:cs="FrankRuehl" w:hint="eastAsia"/>
          <w:sz w:val="25"/>
          <w:szCs w:val="25"/>
          <w:rtl/>
        </w:rPr>
        <w:t>לשם</w:t>
      </w:r>
      <w:r w:rsidRPr="00F11D71">
        <w:rPr>
          <w:rFonts w:cs="FrankRuehl"/>
          <w:sz w:val="25"/>
          <w:szCs w:val="25"/>
          <w:rtl/>
        </w:rPr>
        <w:t xml:space="preserve"> </w:t>
      </w:r>
      <w:r w:rsidRPr="00F11D71">
        <w:rPr>
          <w:rFonts w:cs="FrankRuehl" w:hint="cs"/>
          <w:sz w:val="25"/>
          <w:szCs w:val="25"/>
          <w:rtl/>
        </w:rPr>
        <w:t>מתן השירותים</w:t>
      </w:r>
      <w:r w:rsidRPr="00F11D71">
        <w:rPr>
          <w:rFonts w:cs="FrankRuehl"/>
          <w:sz w:val="25"/>
          <w:szCs w:val="25"/>
          <w:rtl/>
        </w:rPr>
        <w:t xml:space="preserve"> כ</w:t>
      </w:r>
      <w:r w:rsidRPr="00F11D71">
        <w:rPr>
          <w:rFonts w:cs="FrankRuehl" w:hint="cs"/>
          <w:sz w:val="25"/>
          <w:szCs w:val="25"/>
          <w:rtl/>
        </w:rPr>
        <w:t>ו</w:t>
      </w:r>
      <w:r w:rsidRPr="00F11D71">
        <w:rPr>
          <w:rFonts w:cs="FrankRuehl"/>
          <w:sz w:val="25"/>
          <w:szCs w:val="25"/>
          <w:rtl/>
        </w:rPr>
        <w:t>ח אדם</w:t>
      </w:r>
      <w:r w:rsidRPr="00F11D71">
        <w:rPr>
          <w:rFonts w:cs="FrankRuehl" w:hint="cs"/>
          <w:sz w:val="25"/>
          <w:szCs w:val="25"/>
          <w:rtl/>
        </w:rPr>
        <w:t xml:space="preserve"> ברמה מקצועית מעולה ו</w:t>
      </w:r>
      <w:r w:rsidRPr="00F11D71">
        <w:rPr>
          <w:rFonts w:cs="FrankRuehl"/>
          <w:sz w:val="25"/>
          <w:szCs w:val="25"/>
          <w:rtl/>
        </w:rPr>
        <w:t>בהיקף המתאים</w:t>
      </w:r>
      <w:r w:rsidRPr="00F11D71">
        <w:rPr>
          <w:rFonts w:cs="FrankRuehl" w:hint="cs"/>
          <w:sz w:val="25"/>
          <w:szCs w:val="25"/>
          <w:rtl/>
        </w:rPr>
        <w:t>, מקצועי ו</w:t>
      </w:r>
      <w:r w:rsidRPr="00F11D71">
        <w:rPr>
          <w:rFonts w:cs="FrankRuehl"/>
          <w:sz w:val="25"/>
          <w:szCs w:val="25"/>
          <w:rtl/>
        </w:rPr>
        <w:t xml:space="preserve">בעל </w:t>
      </w:r>
      <w:r w:rsidRPr="00F11D71">
        <w:rPr>
          <w:rFonts w:cs="FrankRuehl" w:hint="eastAsia"/>
          <w:sz w:val="25"/>
          <w:szCs w:val="25"/>
          <w:rtl/>
        </w:rPr>
        <w:t>הכשרה</w:t>
      </w:r>
      <w:r w:rsidRPr="00F11D71">
        <w:rPr>
          <w:rFonts w:cs="FrankRuehl"/>
          <w:sz w:val="25"/>
          <w:szCs w:val="25"/>
          <w:rtl/>
        </w:rPr>
        <w:t xml:space="preserve"> וניסיון מתאימים, </w:t>
      </w:r>
      <w:r w:rsidRPr="00F11D71">
        <w:rPr>
          <w:rFonts w:cs="FrankRuehl" w:hint="cs"/>
          <w:sz w:val="25"/>
          <w:szCs w:val="25"/>
          <w:rtl/>
        </w:rPr>
        <w:t>בהתאם למפורט  במסמכי המכרז.</w:t>
      </w:r>
    </w:p>
    <w:p w:rsidR="00F11D71" w:rsidRPr="00F11D71" w:rsidRDefault="00F11D71" w:rsidP="00F11D71">
      <w:pPr>
        <w:tabs>
          <w:tab w:val="left" w:pos="1320"/>
          <w:tab w:val="left" w:pos="9830"/>
        </w:tabs>
        <w:spacing w:after="0" w:line="240" w:lineRule="auto"/>
        <w:ind w:left="720"/>
        <w:jc w:val="both"/>
        <w:rPr>
          <w:rFonts w:cs="FrankRuehl"/>
          <w:sz w:val="25"/>
          <w:szCs w:val="25"/>
        </w:rPr>
      </w:pPr>
    </w:p>
    <w:p w:rsidR="00F11D71" w:rsidRPr="00F11D71" w:rsidRDefault="00F11D71" w:rsidP="00D74217">
      <w:pPr>
        <w:numPr>
          <w:ilvl w:val="0"/>
          <w:numId w:val="42"/>
        </w:numPr>
        <w:tabs>
          <w:tab w:val="num" w:pos="720"/>
          <w:tab w:val="left" w:pos="1320"/>
          <w:tab w:val="left" w:pos="9830"/>
        </w:tabs>
        <w:spacing w:after="0" w:line="240" w:lineRule="auto"/>
        <w:ind w:left="720"/>
        <w:jc w:val="both"/>
        <w:rPr>
          <w:rFonts w:cs="FrankRuehl"/>
          <w:sz w:val="25"/>
          <w:szCs w:val="25"/>
        </w:rPr>
      </w:pPr>
      <w:r w:rsidRPr="00F11D71">
        <w:rPr>
          <w:rFonts w:cs="FrankRuehl" w:hint="cs"/>
          <w:sz w:val="25"/>
          <w:szCs w:val="25"/>
          <w:rtl/>
        </w:rPr>
        <w:t>מוסכם בזה, כי כל אחד מאנשי הצוות, אשר הוצע על-ידי הספק לביצוע העבודה במסגרת הצעתו במכרז,</w:t>
      </w:r>
      <w:r w:rsidRPr="00F11D71">
        <w:rPr>
          <w:rFonts w:cs="FrankRuehl"/>
          <w:sz w:val="25"/>
          <w:szCs w:val="25"/>
          <w:rtl/>
        </w:rPr>
        <w:t xml:space="preserve"> </w:t>
      </w:r>
      <w:r w:rsidRPr="00F11D71">
        <w:rPr>
          <w:rFonts w:cs="FrankRuehl" w:hint="cs"/>
          <w:sz w:val="25"/>
          <w:szCs w:val="25"/>
          <w:rtl/>
        </w:rPr>
        <w:t>לא יוחלף לאורך כל תקופת ההתקשרות.</w:t>
      </w:r>
    </w:p>
    <w:p w:rsidR="00F11D71" w:rsidRPr="00F11D71" w:rsidRDefault="00F11D71" w:rsidP="00F11D71">
      <w:pPr>
        <w:tabs>
          <w:tab w:val="left" w:pos="1320"/>
          <w:tab w:val="left" w:pos="9830"/>
        </w:tabs>
        <w:spacing w:after="0" w:line="240" w:lineRule="auto"/>
        <w:ind w:left="720"/>
        <w:jc w:val="both"/>
        <w:rPr>
          <w:rFonts w:cs="FrankRuehl"/>
          <w:sz w:val="25"/>
          <w:szCs w:val="25"/>
        </w:rPr>
      </w:pPr>
    </w:p>
    <w:p w:rsidR="00F11D71" w:rsidRPr="00F11D71" w:rsidRDefault="00F11D71" w:rsidP="00D74217">
      <w:pPr>
        <w:numPr>
          <w:ilvl w:val="0"/>
          <w:numId w:val="42"/>
        </w:numPr>
        <w:tabs>
          <w:tab w:val="num" w:pos="720"/>
          <w:tab w:val="left" w:pos="1320"/>
          <w:tab w:val="left" w:pos="9830"/>
        </w:tabs>
        <w:spacing w:after="0" w:line="240" w:lineRule="auto"/>
        <w:ind w:left="720"/>
        <w:jc w:val="both"/>
        <w:rPr>
          <w:rFonts w:cs="FrankRuehl"/>
          <w:sz w:val="25"/>
          <w:szCs w:val="25"/>
        </w:rPr>
      </w:pPr>
      <w:r w:rsidRPr="00F11D71">
        <w:rPr>
          <w:rFonts w:cs="FrankRuehl" w:hint="cs"/>
          <w:sz w:val="25"/>
          <w:szCs w:val="25"/>
          <w:rtl/>
        </w:rPr>
        <w:t>חרף האמור בס"ק ב' לעיל, החלפת כל אחד מאנשי הצוות</w:t>
      </w:r>
      <w:r w:rsidRPr="00F11D71">
        <w:rPr>
          <w:rFonts w:cs="FrankRuehl"/>
          <w:sz w:val="25"/>
          <w:szCs w:val="25"/>
          <w:rtl/>
        </w:rPr>
        <w:t xml:space="preserve"> </w:t>
      </w:r>
      <w:r w:rsidRPr="00F11D71">
        <w:rPr>
          <w:rFonts w:cs="FrankRuehl" w:hint="cs"/>
          <w:sz w:val="25"/>
          <w:szCs w:val="25"/>
          <w:rtl/>
        </w:rPr>
        <w:t xml:space="preserve">מטעם הספק, מכל סיבה שהיא, לרבות במקרה שאין באפשרותו של אחד מהמנויים בהצעת הספק ליתן את השירותים לרשות בהתאם למסמכי המכרז, הצעת הספק וההסכם, תתאפשר אך ורק </w:t>
      </w:r>
      <w:r w:rsidRPr="00F11D71">
        <w:rPr>
          <w:rFonts w:cs="FrankRuehl"/>
          <w:sz w:val="25"/>
          <w:szCs w:val="25"/>
          <w:rtl/>
        </w:rPr>
        <w:t xml:space="preserve">באישור </w:t>
      </w:r>
      <w:r w:rsidRPr="00F11D71">
        <w:rPr>
          <w:rFonts w:cs="FrankRuehl" w:hint="eastAsia"/>
          <w:sz w:val="25"/>
          <w:szCs w:val="25"/>
          <w:rtl/>
        </w:rPr>
        <w:t>בכתב</w:t>
      </w:r>
      <w:r w:rsidRPr="00F11D71">
        <w:rPr>
          <w:rFonts w:cs="FrankRuehl"/>
          <w:sz w:val="25"/>
          <w:szCs w:val="25"/>
          <w:rtl/>
        </w:rPr>
        <w:t xml:space="preserve"> </w:t>
      </w:r>
      <w:r w:rsidRPr="00F11D71">
        <w:rPr>
          <w:rFonts w:cs="FrankRuehl" w:hint="cs"/>
          <w:sz w:val="25"/>
          <w:szCs w:val="25"/>
          <w:rtl/>
        </w:rPr>
        <w:t>מאת</w:t>
      </w:r>
      <w:r w:rsidRPr="00F11D71">
        <w:rPr>
          <w:rFonts w:cs="FrankRuehl"/>
          <w:sz w:val="25"/>
          <w:szCs w:val="25"/>
          <w:rtl/>
        </w:rPr>
        <w:t xml:space="preserve"> </w:t>
      </w:r>
      <w:r w:rsidRPr="00F11D71">
        <w:rPr>
          <w:rFonts w:cs="FrankRuehl" w:hint="eastAsia"/>
          <w:sz w:val="25"/>
          <w:szCs w:val="25"/>
          <w:rtl/>
        </w:rPr>
        <w:t>הרשות</w:t>
      </w:r>
      <w:r w:rsidRPr="00F11D71">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F11D71" w:rsidRPr="00F11D71" w:rsidRDefault="00F11D71" w:rsidP="00F11D71">
      <w:pPr>
        <w:tabs>
          <w:tab w:val="left" w:pos="1320"/>
          <w:tab w:val="left" w:pos="9830"/>
        </w:tabs>
        <w:spacing w:after="0" w:line="240" w:lineRule="auto"/>
        <w:ind w:left="720"/>
        <w:jc w:val="both"/>
        <w:rPr>
          <w:rFonts w:cs="FrankRuehl"/>
          <w:sz w:val="25"/>
          <w:szCs w:val="25"/>
        </w:rPr>
      </w:pPr>
    </w:p>
    <w:p w:rsidR="00F11D71" w:rsidRPr="00F11D71" w:rsidRDefault="00F11D71" w:rsidP="00D74217">
      <w:pPr>
        <w:numPr>
          <w:ilvl w:val="0"/>
          <w:numId w:val="42"/>
        </w:numPr>
        <w:tabs>
          <w:tab w:val="num" w:pos="720"/>
          <w:tab w:val="left" w:pos="1320"/>
          <w:tab w:val="left" w:pos="9830"/>
        </w:tabs>
        <w:spacing w:after="0" w:line="240" w:lineRule="auto"/>
        <w:ind w:left="720"/>
        <w:jc w:val="both"/>
        <w:rPr>
          <w:rFonts w:cs="FrankRuehl"/>
          <w:sz w:val="25"/>
          <w:szCs w:val="25"/>
        </w:rPr>
      </w:pPr>
      <w:r w:rsidRPr="00F11D71">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F11D71" w:rsidRPr="00F11D71" w:rsidRDefault="00F11D71" w:rsidP="00F11D71">
      <w:pPr>
        <w:tabs>
          <w:tab w:val="left" w:pos="1320"/>
          <w:tab w:val="left" w:pos="9830"/>
        </w:tabs>
        <w:spacing w:after="0" w:line="240" w:lineRule="auto"/>
        <w:ind w:left="720"/>
        <w:jc w:val="both"/>
        <w:rPr>
          <w:rFonts w:cs="FrankRuehl"/>
          <w:sz w:val="25"/>
          <w:szCs w:val="25"/>
          <w:rtl/>
        </w:rPr>
      </w:pPr>
    </w:p>
    <w:p w:rsidR="00F11D71" w:rsidRPr="00F11D71" w:rsidRDefault="00F11D71" w:rsidP="00D74217">
      <w:pPr>
        <w:numPr>
          <w:ilvl w:val="0"/>
          <w:numId w:val="42"/>
        </w:numPr>
        <w:tabs>
          <w:tab w:val="num" w:pos="720"/>
          <w:tab w:val="left" w:pos="1320"/>
          <w:tab w:val="left" w:pos="9830"/>
        </w:tabs>
        <w:spacing w:after="0" w:line="240" w:lineRule="auto"/>
        <w:ind w:left="720"/>
        <w:jc w:val="both"/>
        <w:rPr>
          <w:rFonts w:cs="FrankRuehl"/>
          <w:sz w:val="25"/>
          <w:szCs w:val="25"/>
        </w:rPr>
      </w:pPr>
      <w:r w:rsidRPr="00F11D71">
        <w:rPr>
          <w:rFonts w:cs="FrankRuehl" w:hint="eastAsia"/>
          <w:sz w:val="25"/>
          <w:szCs w:val="25"/>
          <w:rtl/>
        </w:rPr>
        <w:t>הרשות</w:t>
      </w:r>
      <w:r w:rsidRPr="00F11D71">
        <w:rPr>
          <w:rFonts w:cs="FrankRuehl"/>
          <w:sz w:val="25"/>
          <w:szCs w:val="25"/>
          <w:rtl/>
        </w:rPr>
        <w:t xml:space="preserve"> תהא רשאית </w:t>
      </w:r>
      <w:r w:rsidRPr="00F11D71">
        <w:rPr>
          <w:rFonts w:cs="FrankRuehl" w:hint="eastAsia"/>
          <w:sz w:val="25"/>
          <w:szCs w:val="25"/>
          <w:rtl/>
        </w:rPr>
        <w:t>ליתן</w:t>
      </w:r>
      <w:r w:rsidRPr="00F11D71">
        <w:rPr>
          <w:rFonts w:cs="FrankRuehl"/>
          <w:sz w:val="25"/>
          <w:szCs w:val="25"/>
          <w:rtl/>
        </w:rPr>
        <w:t xml:space="preserve"> את אישורה או להימנע מכך, לפי שיקול דעתה </w:t>
      </w:r>
      <w:r w:rsidRPr="00F11D71">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F11D71">
        <w:rPr>
          <w:rFonts w:cs="FrankRuehl"/>
          <w:sz w:val="25"/>
          <w:szCs w:val="25"/>
          <w:rtl/>
        </w:rPr>
        <w:t>.</w:t>
      </w:r>
      <w:r w:rsidRPr="00F11D71">
        <w:rPr>
          <w:rFonts w:cs="FrankRuehl" w:hint="cs"/>
          <w:sz w:val="25"/>
          <w:szCs w:val="25"/>
          <w:rtl/>
        </w:rPr>
        <w:t xml:space="preserve"> מוסכם, כי לספק לא תהיה כל טענה כלפי הרשות בגין פעולתה בהתאם לאמור בסעיף זה.</w:t>
      </w:r>
    </w:p>
    <w:p w:rsidR="00F11D71" w:rsidRPr="00F11D71" w:rsidRDefault="00F11D71" w:rsidP="00F11D71">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b/>
          <w:bCs/>
          <w:spacing w:val="10"/>
          <w:sz w:val="25"/>
          <w:szCs w:val="25"/>
          <w:rtl/>
          <w:lang w:eastAsia="he-IL"/>
        </w:rPr>
        <w:t>סעיף זה הו</w:t>
      </w:r>
      <w:r w:rsidRPr="00F11D71">
        <w:rPr>
          <w:rFonts w:ascii="Times New Roman" w:eastAsia="Times New Roman" w:hAnsi="Times New Roman" w:cs="FrankRuehl" w:hint="cs"/>
          <w:b/>
          <w:bCs/>
          <w:spacing w:val="10"/>
          <w:sz w:val="25"/>
          <w:szCs w:val="25"/>
          <w:rtl/>
          <w:lang w:eastAsia="he-IL"/>
        </w:rPr>
        <w:t>א</w:t>
      </w:r>
      <w:r w:rsidRPr="00F11D71">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F11D71" w:rsidRPr="00F11D71" w:rsidRDefault="00F11D71" w:rsidP="00F11D71">
      <w:pPr>
        <w:spacing w:after="0" w:line="240" w:lineRule="auto"/>
        <w:ind w:left="423"/>
        <w:contextualSpacing/>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שלילת קיום יחסי עובד-מעביד עם הספק ועובדיו</w:t>
      </w: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F11D71">
        <w:rPr>
          <w:rFonts w:cs="FrankRuehl" w:hint="cs"/>
          <w:sz w:val="25"/>
          <w:szCs w:val="25"/>
          <w:rtl/>
        </w:rPr>
        <w:t>בלבד</w:t>
      </w:r>
      <w:r w:rsidRPr="00F11D71">
        <w:rPr>
          <w:rFonts w:cs="FrankRuehl"/>
          <w:sz w:val="25"/>
          <w:szCs w:val="25"/>
          <w:rtl/>
        </w:rPr>
        <w:t xml:space="preserve"> מהווה תנאי מוקדם מבחינת הרשות לפעולתו של הספק על פי ההסכם. </w:t>
      </w:r>
    </w:p>
    <w:p w:rsidR="00F11D71" w:rsidRPr="00F11D71" w:rsidRDefault="00F11D71" w:rsidP="00F11D71">
      <w:pPr>
        <w:tabs>
          <w:tab w:val="left" w:pos="1320"/>
          <w:tab w:val="left" w:pos="9830"/>
        </w:tabs>
        <w:spacing w:after="0" w:line="240" w:lineRule="auto"/>
        <w:ind w:left="679"/>
        <w:jc w:val="both"/>
        <w:rPr>
          <w:rFonts w:cs="FrankRuehl"/>
          <w:sz w:val="25"/>
          <w:szCs w:val="25"/>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אין לראות בכל זכות הניתנת לרשות עפ"י הסכם זה להדריך או להורות לספק או לכל</w:t>
      </w:r>
      <w:r w:rsidRPr="00F11D71">
        <w:rPr>
          <w:rFonts w:cs="FrankRuehl" w:hint="cs"/>
          <w:sz w:val="25"/>
          <w:szCs w:val="25"/>
          <w:rtl/>
        </w:rPr>
        <w:t xml:space="preserve"> </w:t>
      </w:r>
      <w:r w:rsidRPr="00F11D71">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F11D71">
        <w:rPr>
          <w:rFonts w:cs="FrankRuehl" w:hint="cs"/>
          <w:sz w:val="25"/>
          <w:szCs w:val="25"/>
          <w:rtl/>
        </w:rPr>
        <w:t>,</w:t>
      </w:r>
      <w:r w:rsidRPr="00F11D71">
        <w:rPr>
          <w:rFonts w:cs="FrankRuehl"/>
          <w:sz w:val="25"/>
          <w:szCs w:val="25"/>
          <w:rtl/>
        </w:rPr>
        <w:t xml:space="preserve"> והם</w:t>
      </w:r>
      <w:r w:rsidRPr="00F11D71">
        <w:rPr>
          <w:rFonts w:cs="FrankRuehl" w:hint="cs"/>
          <w:sz w:val="25"/>
          <w:szCs w:val="25"/>
          <w:rtl/>
        </w:rPr>
        <w:t xml:space="preserve"> </w:t>
      </w:r>
      <w:r w:rsidRPr="00F11D71">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F11D71">
        <w:rPr>
          <w:rFonts w:cs="FrankRuehl" w:hint="cs"/>
          <w:sz w:val="25"/>
          <w:szCs w:val="25"/>
          <w:rtl/>
        </w:rPr>
        <w:t xml:space="preserve">השירותים </w:t>
      </w:r>
      <w:r w:rsidRPr="00F11D71">
        <w:rPr>
          <w:rFonts w:cs="FrankRuehl"/>
          <w:sz w:val="25"/>
          <w:szCs w:val="25"/>
          <w:rtl/>
        </w:rPr>
        <w:t>עפ"י הסכם זה ואין בה כדי ליצור בין הרשות לבין הספק או המועסקים על ידם כל יחסי מעביד ועובד.</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sz w:val="25"/>
          <w:szCs w:val="25"/>
          <w:rtl/>
        </w:rPr>
        <w:t>הספק לבדו יהא חייב לשאת בכל התשלומים או ההוצאות לעובדיו מכל סוג ומין שהוא. הספק יה</w:t>
      </w:r>
      <w:r w:rsidRPr="00F11D71">
        <w:rPr>
          <w:rFonts w:cs="FrankRuehl" w:hint="cs"/>
          <w:sz w:val="25"/>
          <w:szCs w:val="25"/>
          <w:rtl/>
        </w:rPr>
        <w:t>א</w:t>
      </w:r>
      <w:r w:rsidRPr="00F11D71">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F11D71">
        <w:rPr>
          <w:rFonts w:cs="FrankRuehl" w:hint="cs"/>
          <w:sz w:val="25"/>
          <w:szCs w:val="25"/>
          <w:rtl/>
        </w:rPr>
        <w:t xml:space="preserve"> 1958</w:t>
      </w:r>
      <w:r w:rsidRPr="00F11D71">
        <w:rPr>
          <w:rFonts w:cs="FrankRuehl"/>
          <w:sz w:val="25"/>
          <w:szCs w:val="25"/>
          <w:rtl/>
        </w:rPr>
        <w:t>, פיצויי פיטורין כמשמעם בחוק פיצויי פיטורין, תשכ"ג -</w:t>
      </w:r>
      <w:r w:rsidRPr="00F11D71">
        <w:rPr>
          <w:rFonts w:cs="FrankRuehl" w:hint="cs"/>
          <w:sz w:val="25"/>
          <w:szCs w:val="25"/>
          <w:rtl/>
        </w:rPr>
        <w:t xml:space="preserve"> 1963</w:t>
      </w:r>
      <w:r w:rsidRPr="00F11D71">
        <w:rPr>
          <w:rFonts w:cs="FrankRuehl"/>
          <w:sz w:val="25"/>
          <w:szCs w:val="25"/>
          <w:rtl/>
        </w:rPr>
        <w:t>, תשלומים כלשהם בגין חופשה שנתית או על פי חוק שעות עבודה ומנוחה, תשי"א -</w:t>
      </w:r>
      <w:r w:rsidRPr="00F11D71">
        <w:rPr>
          <w:rFonts w:cs="FrankRuehl" w:hint="cs"/>
          <w:sz w:val="25"/>
          <w:szCs w:val="25"/>
          <w:rtl/>
        </w:rPr>
        <w:t xml:space="preserve"> 1951</w:t>
      </w:r>
      <w:r w:rsidRPr="00F11D71">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F11D71">
        <w:rPr>
          <w:rFonts w:cs="FrankRuehl" w:hint="cs"/>
          <w:sz w:val="25"/>
          <w:szCs w:val="25"/>
          <w:rtl/>
        </w:rPr>
        <w:t>חלפיהם</w:t>
      </w:r>
      <w:r w:rsidRPr="00F11D71">
        <w:rPr>
          <w:rFonts w:cs="FrankRuehl"/>
          <w:sz w:val="25"/>
          <w:szCs w:val="25"/>
          <w:rtl/>
        </w:rPr>
        <w:t xml:space="preserve"> של החוקים האמורים וכל דין שיבוא בנוסף להם או במקומם.</w:t>
      </w:r>
      <w:r w:rsidRPr="00F11D71">
        <w:rPr>
          <w:rFonts w:cs="FrankRuehl" w:hint="cs"/>
          <w:sz w:val="25"/>
          <w:szCs w:val="25"/>
          <w:rtl/>
        </w:rPr>
        <w:t xml:space="preserve"> </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sz w:val="25"/>
          <w:szCs w:val="25"/>
          <w:rtl/>
        </w:rPr>
        <w:t>מוסכם</w:t>
      </w:r>
      <w:r w:rsidRPr="00F11D71">
        <w:rPr>
          <w:rFonts w:cs="FrankRuehl" w:hint="cs"/>
          <w:sz w:val="25"/>
          <w:szCs w:val="25"/>
          <w:rtl/>
        </w:rPr>
        <w:t xml:space="preserve">, </w:t>
      </w:r>
      <w:r w:rsidRPr="00F11D71">
        <w:rPr>
          <w:rFonts w:cs="FrankRuehl"/>
          <w:sz w:val="25"/>
          <w:szCs w:val="25"/>
          <w:rtl/>
        </w:rPr>
        <w:t xml:space="preserve">כי היה וייקבע מסיבה כל שהיא כי למרות כוונת הצדדים כפי שבאה לידי ביטוי בהסכם זה, </w:t>
      </w:r>
      <w:r w:rsidRPr="00F11D71">
        <w:rPr>
          <w:rFonts w:cs="FrankRuehl" w:hint="cs"/>
          <w:sz w:val="25"/>
          <w:szCs w:val="25"/>
          <w:rtl/>
        </w:rPr>
        <w:t>יראו</w:t>
      </w:r>
      <w:r w:rsidRPr="00F11D71">
        <w:rPr>
          <w:rFonts w:cs="FrankRuehl"/>
          <w:sz w:val="25"/>
          <w:szCs w:val="25"/>
          <w:rtl/>
        </w:rPr>
        <w:t xml:space="preserve"> עובד של </w:t>
      </w:r>
      <w:r w:rsidRPr="00F11D71">
        <w:rPr>
          <w:rFonts w:cs="FrankRuehl" w:hint="cs"/>
          <w:sz w:val="25"/>
          <w:szCs w:val="25"/>
          <w:rtl/>
        </w:rPr>
        <w:t>הספק</w:t>
      </w:r>
      <w:r w:rsidRPr="00F11D71">
        <w:rPr>
          <w:rFonts w:cs="FrankRuehl"/>
          <w:sz w:val="25"/>
          <w:szCs w:val="25"/>
          <w:rtl/>
        </w:rPr>
        <w:t xml:space="preserve"> </w:t>
      </w:r>
      <w:r w:rsidRPr="00F11D71">
        <w:rPr>
          <w:rFonts w:cs="FrankRuehl" w:hint="cs"/>
          <w:sz w:val="25"/>
          <w:szCs w:val="25"/>
          <w:rtl/>
        </w:rPr>
        <w:t xml:space="preserve">או מי מטעמו </w:t>
      </w:r>
      <w:r w:rsidRPr="00F11D71">
        <w:rPr>
          <w:rFonts w:cs="FrankRuehl"/>
          <w:sz w:val="25"/>
          <w:szCs w:val="25"/>
          <w:rtl/>
        </w:rPr>
        <w:t>כעובד ה</w:t>
      </w:r>
      <w:r w:rsidRPr="00F11D71">
        <w:rPr>
          <w:rFonts w:cs="FrankRuehl" w:hint="cs"/>
          <w:sz w:val="25"/>
          <w:szCs w:val="25"/>
          <w:rtl/>
        </w:rPr>
        <w:t>רשות</w:t>
      </w:r>
      <w:r w:rsidRPr="00F11D71">
        <w:rPr>
          <w:rFonts w:cs="FrankRuehl"/>
          <w:sz w:val="25"/>
          <w:szCs w:val="25"/>
          <w:rtl/>
        </w:rPr>
        <w:t xml:space="preserve">, הרי ששכרו של </w:t>
      </w:r>
      <w:r w:rsidRPr="00F11D71">
        <w:rPr>
          <w:rFonts w:cs="FrankRuehl" w:hint="cs"/>
          <w:sz w:val="25"/>
          <w:szCs w:val="25"/>
          <w:rtl/>
        </w:rPr>
        <w:t>הספק</w:t>
      </w:r>
      <w:r w:rsidRPr="00F11D71">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F11D71">
        <w:rPr>
          <w:rFonts w:cs="FrankRuehl" w:hint="cs"/>
          <w:sz w:val="25"/>
          <w:szCs w:val="25"/>
          <w:rtl/>
        </w:rPr>
        <w:t>הספק</w:t>
      </w:r>
      <w:r w:rsidRPr="00F11D71">
        <w:rPr>
          <w:rFonts w:cs="FrankRuehl"/>
          <w:sz w:val="25"/>
          <w:szCs w:val="25"/>
          <w:rtl/>
        </w:rPr>
        <w:t xml:space="preserve">; ועל </w:t>
      </w:r>
      <w:r w:rsidRPr="00F11D71">
        <w:rPr>
          <w:rFonts w:cs="FrankRuehl" w:hint="cs"/>
          <w:sz w:val="25"/>
          <w:szCs w:val="25"/>
          <w:rtl/>
        </w:rPr>
        <w:t>הספק</w:t>
      </w:r>
      <w:r w:rsidRPr="00F11D71">
        <w:rPr>
          <w:rFonts w:cs="FrankRuehl"/>
          <w:sz w:val="25"/>
          <w:szCs w:val="25"/>
          <w:rtl/>
        </w:rPr>
        <w:t xml:space="preserve"> יהיה להשיב למדינה את ההפרש בין התמורה ששולמה לו לפי הסכם זה לבין השכר המגיע לו כעובד ה</w:t>
      </w:r>
      <w:r w:rsidRPr="00F11D71">
        <w:rPr>
          <w:rFonts w:cs="FrankRuehl" w:hint="cs"/>
          <w:sz w:val="25"/>
          <w:szCs w:val="25"/>
          <w:rtl/>
        </w:rPr>
        <w:t>רשות</w:t>
      </w:r>
      <w:r w:rsidRPr="00F11D71">
        <w:rPr>
          <w:rFonts w:cs="FrankRuehl"/>
          <w:sz w:val="25"/>
          <w:szCs w:val="25"/>
          <w:rtl/>
        </w:rPr>
        <w:t>.</w:t>
      </w:r>
      <w:r w:rsidRPr="00F11D71">
        <w:rPr>
          <w:rFonts w:cs="FrankRuehl" w:hint="cs"/>
          <w:sz w:val="25"/>
          <w:szCs w:val="25"/>
          <w:rtl/>
        </w:rPr>
        <w:t xml:space="preserve"> </w:t>
      </w:r>
    </w:p>
    <w:p w:rsidR="00F11D71" w:rsidRPr="00F11D71" w:rsidRDefault="00F11D71" w:rsidP="00F11D71">
      <w:pPr>
        <w:tabs>
          <w:tab w:val="left" w:pos="1320"/>
          <w:tab w:val="left" w:pos="9830"/>
        </w:tabs>
        <w:spacing w:after="0" w:line="240" w:lineRule="auto"/>
        <w:ind w:left="720"/>
        <w:jc w:val="both"/>
        <w:rPr>
          <w:rFonts w:cs="FrankRuehl"/>
          <w:sz w:val="25"/>
          <w:szCs w:val="25"/>
          <w:rtl/>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sz w:val="25"/>
          <w:szCs w:val="25"/>
          <w:rtl/>
        </w:rPr>
        <w:t>היה וייקבע</w:t>
      </w:r>
      <w:r w:rsidRPr="00F11D71">
        <w:rPr>
          <w:rFonts w:cs="FrankRuehl" w:hint="cs"/>
          <w:sz w:val="25"/>
          <w:szCs w:val="25"/>
          <w:rtl/>
        </w:rPr>
        <w:t>,</w:t>
      </w:r>
      <w:r w:rsidRPr="00F11D71">
        <w:rPr>
          <w:rFonts w:cs="FrankRuehl"/>
          <w:sz w:val="25"/>
          <w:szCs w:val="25"/>
          <w:rtl/>
        </w:rPr>
        <w:t xml:space="preserve"> כי עובד של </w:t>
      </w:r>
      <w:r w:rsidRPr="00F11D71">
        <w:rPr>
          <w:rFonts w:cs="FrankRuehl" w:hint="cs"/>
          <w:sz w:val="25"/>
          <w:szCs w:val="25"/>
          <w:rtl/>
        </w:rPr>
        <w:t>הספק</w:t>
      </w:r>
      <w:r w:rsidRPr="00F11D71">
        <w:rPr>
          <w:rFonts w:cs="FrankRuehl"/>
          <w:sz w:val="25"/>
          <w:szCs w:val="25"/>
          <w:rtl/>
        </w:rPr>
        <w:t xml:space="preserve"> </w:t>
      </w:r>
      <w:r w:rsidRPr="00F11D71">
        <w:rPr>
          <w:rFonts w:cs="FrankRuehl" w:hint="cs"/>
          <w:sz w:val="25"/>
          <w:szCs w:val="25"/>
          <w:rtl/>
        </w:rPr>
        <w:t xml:space="preserve">או מי מטעמו </w:t>
      </w:r>
      <w:r w:rsidRPr="00F11D71">
        <w:rPr>
          <w:rFonts w:cs="FrankRuehl"/>
          <w:sz w:val="25"/>
          <w:szCs w:val="25"/>
          <w:rtl/>
        </w:rPr>
        <w:t>סיפק את השירותים כעובד ה</w:t>
      </w:r>
      <w:r w:rsidRPr="00F11D71">
        <w:rPr>
          <w:rFonts w:cs="FrankRuehl" w:hint="cs"/>
          <w:sz w:val="25"/>
          <w:szCs w:val="25"/>
          <w:rtl/>
        </w:rPr>
        <w:t>רשות</w:t>
      </w:r>
      <w:r w:rsidRPr="00F11D71">
        <w:rPr>
          <w:rFonts w:cs="FrankRuehl"/>
          <w:sz w:val="25"/>
          <w:szCs w:val="25"/>
          <w:rtl/>
        </w:rPr>
        <w:t xml:space="preserve">, יהיה על </w:t>
      </w:r>
      <w:r w:rsidRPr="00F11D71">
        <w:rPr>
          <w:rFonts w:cs="FrankRuehl" w:hint="cs"/>
          <w:sz w:val="25"/>
          <w:szCs w:val="25"/>
          <w:rtl/>
        </w:rPr>
        <w:t>הספק</w:t>
      </w:r>
      <w:r w:rsidRPr="00F11D71">
        <w:rPr>
          <w:rFonts w:cs="FrankRuehl"/>
          <w:sz w:val="25"/>
          <w:szCs w:val="25"/>
          <w:rtl/>
        </w:rPr>
        <w:t xml:space="preserve"> לשפות את ה</w:t>
      </w:r>
      <w:r w:rsidRPr="00F11D71">
        <w:rPr>
          <w:rFonts w:cs="FrankRuehl" w:hint="cs"/>
          <w:sz w:val="25"/>
          <w:szCs w:val="25"/>
          <w:rtl/>
        </w:rPr>
        <w:t>רשות</w:t>
      </w:r>
      <w:r w:rsidRPr="00F11D71">
        <w:rPr>
          <w:rFonts w:cs="FrankRuehl"/>
          <w:sz w:val="25"/>
          <w:szCs w:val="25"/>
          <w:rtl/>
        </w:rPr>
        <w:t>, מיד עם דרישה על כל ההוצאות שיהיו ל</w:t>
      </w:r>
      <w:r w:rsidRPr="00F11D71">
        <w:rPr>
          <w:rFonts w:cs="FrankRuehl" w:hint="cs"/>
          <w:sz w:val="25"/>
          <w:szCs w:val="25"/>
          <w:rtl/>
        </w:rPr>
        <w:t>רשות</w:t>
      </w:r>
      <w:r w:rsidRPr="00F11D71">
        <w:rPr>
          <w:rFonts w:cs="FrankRuehl"/>
          <w:sz w:val="25"/>
          <w:szCs w:val="25"/>
          <w:rtl/>
        </w:rPr>
        <w:t xml:space="preserve"> בשל קביעה כאמור.</w:t>
      </w:r>
    </w:p>
    <w:p w:rsidR="00F11D71" w:rsidRPr="00F11D71" w:rsidRDefault="00F11D71" w:rsidP="00F11D71">
      <w:pPr>
        <w:tabs>
          <w:tab w:val="left" w:pos="1320"/>
          <w:tab w:val="left" w:pos="9830"/>
        </w:tabs>
        <w:spacing w:after="0" w:line="240" w:lineRule="auto"/>
        <w:ind w:left="720"/>
        <w:jc w:val="both"/>
        <w:rPr>
          <w:rFonts w:cs="FrankRuehl"/>
          <w:sz w:val="25"/>
          <w:szCs w:val="25"/>
          <w:rtl/>
        </w:rPr>
      </w:pPr>
    </w:p>
    <w:p w:rsidR="00F11D71" w:rsidRPr="00F11D71" w:rsidRDefault="00F11D71" w:rsidP="00D74217">
      <w:pPr>
        <w:numPr>
          <w:ilvl w:val="0"/>
          <w:numId w:val="81"/>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 xml:space="preserve">בנוסף ומבלי לגרוע מהאמור לעיל, באם </w:t>
      </w:r>
      <w:r w:rsidRPr="00F11D71">
        <w:rPr>
          <w:rFonts w:cs="FrankRuehl" w:hint="cs"/>
          <w:sz w:val="25"/>
          <w:szCs w:val="25"/>
          <w:rtl/>
        </w:rPr>
        <w:t>הרשות</w:t>
      </w:r>
      <w:r w:rsidRPr="00F11D71">
        <w:rPr>
          <w:rFonts w:cs="FrankRuehl"/>
          <w:sz w:val="25"/>
          <w:szCs w:val="25"/>
          <w:rtl/>
        </w:rPr>
        <w:t xml:space="preserve"> </w:t>
      </w:r>
      <w:r w:rsidRPr="00F11D71">
        <w:rPr>
          <w:rFonts w:cs="FrankRuehl" w:hint="cs"/>
          <w:sz w:val="25"/>
          <w:szCs w:val="25"/>
          <w:rtl/>
        </w:rPr>
        <w:t>ת</w:t>
      </w:r>
      <w:r w:rsidRPr="00F11D71">
        <w:rPr>
          <w:rFonts w:cs="FrankRuehl"/>
          <w:sz w:val="25"/>
          <w:szCs w:val="25"/>
          <w:rtl/>
        </w:rPr>
        <w:t>חויב בתשלומים כלשהם כאמור</w:t>
      </w:r>
      <w:r w:rsidRPr="00F11D71">
        <w:rPr>
          <w:rFonts w:cs="FrankRuehl" w:hint="cs"/>
          <w:sz w:val="25"/>
          <w:szCs w:val="25"/>
          <w:rtl/>
        </w:rPr>
        <w:t xml:space="preserve"> </w:t>
      </w:r>
      <w:r w:rsidRPr="00F11D71">
        <w:rPr>
          <w:rFonts w:cs="FrankRuehl"/>
          <w:sz w:val="25"/>
          <w:szCs w:val="25"/>
          <w:rtl/>
        </w:rPr>
        <w:t>בסעיף זה, רשאי</w:t>
      </w:r>
      <w:r w:rsidRPr="00F11D71">
        <w:rPr>
          <w:rFonts w:cs="FrankRuehl" w:hint="cs"/>
          <w:sz w:val="25"/>
          <w:szCs w:val="25"/>
          <w:rtl/>
        </w:rPr>
        <w:t>ת</w:t>
      </w:r>
      <w:r w:rsidRPr="00F11D71">
        <w:rPr>
          <w:rFonts w:cs="FrankRuehl"/>
          <w:sz w:val="25"/>
          <w:szCs w:val="25"/>
          <w:rtl/>
        </w:rPr>
        <w:t xml:space="preserve"> </w:t>
      </w:r>
      <w:r w:rsidRPr="00F11D71">
        <w:rPr>
          <w:rFonts w:cs="FrankRuehl" w:hint="cs"/>
          <w:sz w:val="25"/>
          <w:szCs w:val="25"/>
          <w:rtl/>
        </w:rPr>
        <w:t>הרשות</w:t>
      </w:r>
      <w:r w:rsidRPr="00F11D71">
        <w:rPr>
          <w:rFonts w:cs="FrankRuehl"/>
          <w:sz w:val="25"/>
          <w:szCs w:val="25"/>
          <w:rtl/>
        </w:rPr>
        <w:t xml:space="preserve"> לקזז סכומים אלו, מכל סכום שיגיע </w:t>
      </w:r>
      <w:r w:rsidRPr="00F11D71">
        <w:rPr>
          <w:rFonts w:cs="FrankRuehl" w:hint="cs"/>
          <w:sz w:val="25"/>
          <w:szCs w:val="25"/>
          <w:rtl/>
        </w:rPr>
        <w:t>לספק</w:t>
      </w:r>
      <w:r w:rsidRPr="00F11D71">
        <w:rPr>
          <w:rFonts w:cs="FrankRuehl"/>
          <w:sz w:val="25"/>
          <w:szCs w:val="25"/>
          <w:rtl/>
        </w:rPr>
        <w:t xml:space="preserve"> מה</w:t>
      </w:r>
      <w:r w:rsidRPr="00F11D71">
        <w:rPr>
          <w:rFonts w:cs="FrankRuehl" w:hint="cs"/>
          <w:sz w:val="25"/>
          <w:szCs w:val="25"/>
          <w:rtl/>
        </w:rPr>
        <w:t>רשות</w:t>
      </w:r>
      <w:r w:rsidRPr="00F11D71">
        <w:rPr>
          <w:rFonts w:cs="FrankRuehl"/>
          <w:sz w:val="25"/>
          <w:szCs w:val="25"/>
          <w:rtl/>
        </w:rPr>
        <w:t xml:space="preserve">. </w:t>
      </w:r>
    </w:p>
    <w:p w:rsidR="00F11D71" w:rsidRPr="00F11D71" w:rsidRDefault="00F11D71" w:rsidP="00F11D71">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b/>
          <w:bCs/>
          <w:spacing w:val="10"/>
          <w:sz w:val="25"/>
          <w:szCs w:val="25"/>
          <w:rtl/>
          <w:lang w:eastAsia="he-IL"/>
        </w:rPr>
        <w:t>סעיף זה הו</w:t>
      </w:r>
      <w:r w:rsidRPr="00F11D71">
        <w:rPr>
          <w:rFonts w:ascii="Times New Roman" w:eastAsia="Times New Roman" w:hAnsi="Times New Roman" w:cs="FrankRuehl" w:hint="cs"/>
          <w:b/>
          <w:bCs/>
          <w:spacing w:val="10"/>
          <w:sz w:val="25"/>
          <w:szCs w:val="25"/>
          <w:rtl/>
          <w:lang w:eastAsia="he-IL"/>
        </w:rPr>
        <w:t>א</w:t>
      </w:r>
      <w:r w:rsidRPr="00F11D71">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הפסקת ההתקשרות</w:t>
      </w:r>
    </w:p>
    <w:p w:rsidR="00F11D71" w:rsidRPr="00F11D71" w:rsidRDefault="00F11D71" w:rsidP="00D74217">
      <w:pPr>
        <w:numPr>
          <w:ilvl w:val="0"/>
          <w:numId w:val="82"/>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sz w:val="25"/>
          <w:szCs w:val="25"/>
          <w:rtl/>
        </w:rPr>
        <w:t xml:space="preserve">מוסכם בזה כי הרשות תהא רשאית להודיע לספק בהודעה מוקדמת של </w:t>
      </w:r>
      <w:r w:rsidRPr="00F11D71">
        <w:rPr>
          <w:rFonts w:cs="FrankRuehl" w:hint="cs"/>
          <w:sz w:val="25"/>
          <w:szCs w:val="25"/>
          <w:rtl/>
        </w:rPr>
        <w:t>30</w:t>
      </w:r>
      <w:r w:rsidRPr="00F11D71">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F11D71" w:rsidRPr="00F11D71" w:rsidRDefault="00F11D71" w:rsidP="00F11D71">
      <w:pPr>
        <w:tabs>
          <w:tab w:val="left" w:pos="1320"/>
          <w:tab w:val="left" w:pos="9830"/>
        </w:tabs>
        <w:spacing w:after="0" w:line="240" w:lineRule="auto"/>
        <w:ind w:left="679"/>
        <w:jc w:val="both"/>
        <w:rPr>
          <w:rFonts w:cs="FrankRuehl"/>
          <w:sz w:val="25"/>
          <w:szCs w:val="25"/>
          <w:rtl/>
        </w:rPr>
      </w:pPr>
      <w:r w:rsidRPr="00F11D71">
        <w:rPr>
          <w:rFonts w:cs="FrankRuehl"/>
          <w:sz w:val="25"/>
          <w:szCs w:val="25"/>
          <w:rtl/>
        </w:rPr>
        <w:t xml:space="preserve">מוסכם ומוצהר כי למעט התמורה הנזכרת בסעיף זה לא </w:t>
      </w:r>
      <w:r w:rsidRPr="00F11D71">
        <w:rPr>
          <w:rFonts w:cs="FrankRuehl" w:hint="cs"/>
          <w:sz w:val="25"/>
          <w:szCs w:val="25"/>
          <w:rtl/>
        </w:rPr>
        <w:t>ת</w:t>
      </w:r>
      <w:r w:rsidRPr="00F11D71">
        <w:rPr>
          <w:rFonts w:cs="FrankRuehl"/>
          <w:sz w:val="25"/>
          <w:szCs w:val="25"/>
          <w:rtl/>
        </w:rPr>
        <w:t>הא לספק כל תביעה או דרישה כספית או אחרת כלפי הרשות בקשר עם הפסקת פעולתו על פי הסכם זה או הנובע ממנה.</w:t>
      </w:r>
    </w:p>
    <w:p w:rsidR="00F11D71" w:rsidRPr="00F11D71" w:rsidRDefault="00F11D71" w:rsidP="00D74217">
      <w:pPr>
        <w:numPr>
          <w:ilvl w:val="0"/>
          <w:numId w:val="82"/>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sz w:val="25"/>
          <w:szCs w:val="25"/>
          <w:rtl/>
        </w:rPr>
        <w:t xml:space="preserve">מבלי לגרוע מהוראות הסכם זה ובנוסף להן, </w:t>
      </w:r>
      <w:r w:rsidRPr="00F11D71">
        <w:rPr>
          <w:rFonts w:cs="FrankRuehl" w:hint="cs"/>
          <w:sz w:val="25"/>
          <w:szCs w:val="25"/>
          <w:rtl/>
        </w:rPr>
        <w:t xml:space="preserve">ובכפוף לאמור בס"ק (ג) להלן, </w:t>
      </w:r>
      <w:r w:rsidRPr="00F11D71">
        <w:rPr>
          <w:rFonts w:cs="FrankRuehl"/>
          <w:sz w:val="25"/>
          <w:szCs w:val="25"/>
          <w:rtl/>
        </w:rPr>
        <w:t>מסכימים הצדדים כי בקרות אחד מהמקרים המפורטים להלן תהא הרשות רשאית להודיע</w:t>
      </w:r>
      <w:r w:rsidRPr="00F11D71">
        <w:rPr>
          <w:rFonts w:cs="FrankRuehl" w:hint="cs"/>
          <w:sz w:val="25"/>
          <w:szCs w:val="25"/>
          <w:rtl/>
        </w:rPr>
        <w:t xml:space="preserve"> </w:t>
      </w:r>
      <w:r w:rsidRPr="00F11D71">
        <w:rPr>
          <w:rFonts w:cs="FrankRuehl"/>
          <w:sz w:val="25"/>
          <w:szCs w:val="25"/>
          <w:rtl/>
        </w:rPr>
        <w:t xml:space="preserve">על ביטול ההתקשרות והספק </w:t>
      </w:r>
      <w:r w:rsidRPr="00F11D71">
        <w:rPr>
          <w:rFonts w:cs="FrankRuehl" w:hint="cs"/>
          <w:sz w:val="25"/>
          <w:szCs w:val="25"/>
          <w:rtl/>
        </w:rPr>
        <w:t>י</w:t>
      </w:r>
      <w:r w:rsidRPr="00F11D71">
        <w:rPr>
          <w:rFonts w:cs="FrankRuehl"/>
          <w:sz w:val="25"/>
          <w:szCs w:val="25"/>
          <w:rtl/>
        </w:rPr>
        <w:t xml:space="preserve">יחשב </w:t>
      </w:r>
      <w:r w:rsidRPr="00F11D71">
        <w:rPr>
          <w:rFonts w:cs="FrankRuehl" w:hint="cs"/>
          <w:sz w:val="25"/>
          <w:szCs w:val="25"/>
          <w:rtl/>
        </w:rPr>
        <w:t>כ</w:t>
      </w:r>
      <w:r w:rsidRPr="00F11D71">
        <w:rPr>
          <w:rFonts w:cs="FrankRuehl"/>
          <w:sz w:val="25"/>
          <w:szCs w:val="25"/>
          <w:rtl/>
        </w:rPr>
        <w:t>מי שהפר הפרה יסודית את ההסכם על כל המשתמע מכך:</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sz w:val="25"/>
          <w:szCs w:val="25"/>
          <w:rtl/>
        </w:rPr>
        <w:t>פיגור ואי-עמידה בלוח הזמנים בתקופת ביצוע העבודה</w:t>
      </w:r>
      <w:r w:rsidRPr="00F11D71">
        <w:rPr>
          <w:rFonts w:cs="FrankRuehl" w:hint="cs"/>
          <w:sz w:val="25"/>
          <w:szCs w:val="25"/>
          <w:rtl/>
        </w:rPr>
        <w:t>;</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Pr>
      </w:pPr>
      <w:r w:rsidRPr="00F11D71">
        <w:rPr>
          <w:rFonts w:cs="FrankRuehl"/>
          <w:sz w:val="25"/>
          <w:szCs w:val="25"/>
          <w:rtl/>
        </w:rPr>
        <w:t>אי-עמידה בהתחייבויות המהותיות כפי שנקבע בהסכם</w:t>
      </w:r>
      <w:r w:rsidRPr="00F11D71">
        <w:rPr>
          <w:rFonts w:cs="FrankRuehl" w:hint="cs"/>
          <w:sz w:val="25"/>
          <w:szCs w:val="25"/>
          <w:rtl/>
        </w:rPr>
        <w:t>;</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hint="cs"/>
          <w:sz w:val="25"/>
          <w:szCs w:val="25"/>
          <w:rtl/>
        </w:rPr>
        <w:lastRenderedPageBreak/>
        <w:t>החלפת העובד מטעם הספק המבצע את העבודה או החלפת נציג הספק ללא אישור מראש ובכתב של הרשות;</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hint="cs"/>
          <w:sz w:val="25"/>
          <w:szCs w:val="25"/>
          <w:rtl/>
        </w:rPr>
        <w:t>הוגשה</w:t>
      </w:r>
      <w:r w:rsidRPr="00F11D71">
        <w:rPr>
          <w:rFonts w:cs="FrankRuehl"/>
          <w:sz w:val="25"/>
          <w:szCs w:val="25"/>
          <w:rtl/>
        </w:rPr>
        <w:t xml:space="preserve"> נגד הספק בקשה למינוי נאמן, מפרק זמני או כונס נכסים, והבקשה לא הוסרה תוך</w:t>
      </w:r>
      <w:r w:rsidRPr="00F11D71">
        <w:rPr>
          <w:rFonts w:cs="FrankRuehl" w:hint="cs"/>
          <w:sz w:val="25"/>
          <w:szCs w:val="25"/>
          <w:rtl/>
        </w:rPr>
        <w:t xml:space="preserve"> 30</w:t>
      </w:r>
      <w:r w:rsidRPr="00F11D71">
        <w:rPr>
          <w:rFonts w:cs="FrankRuehl"/>
          <w:sz w:val="25"/>
          <w:szCs w:val="25"/>
          <w:rtl/>
        </w:rPr>
        <w:t xml:space="preserve"> יום</w:t>
      </w:r>
      <w:r w:rsidRPr="00F11D71">
        <w:rPr>
          <w:rFonts w:cs="FrankRuehl" w:hint="cs"/>
          <w:sz w:val="25"/>
          <w:szCs w:val="25"/>
          <w:rtl/>
        </w:rPr>
        <w:t>;</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hint="cs"/>
          <w:sz w:val="25"/>
          <w:szCs w:val="25"/>
          <w:rtl/>
        </w:rPr>
        <w:t>ה</w:t>
      </w:r>
      <w:r w:rsidRPr="00F11D71">
        <w:rPr>
          <w:rFonts w:cs="FrankRuehl"/>
          <w:sz w:val="25"/>
          <w:szCs w:val="25"/>
          <w:rtl/>
        </w:rPr>
        <w:t>וצא נגד הספק צו פירוק או צו כינוס נכסים, פשיטת רגל, או מונה לו מפרק זמני</w:t>
      </w:r>
      <w:r w:rsidRPr="00F11D71">
        <w:rPr>
          <w:rFonts w:cs="FrankRuehl" w:hint="cs"/>
          <w:sz w:val="25"/>
          <w:szCs w:val="25"/>
          <w:rtl/>
        </w:rPr>
        <w:t xml:space="preserve"> והצו או המינוי לא בוטלו תוך 30 יום;</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hint="cs"/>
          <w:sz w:val="25"/>
          <w:szCs w:val="25"/>
          <w:rtl/>
        </w:rPr>
        <w:t>נמ</w:t>
      </w:r>
      <w:r w:rsidRPr="00F11D71">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F11D71">
        <w:rPr>
          <w:rFonts w:cs="FrankRuehl" w:hint="cs"/>
          <w:sz w:val="25"/>
          <w:szCs w:val="25"/>
          <w:rtl/>
        </w:rPr>
        <w:t>;</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Pr>
      </w:pPr>
      <w:r w:rsidRPr="00F11D71">
        <w:rPr>
          <w:rFonts w:cs="FrankRuehl" w:hint="cs"/>
          <w:sz w:val="25"/>
          <w:szCs w:val="25"/>
          <w:rtl/>
        </w:rPr>
        <w:t>נ</w:t>
      </w:r>
      <w:r w:rsidRPr="00F11D71">
        <w:rPr>
          <w:rFonts w:cs="FrankRuehl"/>
          <w:sz w:val="25"/>
          <w:szCs w:val="25"/>
          <w:rtl/>
        </w:rPr>
        <w:t xml:space="preserve">מצא כי הספק הטעה את ועדת המכרזים של </w:t>
      </w:r>
      <w:r w:rsidRPr="00F11D71">
        <w:rPr>
          <w:rFonts w:cs="FrankRuehl" w:hint="cs"/>
          <w:sz w:val="25"/>
          <w:szCs w:val="25"/>
          <w:rtl/>
        </w:rPr>
        <w:t>הרשות;</w:t>
      </w:r>
    </w:p>
    <w:p w:rsidR="00F11D71" w:rsidRPr="00F11D71" w:rsidRDefault="00F11D71" w:rsidP="00D74217">
      <w:pPr>
        <w:numPr>
          <w:ilvl w:val="0"/>
          <w:numId w:val="67"/>
        </w:numPr>
        <w:tabs>
          <w:tab w:val="left" w:pos="1320"/>
          <w:tab w:val="left" w:pos="9830"/>
        </w:tabs>
        <w:spacing w:after="0" w:line="240" w:lineRule="auto"/>
        <w:jc w:val="both"/>
        <w:rPr>
          <w:rFonts w:cs="FrankRuehl"/>
          <w:sz w:val="25"/>
          <w:szCs w:val="25"/>
          <w:rtl/>
        </w:rPr>
      </w:pPr>
      <w:r w:rsidRPr="00F11D71">
        <w:rPr>
          <w:rFonts w:cs="FrankRuehl" w:hint="cs"/>
          <w:sz w:val="25"/>
          <w:szCs w:val="25"/>
          <w:rtl/>
        </w:rPr>
        <w:t>נמצא, כי הספק נתון בניגוד עניינים או מתעורר חשש לקיום ניגוד עניינים.</w:t>
      </w:r>
    </w:p>
    <w:p w:rsidR="00F11D71" w:rsidRPr="00F11D71" w:rsidRDefault="00F11D71" w:rsidP="00F11D71">
      <w:pPr>
        <w:overflowPunct w:val="0"/>
        <w:autoSpaceDE w:val="0"/>
        <w:autoSpaceDN w:val="0"/>
        <w:adjustRightInd w:val="0"/>
        <w:spacing w:after="0" w:line="240" w:lineRule="auto"/>
        <w:ind w:left="707"/>
        <w:jc w:val="both"/>
        <w:textAlignment w:val="baseline"/>
        <w:rPr>
          <w:rFonts w:cs="FrankRuehl"/>
          <w:spacing w:val="10"/>
          <w:sz w:val="25"/>
          <w:szCs w:val="25"/>
          <w:rtl/>
          <w:lang w:eastAsia="he-IL"/>
        </w:rPr>
      </w:pPr>
    </w:p>
    <w:p w:rsidR="00F11D71" w:rsidRPr="00F11D71" w:rsidRDefault="00F11D71" w:rsidP="00D74217">
      <w:pPr>
        <w:numPr>
          <w:ilvl w:val="0"/>
          <w:numId w:val="82"/>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 xml:space="preserve">בכפוף לכל אמור בסעיפים א'-ב' לעיל מוסכם, כי במידה ויפר הספק את ההסכם הפרה יסודית, רשאית הרשות לאפשר לספק לתקן את ההפרה </w:t>
      </w:r>
      <w:r w:rsidRPr="00F11D71">
        <w:rPr>
          <w:rFonts w:cs="FrankRuehl"/>
          <w:sz w:val="25"/>
          <w:szCs w:val="25"/>
          <w:rtl/>
        </w:rPr>
        <w:t xml:space="preserve">תוך </w:t>
      </w:r>
      <w:r w:rsidRPr="00F11D71">
        <w:rPr>
          <w:rFonts w:cs="FrankRuehl" w:hint="cs"/>
          <w:sz w:val="25"/>
          <w:szCs w:val="25"/>
          <w:rtl/>
        </w:rPr>
        <w:t>14</w:t>
      </w:r>
      <w:r w:rsidRPr="00F11D71">
        <w:rPr>
          <w:rFonts w:cs="FrankRuehl"/>
          <w:sz w:val="25"/>
          <w:szCs w:val="25"/>
          <w:rtl/>
        </w:rPr>
        <w:t xml:space="preserve"> ימים מיום משלוח הודע</w:t>
      </w:r>
      <w:r w:rsidRPr="00F11D71">
        <w:rPr>
          <w:rFonts w:cs="FrankRuehl" w:hint="cs"/>
          <w:sz w:val="25"/>
          <w:szCs w:val="25"/>
          <w:rtl/>
        </w:rPr>
        <w:t>ה בדבר ההפר</w:t>
      </w:r>
      <w:r w:rsidRPr="00F11D71">
        <w:rPr>
          <w:rFonts w:cs="FrankRuehl"/>
          <w:sz w:val="25"/>
          <w:szCs w:val="25"/>
          <w:rtl/>
        </w:rPr>
        <w:t>ה</w:t>
      </w:r>
      <w:r w:rsidRPr="00F11D71">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F11D71" w:rsidRPr="00F11D71" w:rsidRDefault="00F11D71" w:rsidP="00D74217">
      <w:pPr>
        <w:numPr>
          <w:ilvl w:val="0"/>
          <w:numId w:val="86"/>
        </w:numPr>
        <w:tabs>
          <w:tab w:val="left" w:pos="1320"/>
          <w:tab w:val="left" w:pos="9830"/>
        </w:tabs>
        <w:spacing w:after="0" w:line="240" w:lineRule="auto"/>
        <w:jc w:val="both"/>
        <w:rPr>
          <w:rFonts w:cs="FrankRuehl"/>
          <w:sz w:val="25"/>
          <w:szCs w:val="25"/>
        </w:rPr>
      </w:pPr>
      <w:r w:rsidRPr="00F11D71">
        <w:rPr>
          <w:rFonts w:cs="FrankRuehl" w:hint="cs"/>
          <w:sz w:val="25"/>
          <w:szCs w:val="25"/>
          <w:rtl/>
        </w:rPr>
        <w:t>לבצע את החיוב במקום הספק בעצמה או באמצעות מי מטעמה, ולקזז את ההוצאות שנגרמו לה בשל כך מן התמורה המגיעה לספק לפי הסכם זה וכמפורט בסעיף 9 לעיל.</w:t>
      </w:r>
    </w:p>
    <w:p w:rsidR="00F11D71" w:rsidRPr="00F11D71" w:rsidRDefault="00F11D71" w:rsidP="00D74217">
      <w:pPr>
        <w:numPr>
          <w:ilvl w:val="0"/>
          <w:numId w:val="86"/>
        </w:numPr>
        <w:tabs>
          <w:tab w:val="left" w:pos="1320"/>
          <w:tab w:val="left" w:pos="9830"/>
        </w:tabs>
        <w:spacing w:after="0" w:line="240" w:lineRule="auto"/>
        <w:jc w:val="both"/>
        <w:rPr>
          <w:rFonts w:cs="FrankRuehl"/>
          <w:sz w:val="25"/>
          <w:szCs w:val="25"/>
        </w:rPr>
      </w:pPr>
      <w:r w:rsidRPr="00F11D71">
        <w:rPr>
          <w:rFonts w:cs="FrankRuehl" w:hint="cs"/>
          <w:sz w:val="25"/>
          <w:szCs w:val="25"/>
          <w:rtl/>
        </w:rPr>
        <w:t>לבטל את ההסכם בהודעה בכתב.</w:t>
      </w:r>
    </w:p>
    <w:p w:rsidR="00F11D71" w:rsidRPr="00F11D71" w:rsidRDefault="00F11D71" w:rsidP="00F11D71">
      <w:pPr>
        <w:tabs>
          <w:tab w:val="left" w:pos="1320"/>
          <w:tab w:val="left" w:pos="9830"/>
        </w:tabs>
        <w:spacing w:after="0" w:line="240" w:lineRule="auto"/>
        <w:ind w:left="720"/>
        <w:jc w:val="both"/>
        <w:rPr>
          <w:rFonts w:cs="FrankRuehl"/>
          <w:sz w:val="25"/>
          <w:szCs w:val="25"/>
          <w:rtl/>
        </w:rPr>
      </w:pPr>
      <w:r w:rsidRPr="00F11D71">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F11D71" w:rsidRPr="00F11D71" w:rsidRDefault="00F11D71" w:rsidP="00F11D71">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r w:rsidRPr="00F11D71">
        <w:rPr>
          <w:rFonts w:ascii="Times New Roman" w:eastAsia="Times New Roman" w:hAnsi="Times New Roman" w:cs="FrankRuehl"/>
          <w:b/>
          <w:bCs/>
          <w:spacing w:val="10"/>
          <w:sz w:val="25"/>
          <w:szCs w:val="25"/>
          <w:rtl/>
          <w:lang w:eastAsia="he-IL"/>
        </w:rPr>
        <w:t>סעיף זה הו</w:t>
      </w:r>
      <w:r w:rsidRPr="00F11D71">
        <w:rPr>
          <w:rFonts w:ascii="Times New Roman" w:eastAsia="Times New Roman" w:hAnsi="Times New Roman" w:cs="FrankRuehl" w:hint="cs"/>
          <w:b/>
          <w:bCs/>
          <w:spacing w:val="10"/>
          <w:sz w:val="25"/>
          <w:szCs w:val="25"/>
          <w:rtl/>
          <w:lang w:eastAsia="he-IL"/>
        </w:rPr>
        <w:t>א</w:t>
      </w:r>
      <w:r w:rsidRPr="00F11D71">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F11D71" w:rsidRPr="00F11D71" w:rsidRDefault="00F11D71" w:rsidP="00F11D71">
      <w:pPr>
        <w:spacing w:after="0" w:line="240" w:lineRule="auto"/>
        <w:ind w:left="567" w:hanging="285"/>
        <w:rPr>
          <w:rFonts w:ascii="Times New Roman" w:eastAsia="Times New Roman" w:hAnsi="Times New Roman" w:cs="FrankRuehl"/>
          <w:b/>
          <w:bCs/>
          <w:spacing w:val="10"/>
          <w:sz w:val="25"/>
          <w:szCs w:val="25"/>
          <w:rtl/>
          <w:lang w:eastAsia="he-I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tl/>
        </w:rPr>
      </w:pPr>
      <w:r w:rsidRPr="00F11D71">
        <w:rPr>
          <w:rFonts w:cs="FrankRuehl" w:hint="cs"/>
          <w:b/>
          <w:bCs/>
          <w:sz w:val="25"/>
          <w:szCs w:val="25"/>
          <w:u w:val="single"/>
          <w:rtl/>
        </w:rPr>
        <w:t>ערבויות ובטחונות</w:t>
      </w: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להבטחת זכויות הרשות על-פי הסכם זה ו</w:t>
      </w:r>
      <w:r w:rsidRPr="00F11D71">
        <w:rPr>
          <w:rFonts w:cs="FrankRuehl"/>
          <w:sz w:val="25"/>
          <w:szCs w:val="25"/>
          <w:rtl/>
        </w:rPr>
        <w:t xml:space="preserve">כבטחון למילוי התחייבויותיו של הספק על </w:t>
      </w:r>
      <w:r w:rsidRPr="00F11D71">
        <w:rPr>
          <w:rFonts w:cs="FrankRuehl" w:hint="cs"/>
          <w:sz w:val="25"/>
          <w:szCs w:val="25"/>
          <w:rtl/>
        </w:rPr>
        <w:t>פי המכרז, ההצעה וההסכם,</w:t>
      </w:r>
      <w:r w:rsidRPr="00F11D71">
        <w:rPr>
          <w:rFonts w:cs="FrankRuehl"/>
          <w:sz w:val="25"/>
          <w:szCs w:val="25"/>
          <w:rtl/>
        </w:rPr>
        <w:t xml:space="preserve"> מתחייב הספק להמציא</w:t>
      </w:r>
      <w:r w:rsidRPr="00F11D71">
        <w:rPr>
          <w:rFonts w:cs="FrankRuehl" w:hint="cs"/>
          <w:sz w:val="25"/>
          <w:szCs w:val="25"/>
          <w:rtl/>
        </w:rPr>
        <w:t xml:space="preserve"> במועד חתימת ההסכם </w:t>
      </w:r>
      <w:r w:rsidRPr="00F11D71">
        <w:rPr>
          <w:rFonts w:cs="FrankRuehl"/>
          <w:sz w:val="25"/>
          <w:szCs w:val="25"/>
          <w:rtl/>
        </w:rPr>
        <w:t xml:space="preserve">ערבות בנקאית </w:t>
      </w:r>
      <w:r w:rsidRPr="00F11D71">
        <w:rPr>
          <w:rFonts w:cs="FrankRuehl" w:hint="cs"/>
          <w:sz w:val="25"/>
          <w:szCs w:val="25"/>
          <w:rtl/>
        </w:rPr>
        <w:t xml:space="preserve">אוטונומית או ערבות מבטח מורשה כהגדרתו בחוק הפיקוח על עסקי הביטוח התשמ"א -1981 לפקודת הרשות </w:t>
      </w:r>
      <w:r w:rsidRPr="00F11D71">
        <w:rPr>
          <w:rFonts w:cs="FrankRuehl"/>
          <w:sz w:val="25"/>
          <w:szCs w:val="25"/>
          <w:rtl/>
        </w:rPr>
        <w:t xml:space="preserve">על סך </w:t>
      </w:r>
      <w:r w:rsidRPr="00F11D71">
        <w:rPr>
          <w:rFonts w:cs="FrankRuehl" w:hint="cs"/>
          <w:sz w:val="25"/>
          <w:szCs w:val="25"/>
          <w:rtl/>
        </w:rPr>
        <w:t>____________₪) (להלן:- "</w:t>
      </w:r>
      <w:r w:rsidRPr="00F11D71">
        <w:rPr>
          <w:rFonts w:cs="FrankRuehl" w:hint="cs"/>
          <w:b/>
          <w:bCs/>
          <w:sz w:val="25"/>
          <w:szCs w:val="25"/>
          <w:rtl/>
        </w:rPr>
        <w:t>הערבות</w:t>
      </w:r>
      <w:r w:rsidRPr="00F11D71">
        <w:rPr>
          <w:rFonts w:cs="FrankRuehl" w:hint="cs"/>
          <w:sz w:val="25"/>
          <w:szCs w:val="25"/>
          <w:rtl/>
        </w:rPr>
        <w:t>").</w:t>
      </w:r>
    </w:p>
    <w:p w:rsidR="00F11D71" w:rsidRPr="00F11D71" w:rsidRDefault="00F11D71" w:rsidP="00F11D71">
      <w:pPr>
        <w:tabs>
          <w:tab w:val="left" w:pos="1320"/>
          <w:tab w:val="left" w:pos="9830"/>
        </w:tabs>
        <w:spacing w:after="0" w:line="240" w:lineRule="auto"/>
        <w:ind w:left="679"/>
        <w:jc w:val="both"/>
        <w:rPr>
          <w:rFonts w:cs="FrankRuehl"/>
          <w:sz w:val="25"/>
          <w:szCs w:val="25"/>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 xml:space="preserve">הערבות </w:t>
      </w:r>
      <w:r w:rsidRPr="00F11D71">
        <w:rPr>
          <w:rFonts w:cs="FrankRuehl"/>
          <w:sz w:val="25"/>
          <w:szCs w:val="25"/>
          <w:rtl/>
        </w:rPr>
        <w:t xml:space="preserve">תעמוד בתוקפה </w:t>
      </w:r>
      <w:r w:rsidRPr="00F11D71">
        <w:rPr>
          <w:rFonts w:cs="FrankRuehl" w:hint="cs"/>
          <w:sz w:val="25"/>
          <w:szCs w:val="25"/>
          <w:rtl/>
        </w:rPr>
        <w:t xml:space="preserve">60 יום לאחר תום תקופת ההתקשרות, קרי עד ליום _________________. </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הערבות תהא צמודה למדד המחירים לצרכן ויחולו עליה העקרונות הקבועים בסעיף 6(י"ד) לעיל, בשינויים המחויבים.</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נוסח הערבות ותנאיה מצ"ב כנספח "</w:t>
      </w:r>
      <w:r w:rsidRPr="00F11D71">
        <w:rPr>
          <w:rFonts w:cs="FrankRuehl" w:hint="cs"/>
          <w:sz w:val="25"/>
          <w:szCs w:val="25"/>
          <w:rtl/>
        </w:rPr>
        <w:t>ד'</w:t>
      </w:r>
      <w:r w:rsidRPr="00F11D71">
        <w:rPr>
          <w:rFonts w:cs="FrankRuehl"/>
          <w:sz w:val="25"/>
          <w:szCs w:val="25"/>
          <w:rtl/>
        </w:rPr>
        <w:t>" להסכם</w:t>
      </w:r>
      <w:r w:rsidRPr="00F11D71">
        <w:rPr>
          <w:rFonts w:cs="FrankRuehl" w:hint="cs"/>
          <w:sz w:val="25"/>
          <w:szCs w:val="25"/>
          <w:rtl/>
        </w:rPr>
        <w:t>.</w:t>
      </w:r>
    </w:p>
    <w:p w:rsidR="00F11D71" w:rsidRPr="00F11D71" w:rsidRDefault="00F11D71" w:rsidP="00F11D71">
      <w:pPr>
        <w:tabs>
          <w:tab w:val="num" w:pos="679"/>
          <w:tab w:val="left" w:pos="1320"/>
          <w:tab w:val="left" w:pos="9830"/>
        </w:tabs>
        <w:spacing w:after="0" w:line="240" w:lineRule="auto"/>
        <w:ind w:left="679"/>
        <w:jc w:val="both"/>
        <w:rPr>
          <w:rFonts w:cs="FrankRuehl"/>
          <w:sz w:val="25"/>
          <w:szCs w:val="25"/>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עלויות הערבות תחולנה במלואן על הספק.</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מוסכם בזה, כי המצאת הערבות כאמור לעיל היא תנאי לתשלום התמורה לספק.</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hint="cs"/>
          <w:sz w:val="25"/>
          <w:szCs w:val="25"/>
          <w:rtl/>
        </w:rPr>
        <w:t xml:space="preserve">הערבות תחולט באמצעות דרישה חד צדדית של הרשות לבנק שעליה תינתן הודעה בכתב גם לספק. </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tl/>
        </w:rPr>
      </w:pPr>
      <w:r w:rsidRPr="00F11D71">
        <w:rPr>
          <w:rFonts w:cs="FrankRuehl" w:hint="cs"/>
          <w:sz w:val="25"/>
          <w:szCs w:val="25"/>
          <w:rtl/>
        </w:rPr>
        <w:lastRenderedPageBreak/>
        <w:t xml:space="preserve">חולטה הערבות מכל סיבה שהיא </w:t>
      </w:r>
      <w:r w:rsidRPr="00F11D71">
        <w:rPr>
          <w:rFonts w:cs="FrankRuehl"/>
          <w:sz w:val="25"/>
          <w:szCs w:val="25"/>
          <w:rtl/>
        </w:rPr>
        <w:t>-</w:t>
      </w:r>
      <w:r w:rsidRPr="00F11D71">
        <w:rPr>
          <w:rFonts w:cs="FrankRuehl" w:hint="cs"/>
          <w:sz w:val="25"/>
          <w:szCs w:val="25"/>
          <w:rtl/>
        </w:rPr>
        <w:t xml:space="preserve"> ימציא הספק לרשות ערבות חליפית העומדת בכל הדרישות המפורטות לעיל.</w:t>
      </w:r>
    </w:p>
    <w:p w:rsidR="00F11D71" w:rsidRPr="00F11D71" w:rsidRDefault="00F11D71" w:rsidP="00F11D71">
      <w:pPr>
        <w:tabs>
          <w:tab w:val="left" w:pos="1320"/>
          <w:tab w:val="left" w:pos="9830"/>
        </w:tabs>
        <w:spacing w:after="0" w:line="240" w:lineRule="auto"/>
        <w:ind w:left="679"/>
        <w:jc w:val="both"/>
        <w:rPr>
          <w:rFonts w:cs="FrankRuehl"/>
          <w:sz w:val="25"/>
          <w:szCs w:val="25"/>
          <w:rtl/>
        </w:rPr>
      </w:pPr>
    </w:p>
    <w:p w:rsidR="00F11D71" w:rsidRPr="00F11D71" w:rsidRDefault="00F11D71" w:rsidP="00D74217">
      <w:pPr>
        <w:numPr>
          <w:ilvl w:val="0"/>
          <w:numId w:val="83"/>
        </w:numPr>
        <w:tabs>
          <w:tab w:val="num" w:pos="679"/>
          <w:tab w:val="left" w:pos="1320"/>
          <w:tab w:val="left" w:pos="9830"/>
        </w:tabs>
        <w:spacing w:after="0" w:line="240" w:lineRule="auto"/>
        <w:ind w:left="679" w:hanging="284"/>
        <w:jc w:val="both"/>
        <w:rPr>
          <w:rFonts w:cs="FrankRuehl"/>
          <w:sz w:val="25"/>
          <w:szCs w:val="25"/>
        </w:rPr>
      </w:pPr>
      <w:r w:rsidRPr="00F11D71">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F11D71" w:rsidRPr="00F11D71" w:rsidRDefault="00F11D71" w:rsidP="00F11D71">
      <w:pPr>
        <w:spacing w:after="0" w:line="240" w:lineRule="auto"/>
        <w:ind w:left="423"/>
        <w:contextualSpacing/>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תניית שיפוט</w:t>
      </w:r>
    </w:p>
    <w:p w:rsidR="00F11D71" w:rsidRPr="00F11D71" w:rsidRDefault="00F11D71" w:rsidP="00F11D71">
      <w:pPr>
        <w:tabs>
          <w:tab w:val="left" w:pos="1320"/>
          <w:tab w:val="left" w:pos="9830"/>
        </w:tabs>
        <w:spacing w:after="0" w:line="240" w:lineRule="auto"/>
        <w:ind w:left="424"/>
        <w:jc w:val="both"/>
        <w:rPr>
          <w:rFonts w:cs="FrankRuehl"/>
          <w:sz w:val="25"/>
          <w:szCs w:val="25"/>
          <w:rtl/>
        </w:rPr>
      </w:pPr>
      <w:r w:rsidRPr="00F11D71">
        <w:rPr>
          <w:rFonts w:cs="FrankRuehl"/>
          <w:sz w:val="25"/>
          <w:szCs w:val="25"/>
          <w:rtl/>
        </w:rPr>
        <w:t xml:space="preserve">הצדדים מסכימים כי סמכות השיפוט בכל הקשור לנושאים </w:t>
      </w:r>
      <w:r w:rsidRPr="00F11D71">
        <w:rPr>
          <w:rFonts w:cs="FrankRuehl" w:hint="cs"/>
          <w:sz w:val="25"/>
          <w:szCs w:val="25"/>
          <w:rtl/>
        </w:rPr>
        <w:t>והענייני</w:t>
      </w:r>
      <w:r w:rsidRPr="00F11D71">
        <w:rPr>
          <w:rFonts w:cs="FrankRuehl" w:hint="eastAsia"/>
          <w:sz w:val="25"/>
          <w:szCs w:val="25"/>
          <w:rtl/>
        </w:rPr>
        <w:t>ם</w:t>
      </w:r>
      <w:r w:rsidRPr="00F11D71">
        <w:rPr>
          <w:rFonts w:cs="FrankRuehl"/>
          <w:sz w:val="25"/>
          <w:szCs w:val="25"/>
          <w:rtl/>
        </w:rPr>
        <w:t xml:space="preserve"> הנובעים או הקשורים בהסכם זה תהא </w:t>
      </w:r>
      <w:r w:rsidRPr="00F11D71">
        <w:rPr>
          <w:rFonts w:cs="FrankRuehl" w:hint="cs"/>
          <w:sz w:val="25"/>
          <w:szCs w:val="25"/>
          <w:rtl/>
        </w:rPr>
        <w:t xml:space="preserve">מסורה באופן בלעדי </w:t>
      </w:r>
      <w:r w:rsidRPr="00F11D71">
        <w:rPr>
          <w:rFonts w:cs="FrankRuehl"/>
          <w:sz w:val="25"/>
          <w:szCs w:val="25"/>
          <w:rtl/>
        </w:rPr>
        <w:t>לבתי המשפט המוסמכים ב</w:t>
      </w:r>
      <w:r w:rsidRPr="00F11D71">
        <w:rPr>
          <w:rFonts w:cs="FrankRuehl" w:hint="cs"/>
          <w:sz w:val="25"/>
          <w:szCs w:val="25"/>
          <w:rtl/>
        </w:rPr>
        <w:t>תל אביב-יפו</w:t>
      </w:r>
      <w:r w:rsidRPr="00F11D71">
        <w:rPr>
          <w:rFonts w:cs="FrankRuehl"/>
          <w:sz w:val="25"/>
          <w:szCs w:val="25"/>
          <w:rtl/>
        </w:rPr>
        <w:t>.</w:t>
      </w:r>
    </w:p>
    <w:p w:rsidR="00F11D71" w:rsidRPr="00F11D71" w:rsidRDefault="00F11D71" w:rsidP="00F11D71">
      <w:pPr>
        <w:spacing w:after="0" w:line="240" w:lineRule="auto"/>
        <w:ind w:left="423"/>
        <w:contextualSpacing/>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הוראות עיקריות ובסיסיות</w:t>
      </w:r>
    </w:p>
    <w:p w:rsidR="00F11D71" w:rsidRPr="00F11D71" w:rsidRDefault="00F11D71" w:rsidP="00F11D71">
      <w:pPr>
        <w:tabs>
          <w:tab w:val="left" w:pos="1320"/>
          <w:tab w:val="left" w:pos="9830"/>
        </w:tabs>
        <w:spacing w:after="0" w:line="240" w:lineRule="auto"/>
        <w:ind w:left="424"/>
        <w:jc w:val="both"/>
        <w:rPr>
          <w:rFonts w:cs="FrankRuehl"/>
          <w:sz w:val="25"/>
          <w:szCs w:val="25"/>
          <w:rtl/>
        </w:rPr>
      </w:pPr>
      <w:r w:rsidRPr="00F11D71">
        <w:rPr>
          <w:rFonts w:cs="FrankRuehl"/>
          <w:sz w:val="25"/>
          <w:szCs w:val="25"/>
          <w:rtl/>
        </w:rPr>
        <w:t>הצדדים</w:t>
      </w:r>
      <w:r w:rsidRPr="00F11D71">
        <w:rPr>
          <w:rFonts w:cs="FrankRuehl" w:hint="cs"/>
          <w:sz w:val="25"/>
          <w:szCs w:val="25"/>
          <w:rtl/>
        </w:rPr>
        <w:t xml:space="preserve"> </w:t>
      </w:r>
      <w:r w:rsidRPr="00F11D71">
        <w:rPr>
          <w:rFonts w:cs="FrankRuehl"/>
          <w:sz w:val="25"/>
          <w:szCs w:val="25"/>
          <w:rtl/>
        </w:rPr>
        <w:t>מסכימים</w:t>
      </w:r>
      <w:r w:rsidRPr="00F11D71">
        <w:rPr>
          <w:rFonts w:cs="FrankRuehl" w:hint="cs"/>
          <w:sz w:val="25"/>
          <w:szCs w:val="25"/>
          <w:rtl/>
        </w:rPr>
        <w:t xml:space="preserve">, </w:t>
      </w:r>
      <w:r w:rsidRPr="00F11D71">
        <w:rPr>
          <w:rFonts w:cs="FrankRuehl"/>
          <w:sz w:val="25"/>
          <w:szCs w:val="25"/>
          <w:rtl/>
        </w:rPr>
        <w:t>כי חיובי</w:t>
      </w:r>
      <w:r w:rsidRPr="00F11D71">
        <w:rPr>
          <w:rFonts w:cs="FrankRuehl" w:hint="cs"/>
          <w:sz w:val="25"/>
          <w:szCs w:val="25"/>
          <w:rtl/>
        </w:rPr>
        <w:t>ה</w:t>
      </w:r>
      <w:r w:rsidRPr="00F11D71">
        <w:rPr>
          <w:rFonts w:cs="FrankRuehl"/>
          <w:sz w:val="25"/>
          <w:szCs w:val="25"/>
          <w:rtl/>
        </w:rPr>
        <w:t>ם כמפורט בסעיפים</w:t>
      </w:r>
      <w:r w:rsidRPr="00F11D71">
        <w:rPr>
          <w:rFonts w:cs="FrankRuehl" w:hint="cs"/>
          <w:sz w:val="25"/>
          <w:szCs w:val="25"/>
          <w:rtl/>
        </w:rPr>
        <w:t xml:space="preserve"> 4, 6, 7, 13-10, 15 ו-22-17 </w:t>
      </w:r>
      <w:r w:rsidRPr="00F11D71">
        <w:rPr>
          <w:rFonts w:cs="FrankRuehl"/>
          <w:sz w:val="25"/>
          <w:szCs w:val="25"/>
          <w:rtl/>
        </w:rPr>
        <w:t>להסכם זה הם מעיקרי ההתקשרות והפרתם תחשב כהפרה יסודית של ההסכם על כל הנובע מכך.</w:t>
      </w:r>
    </w:p>
    <w:p w:rsidR="00F11D71" w:rsidRPr="00F11D71" w:rsidRDefault="00F11D71" w:rsidP="00F11D71">
      <w:pPr>
        <w:tabs>
          <w:tab w:val="left" w:pos="1320"/>
          <w:tab w:val="left" w:pos="9830"/>
        </w:tabs>
        <w:spacing w:after="0" w:line="240" w:lineRule="auto"/>
        <w:ind w:left="424"/>
        <w:jc w:val="both"/>
        <w:rPr>
          <w:rFonts w:cs="FrankRuehl"/>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קיום ההסכם בתום לב, בסבירות ובנאמנות</w:t>
      </w:r>
    </w:p>
    <w:p w:rsidR="00F11D71" w:rsidRPr="00F11D71" w:rsidRDefault="00F11D71" w:rsidP="00F11D71">
      <w:pPr>
        <w:tabs>
          <w:tab w:val="left" w:pos="1320"/>
          <w:tab w:val="left" w:pos="9830"/>
        </w:tabs>
        <w:spacing w:after="0" w:line="240" w:lineRule="auto"/>
        <w:ind w:left="424"/>
        <w:jc w:val="both"/>
        <w:rPr>
          <w:rFonts w:cs="FrankRuehl"/>
          <w:sz w:val="25"/>
          <w:szCs w:val="25"/>
          <w:rtl/>
        </w:rPr>
      </w:pPr>
      <w:r w:rsidRPr="00F11D71">
        <w:rPr>
          <w:rFonts w:cs="FrankRuehl"/>
          <w:sz w:val="25"/>
          <w:szCs w:val="25"/>
          <w:rtl/>
        </w:rPr>
        <w:t>הצדדים מתחייבים בזה האחד כלפי השני לקיים ההסכם על הוראותיו וקביעותיו והנובע מהן בתום לב</w:t>
      </w:r>
      <w:r w:rsidRPr="00F11D71">
        <w:rPr>
          <w:rFonts w:cs="FrankRuehl" w:hint="cs"/>
          <w:sz w:val="25"/>
          <w:szCs w:val="25"/>
          <w:rtl/>
        </w:rPr>
        <w:t>, בהגינות, בסבירות</w:t>
      </w:r>
      <w:r w:rsidRPr="00F11D71">
        <w:rPr>
          <w:rFonts w:cs="FrankRuehl"/>
          <w:sz w:val="25"/>
          <w:szCs w:val="25"/>
          <w:rtl/>
        </w:rPr>
        <w:t xml:space="preserve"> ובנאמנות תוך הקפדה ושמירה על הוראות ההסכם.</w:t>
      </w:r>
    </w:p>
    <w:p w:rsidR="00F11D71" w:rsidRPr="00F11D71" w:rsidRDefault="00F11D71" w:rsidP="00F11D71">
      <w:pPr>
        <w:tabs>
          <w:tab w:val="left" w:pos="1320"/>
          <w:tab w:val="left" w:pos="9830"/>
        </w:tabs>
        <w:spacing w:after="0" w:line="240" w:lineRule="auto"/>
        <w:ind w:left="424"/>
        <w:jc w:val="both"/>
        <w:rPr>
          <w:rFonts w:cs="FrankRuehl"/>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ביקורת</w:t>
      </w:r>
    </w:p>
    <w:p w:rsidR="00F11D71" w:rsidRPr="00F11D71" w:rsidRDefault="00F11D71" w:rsidP="00D74217">
      <w:pPr>
        <w:numPr>
          <w:ilvl w:val="0"/>
          <w:numId w:val="66"/>
        </w:numPr>
        <w:tabs>
          <w:tab w:val="left" w:pos="537"/>
        </w:tabs>
        <w:spacing w:after="0" w:line="240" w:lineRule="auto"/>
        <w:ind w:left="537" w:hanging="284"/>
        <w:jc w:val="both"/>
        <w:rPr>
          <w:rFonts w:cs="FrankRuehl"/>
          <w:sz w:val="25"/>
          <w:szCs w:val="25"/>
        </w:rPr>
      </w:pPr>
      <w:r w:rsidRPr="00F11D71">
        <w:rPr>
          <w:rFonts w:cs="FrankRuehl" w:hint="cs"/>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F11D71">
        <w:rPr>
          <w:rFonts w:cs="FrankRuehl" w:hint="cs"/>
          <w:sz w:val="25"/>
          <w:szCs w:val="25"/>
          <w:u w:val="single"/>
          <w:rtl/>
        </w:rPr>
        <w:t>נושא הסכם זה</w:t>
      </w:r>
      <w:r w:rsidRPr="00F11D71">
        <w:rPr>
          <w:rFonts w:cs="FrankRuehl" w:hint="cs"/>
          <w:sz w:val="25"/>
          <w:szCs w:val="25"/>
          <w:rtl/>
        </w:rPr>
        <w:t>.</w:t>
      </w:r>
    </w:p>
    <w:p w:rsidR="00F11D71" w:rsidRPr="00F11D71" w:rsidRDefault="00F11D71" w:rsidP="00F11D71">
      <w:pPr>
        <w:tabs>
          <w:tab w:val="left" w:pos="1320"/>
          <w:tab w:val="left" w:pos="9830"/>
        </w:tabs>
        <w:spacing w:after="0" w:line="240" w:lineRule="auto"/>
        <w:ind w:left="720"/>
        <w:jc w:val="both"/>
        <w:rPr>
          <w:rFonts w:cs="FrankRuehl"/>
          <w:sz w:val="25"/>
          <w:szCs w:val="25"/>
          <w:rtl/>
        </w:rPr>
      </w:pPr>
    </w:p>
    <w:p w:rsidR="00F11D71" w:rsidRPr="00F11D71" w:rsidRDefault="00F11D71" w:rsidP="00D74217">
      <w:pPr>
        <w:numPr>
          <w:ilvl w:val="0"/>
          <w:numId w:val="66"/>
        </w:numPr>
        <w:tabs>
          <w:tab w:val="left" w:pos="537"/>
        </w:tabs>
        <w:spacing w:after="0" w:line="240" w:lineRule="auto"/>
        <w:ind w:left="537" w:hanging="284"/>
        <w:jc w:val="both"/>
        <w:rPr>
          <w:rFonts w:cs="FrankRuehl"/>
          <w:sz w:val="25"/>
          <w:szCs w:val="25"/>
        </w:rPr>
      </w:pPr>
      <w:r w:rsidRPr="00F11D71">
        <w:rPr>
          <w:rFonts w:cs="FrankRuehl" w:hint="cs"/>
          <w:sz w:val="25"/>
          <w:szCs w:val="25"/>
          <w:rtl/>
        </w:rPr>
        <w:t>לצורך קיום הפיקוח והבקרה, כאמור בס"ק (א) לעיל, רשאים נציגי הרשות:</w:t>
      </w:r>
    </w:p>
    <w:p w:rsidR="00F11D71" w:rsidRPr="00F11D71" w:rsidRDefault="00F11D71" w:rsidP="00D74217">
      <w:pPr>
        <w:numPr>
          <w:ilvl w:val="3"/>
          <w:numId w:val="45"/>
        </w:numPr>
        <w:tabs>
          <w:tab w:val="left" w:pos="474"/>
          <w:tab w:val="left" w:pos="707"/>
        </w:tabs>
        <w:spacing w:after="0" w:line="240" w:lineRule="auto"/>
        <w:ind w:left="1080"/>
        <w:jc w:val="both"/>
        <w:rPr>
          <w:rFonts w:cs="FrankRuehl"/>
          <w:b/>
          <w:bCs/>
          <w:sz w:val="25"/>
          <w:szCs w:val="25"/>
          <w:u w:val="single"/>
        </w:rPr>
      </w:pPr>
      <w:r w:rsidRPr="00F11D71">
        <w:rPr>
          <w:rFonts w:cs="FrankRuehl" w:hint="cs"/>
          <w:sz w:val="25"/>
          <w:szCs w:val="25"/>
          <w:rtl/>
        </w:rPr>
        <w:t>להיכנס בכל עת סבירה לכל מתקן או משרד המשמש את היועץ לצורכי מתן שירותיו לפי הסכם זה.</w:t>
      </w:r>
    </w:p>
    <w:p w:rsidR="00F11D71" w:rsidRPr="00F11D71" w:rsidRDefault="00F11D71" w:rsidP="00D74217">
      <w:pPr>
        <w:numPr>
          <w:ilvl w:val="3"/>
          <w:numId w:val="45"/>
        </w:numPr>
        <w:tabs>
          <w:tab w:val="left" w:pos="474"/>
          <w:tab w:val="left" w:pos="707"/>
        </w:tabs>
        <w:spacing w:after="0" w:line="240" w:lineRule="auto"/>
        <w:ind w:left="1080"/>
        <w:jc w:val="both"/>
        <w:rPr>
          <w:rFonts w:cs="FrankRuehl"/>
          <w:sz w:val="25"/>
          <w:szCs w:val="25"/>
        </w:rPr>
      </w:pPr>
      <w:r w:rsidRPr="00F11D71">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F11D71" w:rsidRPr="00F11D71" w:rsidRDefault="00F11D71" w:rsidP="00F11D71">
      <w:pPr>
        <w:tabs>
          <w:tab w:val="left" w:pos="474"/>
          <w:tab w:val="left" w:pos="707"/>
        </w:tabs>
        <w:spacing w:after="0" w:line="240" w:lineRule="auto"/>
        <w:ind w:left="1080"/>
        <w:jc w:val="both"/>
        <w:rPr>
          <w:rFonts w:cs="FrankRuehl"/>
          <w:b/>
          <w:bCs/>
          <w:sz w:val="25"/>
          <w:szCs w:val="25"/>
          <w:u w:val="single"/>
        </w:rPr>
      </w:pPr>
    </w:p>
    <w:p w:rsidR="00F11D71" w:rsidRPr="00F11D71" w:rsidRDefault="00F11D71" w:rsidP="00D74217">
      <w:pPr>
        <w:numPr>
          <w:ilvl w:val="0"/>
          <w:numId w:val="66"/>
        </w:numPr>
        <w:tabs>
          <w:tab w:val="left" w:pos="537"/>
        </w:tabs>
        <w:spacing w:after="0" w:line="240" w:lineRule="auto"/>
        <w:ind w:left="537" w:hanging="284"/>
        <w:jc w:val="both"/>
        <w:rPr>
          <w:rFonts w:cs="FrankRuehl"/>
          <w:sz w:val="25"/>
          <w:szCs w:val="25"/>
        </w:rPr>
      </w:pPr>
      <w:r w:rsidRPr="00F11D71">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F11D71" w:rsidRPr="00F11D71" w:rsidRDefault="00F11D71" w:rsidP="00F11D71">
      <w:pPr>
        <w:tabs>
          <w:tab w:val="left" w:pos="1320"/>
          <w:tab w:val="left" w:pos="9830"/>
        </w:tabs>
        <w:spacing w:after="0" w:line="240" w:lineRule="auto"/>
        <w:ind w:left="720"/>
        <w:jc w:val="both"/>
        <w:rPr>
          <w:rFonts w:cs="FrankRuehl"/>
          <w:sz w:val="25"/>
          <w:szCs w:val="25"/>
        </w:rPr>
      </w:pPr>
    </w:p>
    <w:p w:rsidR="00F11D71" w:rsidRPr="00F11D71" w:rsidRDefault="00F11D71" w:rsidP="00D74217">
      <w:pPr>
        <w:numPr>
          <w:ilvl w:val="0"/>
          <w:numId w:val="66"/>
        </w:numPr>
        <w:tabs>
          <w:tab w:val="left" w:pos="537"/>
        </w:tabs>
        <w:spacing w:after="0" w:line="240" w:lineRule="auto"/>
        <w:ind w:left="537" w:hanging="284"/>
        <w:jc w:val="both"/>
        <w:rPr>
          <w:rFonts w:cs="FrankRuehl"/>
          <w:sz w:val="25"/>
          <w:szCs w:val="25"/>
        </w:rPr>
      </w:pPr>
      <w:r w:rsidRPr="00F11D71">
        <w:rPr>
          <w:rFonts w:cs="FrankRuehl" w:hint="cs"/>
          <w:sz w:val="25"/>
          <w:szCs w:val="25"/>
          <w:rtl/>
        </w:rPr>
        <w:t>הספק מתחייב לקיים את האמור לעיל גם בכל הנוגע למידע הקשור לביצוע ההסכם ומצוי בידי צד שלישי, ככל שמצוי.</w:t>
      </w:r>
    </w:p>
    <w:p w:rsidR="00F11D71" w:rsidRPr="00F11D71" w:rsidRDefault="00F11D71" w:rsidP="00F11D71">
      <w:pPr>
        <w:spacing w:after="0" w:line="240" w:lineRule="auto"/>
        <w:ind w:left="720"/>
        <w:contextualSpacing/>
        <w:rPr>
          <w:rFonts w:cs="FrankRuehl"/>
          <w:sz w:val="25"/>
          <w:szCs w:val="25"/>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מיצוי זכויות</w:t>
      </w:r>
    </w:p>
    <w:p w:rsidR="00F11D71" w:rsidRPr="00F11D71" w:rsidRDefault="00F11D71" w:rsidP="00F11D71">
      <w:pPr>
        <w:tabs>
          <w:tab w:val="left" w:pos="474"/>
          <w:tab w:val="left" w:pos="616"/>
          <w:tab w:val="left" w:pos="900"/>
        </w:tabs>
        <w:spacing w:after="0" w:line="240" w:lineRule="auto"/>
        <w:ind w:left="423"/>
        <w:contextualSpacing/>
        <w:jc w:val="both"/>
        <w:rPr>
          <w:rFonts w:cs="FrankRuehl"/>
          <w:b/>
          <w:bCs/>
          <w:sz w:val="25"/>
          <w:szCs w:val="25"/>
          <w:u w:val="single"/>
          <w:rtl/>
        </w:rPr>
      </w:pPr>
      <w:r w:rsidRPr="00F11D71">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F11D71" w:rsidRPr="00F11D71" w:rsidRDefault="00F11D71" w:rsidP="00F11D71">
      <w:pPr>
        <w:tabs>
          <w:tab w:val="left" w:pos="474"/>
          <w:tab w:val="left" w:pos="616"/>
          <w:tab w:val="left" w:pos="900"/>
        </w:tabs>
        <w:spacing w:after="0" w:line="240" w:lineRule="auto"/>
        <w:ind w:left="423"/>
        <w:contextualSpacing/>
        <w:jc w:val="both"/>
        <w:rPr>
          <w:rFonts w:cs="FrankRuehl"/>
          <w:b/>
          <w:bCs/>
          <w:sz w:val="25"/>
          <w:szCs w:val="25"/>
          <w:u w:val="single"/>
          <w:rtl/>
        </w:rPr>
      </w:pPr>
    </w:p>
    <w:p w:rsidR="00F11D71" w:rsidRPr="00F11D71" w:rsidRDefault="00F11D71" w:rsidP="00D74217">
      <w:pPr>
        <w:numPr>
          <w:ilvl w:val="0"/>
          <w:numId w:val="43"/>
        </w:numPr>
        <w:spacing w:after="0" w:line="240" w:lineRule="auto"/>
        <w:ind w:left="423" w:hanging="425"/>
        <w:contextualSpacing/>
        <w:jc w:val="both"/>
        <w:rPr>
          <w:rFonts w:cs="FrankRuehl"/>
          <w:b/>
          <w:bCs/>
          <w:sz w:val="25"/>
          <w:szCs w:val="25"/>
          <w:u w:val="single"/>
        </w:rPr>
      </w:pPr>
      <w:r w:rsidRPr="00F11D71">
        <w:rPr>
          <w:rFonts w:cs="FrankRuehl" w:hint="cs"/>
          <w:b/>
          <w:bCs/>
          <w:sz w:val="25"/>
          <w:szCs w:val="25"/>
          <w:u w:val="single"/>
          <w:rtl/>
        </w:rPr>
        <w:t>הוראות כלליות</w:t>
      </w:r>
    </w:p>
    <w:p w:rsidR="00F11D71" w:rsidRPr="00F11D71" w:rsidRDefault="00F11D71" w:rsidP="00D74217">
      <w:pPr>
        <w:numPr>
          <w:ilvl w:val="0"/>
          <w:numId w:val="84"/>
        </w:numPr>
        <w:tabs>
          <w:tab w:val="left" w:pos="679"/>
        </w:tabs>
        <w:spacing w:after="0" w:line="240" w:lineRule="auto"/>
        <w:ind w:left="679" w:hanging="319"/>
        <w:jc w:val="both"/>
        <w:rPr>
          <w:rFonts w:cs="FrankRuehl"/>
          <w:sz w:val="25"/>
          <w:szCs w:val="25"/>
          <w:rtl/>
        </w:rPr>
      </w:pPr>
      <w:r w:rsidRPr="00F11D71">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מורשי החתימה מטעם הרשות.</w:t>
      </w:r>
    </w:p>
    <w:p w:rsidR="00F11D71" w:rsidRPr="00F11D71" w:rsidRDefault="00F11D71" w:rsidP="00F11D71">
      <w:pPr>
        <w:tabs>
          <w:tab w:val="left" w:pos="537"/>
        </w:tabs>
        <w:spacing w:after="0" w:line="240" w:lineRule="auto"/>
        <w:ind w:left="720"/>
        <w:jc w:val="both"/>
        <w:rPr>
          <w:rFonts w:cs="FrankRuehl"/>
          <w:sz w:val="25"/>
          <w:szCs w:val="25"/>
          <w:rtl/>
        </w:rPr>
      </w:pPr>
    </w:p>
    <w:p w:rsidR="00F11D71" w:rsidRPr="00F11D71" w:rsidRDefault="00F11D71" w:rsidP="00D74217">
      <w:pPr>
        <w:numPr>
          <w:ilvl w:val="0"/>
          <w:numId w:val="84"/>
        </w:numPr>
        <w:tabs>
          <w:tab w:val="left" w:pos="679"/>
        </w:tabs>
        <w:spacing w:after="0" w:line="240" w:lineRule="auto"/>
        <w:ind w:left="679" w:hanging="319"/>
        <w:jc w:val="both"/>
        <w:rPr>
          <w:rFonts w:cs="FrankRuehl"/>
          <w:sz w:val="25"/>
          <w:szCs w:val="25"/>
        </w:rPr>
      </w:pPr>
      <w:r w:rsidRPr="00F11D71">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F11D71" w:rsidRPr="00F11D71" w:rsidRDefault="00F11D71" w:rsidP="00F11D71">
      <w:pPr>
        <w:tabs>
          <w:tab w:val="left" w:pos="537"/>
        </w:tabs>
        <w:spacing w:after="0" w:line="240" w:lineRule="auto"/>
        <w:ind w:left="720"/>
        <w:jc w:val="both"/>
        <w:rPr>
          <w:rFonts w:cs="FrankRuehl"/>
          <w:sz w:val="25"/>
          <w:szCs w:val="25"/>
          <w:rtl/>
        </w:rPr>
      </w:pPr>
    </w:p>
    <w:p w:rsidR="00F11D71" w:rsidRPr="00F11D71" w:rsidRDefault="00F11D71" w:rsidP="00D74217">
      <w:pPr>
        <w:numPr>
          <w:ilvl w:val="0"/>
          <w:numId w:val="84"/>
        </w:numPr>
        <w:tabs>
          <w:tab w:val="left" w:pos="679"/>
        </w:tabs>
        <w:spacing w:after="0" w:line="240" w:lineRule="auto"/>
        <w:ind w:left="679" w:hanging="319"/>
        <w:jc w:val="both"/>
        <w:rPr>
          <w:rFonts w:cs="FrankRuehl"/>
          <w:sz w:val="25"/>
          <w:szCs w:val="25"/>
        </w:rPr>
      </w:pPr>
      <w:r w:rsidRPr="00F11D71">
        <w:rPr>
          <w:rFonts w:cs="FrankRuehl"/>
          <w:sz w:val="25"/>
          <w:szCs w:val="25"/>
          <w:rtl/>
        </w:rPr>
        <w:t xml:space="preserve">לא יהיה תוקף לכל שינוי או תיקון להסכם זה או לחלק ממנו, אלא אם נעשה השינוי או התיקון בכתב ונחתם ע"י כל אחד ממורשי החתימה </w:t>
      </w:r>
      <w:r w:rsidRPr="00F11D71">
        <w:rPr>
          <w:rFonts w:cs="FrankRuehl" w:hint="cs"/>
          <w:sz w:val="25"/>
          <w:szCs w:val="25"/>
          <w:rtl/>
        </w:rPr>
        <w:t xml:space="preserve">מטעם </w:t>
      </w:r>
      <w:r w:rsidRPr="00F11D71">
        <w:rPr>
          <w:rFonts w:cs="FrankRuehl"/>
          <w:sz w:val="25"/>
          <w:szCs w:val="25"/>
          <w:rtl/>
        </w:rPr>
        <w:t>הצדדים להסכם.</w:t>
      </w:r>
    </w:p>
    <w:p w:rsidR="00F11D71" w:rsidRPr="00F11D71" w:rsidRDefault="00F11D71" w:rsidP="00F11D71">
      <w:pPr>
        <w:spacing w:after="0" w:line="240" w:lineRule="auto"/>
        <w:ind w:left="750" w:hanging="426"/>
        <w:rPr>
          <w:rFonts w:ascii="Times New Roman" w:eastAsia="Times New Roman" w:hAnsi="Times New Roman" w:cs="FrankRuehl"/>
          <w:spacing w:val="10"/>
          <w:sz w:val="25"/>
          <w:szCs w:val="25"/>
          <w:rtl/>
          <w:lang w:eastAsia="he-IL"/>
        </w:rPr>
      </w:pPr>
    </w:p>
    <w:p w:rsidR="00F11D71" w:rsidRPr="00F11D71" w:rsidRDefault="00F11D71" w:rsidP="00D74217">
      <w:pPr>
        <w:numPr>
          <w:ilvl w:val="0"/>
          <w:numId w:val="84"/>
        </w:numPr>
        <w:tabs>
          <w:tab w:val="left" w:pos="679"/>
        </w:tabs>
        <w:spacing w:after="0" w:line="240" w:lineRule="auto"/>
        <w:ind w:left="679" w:hanging="319"/>
        <w:jc w:val="both"/>
        <w:rPr>
          <w:rFonts w:cs="FrankRuehl"/>
          <w:sz w:val="25"/>
          <w:szCs w:val="25"/>
          <w:u w:val="single"/>
          <w:rtl/>
        </w:rPr>
      </w:pPr>
      <w:r w:rsidRPr="00F11D71">
        <w:rPr>
          <w:rFonts w:cs="FrankRuehl"/>
          <w:sz w:val="25"/>
          <w:szCs w:val="25"/>
          <w:u w:val="single"/>
          <w:rtl/>
        </w:rPr>
        <w:lastRenderedPageBreak/>
        <w:t>משלוח הודעות</w:t>
      </w:r>
    </w:p>
    <w:p w:rsidR="00F11D71" w:rsidRPr="00F11D71" w:rsidRDefault="00F11D71" w:rsidP="00F11D71">
      <w:pPr>
        <w:tabs>
          <w:tab w:val="left" w:pos="1320"/>
          <w:tab w:val="left" w:pos="9830"/>
        </w:tabs>
        <w:spacing w:after="0" w:line="240" w:lineRule="auto"/>
        <w:ind w:left="679"/>
        <w:jc w:val="both"/>
        <w:rPr>
          <w:rFonts w:cs="FrankRuehl"/>
          <w:sz w:val="25"/>
          <w:szCs w:val="25"/>
          <w:rtl/>
        </w:rPr>
      </w:pPr>
      <w:r w:rsidRPr="00F11D71">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F11D71">
        <w:rPr>
          <w:rFonts w:cs="FrankRuehl" w:hint="cs"/>
          <w:sz w:val="25"/>
          <w:szCs w:val="25"/>
          <w:rtl/>
        </w:rPr>
        <w:t xml:space="preserve"> 72</w:t>
      </w:r>
      <w:r w:rsidRPr="00F11D71">
        <w:rPr>
          <w:rFonts w:cs="FrankRuehl"/>
          <w:sz w:val="25"/>
          <w:szCs w:val="25"/>
          <w:rtl/>
        </w:rPr>
        <w:t xml:space="preserve"> שעות ממועד שליחתה</w:t>
      </w:r>
      <w:r w:rsidRPr="00F11D71">
        <w:rPr>
          <w:rFonts w:cs="FrankRuehl" w:hint="cs"/>
          <w:sz w:val="25"/>
          <w:szCs w:val="25"/>
          <w:rtl/>
        </w:rPr>
        <w:t>.</w:t>
      </w:r>
      <w:r w:rsidRPr="00F11D71">
        <w:rPr>
          <w:rFonts w:cs="FrankRuehl"/>
          <w:sz w:val="25"/>
          <w:szCs w:val="25"/>
          <w:rtl/>
        </w:rPr>
        <w:t xml:space="preserve"> </w:t>
      </w:r>
    </w:p>
    <w:p w:rsidR="00F11D71" w:rsidRPr="00F11D71" w:rsidRDefault="00F11D71" w:rsidP="00F11D71">
      <w:pPr>
        <w:overflowPunct w:val="0"/>
        <w:autoSpaceDE w:val="0"/>
        <w:autoSpaceDN w:val="0"/>
        <w:adjustRightInd w:val="0"/>
        <w:spacing w:after="0" w:line="240" w:lineRule="auto"/>
        <w:ind w:left="1105" w:hanging="426"/>
        <w:jc w:val="both"/>
        <w:textAlignment w:val="baseline"/>
        <w:rPr>
          <w:rFonts w:cs="FrankRuehl"/>
          <w:sz w:val="25"/>
          <w:szCs w:val="25"/>
          <w:rtl/>
        </w:rPr>
      </w:pPr>
      <w:r w:rsidRPr="00F11D71">
        <w:rPr>
          <w:rFonts w:cs="FrankRuehl"/>
          <w:sz w:val="25"/>
          <w:szCs w:val="25"/>
          <w:rtl/>
        </w:rPr>
        <w:t xml:space="preserve">הודעה שנמסרה ביד תיחשב </w:t>
      </w:r>
      <w:r w:rsidRPr="00F11D71">
        <w:rPr>
          <w:rFonts w:cs="FrankRuehl" w:hint="cs"/>
          <w:sz w:val="25"/>
          <w:szCs w:val="25"/>
          <w:rtl/>
        </w:rPr>
        <w:t>שנתקבלה</w:t>
      </w:r>
      <w:r w:rsidRPr="00F11D71">
        <w:rPr>
          <w:rFonts w:cs="FrankRuehl"/>
          <w:sz w:val="25"/>
          <w:szCs w:val="25"/>
          <w:rtl/>
        </w:rPr>
        <w:t xml:space="preserve"> במועד מסירתה.</w:t>
      </w:r>
    </w:p>
    <w:p w:rsidR="00F11D71" w:rsidRPr="00F11D71" w:rsidRDefault="00F11D71" w:rsidP="00F11D71">
      <w:pPr>
        <w:overflowPunct w:val="0"/>
        <w:autoSpaceDE w:val="0"/>
        <w:autoSpaceDN w:val="0"/>
        <w:adjustRightInd w:val="0"/>
        <w:spacing w:after="0" w:line="240" w:lineRule="auto"/>
        <w:ind w:left="1076" w:hanging="397"/>
        <w:jc w:val="both"/>
        <w:textAlignment w:val="baseline"/>
        <w:rPr>
          <w:rFonts w:cs="FrankRuehl"/>
          <w:sz w:val="25"/>
          <w:szCs w:val="25"/>
          <w:rtl/>
        </w:rPr>
      </w:pPr>
      <w:r w:rsidRPr="00F11D71">
        <w:rPr>
          <w:rFonts w:cs="FrankRuehl" w:hint="cs"/>
          <w:sz w:val="25"/>
          <w:szCs w:val="25"/>
          <w:rtl/>
        </w:rPr>
        <w:t>הודעה לפי סעיף זה תימסר לנציג הרשות ולחשבות הרשות.</w:t>
      </w:r>
    </w:p>
    <w:p w:rsidR="00F11D71" w:rsidRPr="00F11D71" w:rsidRDefault="00F11D71" w:rsidP="00F11D71">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F11D71" w:rsidRPr="00F11D71" w:rsidRDefault="00F11D71" w:rsidP="00D74217">
      <w:pPr>
        <w:numPr>
          <w:ilvl w:val="0"/>
          <w:numId w:val="84"/>
        </w:numPr>
        <w:tabs>
          <w:tab w:val="left" w:pos="679"/>
        </w:tabs>
        <w:spacing w:after="0" w:line="240" w:lineRule="auto"/>
        <w:ind w:left="679" w:hanging="319"/>
        <w:jc w:val="both"/>
        <w:rPr>
          <w:rFonts w:cs="FrankRuehl"/>
          <w:sz w:val="25"/>
          <w:szCs w:val="25"/>
          <w:u w:val="single"/>
          <w:rtl/>
        </w:rPr>
      </w:pPr>
      <w:r w:rsidRPr="00F11D71">
        <w:rPr>
          <w:rFonts w:cs="FrankRuehl"/>
          <w:sz w:val="25"/>
          <w:szCs w:val="25"/>
          <w:u w:val="single"/>
          <w:rtl/>
        </w:rPr>
        <w:t>כתובות הצדדים לצורך הסכם זה</w:t>
      </w:r>
    </w:p>
    <w:p w:rsidR="00F11D71" w:rsidRPr="00F11D71" w:rsidRDefault="00F11D71" w:rsidP="00F11D71">
      <w:pPr>
        <w:overflowPunct w:val="0"/>
        <w:autoSpaceDE w:val="0"/>
        <w:autoSpaceDN w:val="0"/>
        <w:adjustRightInd w:val="0"/>
        <w:spacing w:after="0" w:line="240" w:lineRule="auto"/>
        <w:ind w:left="1105" w:hanging="426"/>
        <w:jc w:val="both"/>
        <w:textAlignment w:val="baseline"/>
        <w:rPr>
          <w:rFonts w:cs="FrankRuehl"/>
          <w:sz w:val="25"/>
          <w:szCs w:val="25"/>
          <w:rtl/>
        </w:rPr>
      </w:pPr>
      <w:r w:rsidRPr="00F11D71">
        <w:rPr>
          <w:rFonts w:cs="FrankRuehl"/>
          <w:b/>
          <w:bCs/>
          <w:spacing w:val="10"/>
          <w:sz w:val="25"/>
          <w:szCs w:val="25"/>
          <w:rtl/>
          <w:lang w:eastAsia="he-IL"/>
        </w:rPr>
        <w:t>הרשות</w:t>
      </w:r>
      <w:r w:rsidRPr="00F11D71">
        <w:rPr>
          <w:rFonts w:cs="FrankRuehl"/>
          <w:spacing w:val="10"/>
          <w:sz w:val="25"/>
          <w:szCs w:val="25"/>
          <w:rtl/>
          <w:lang w:eastAsia="he-IL"/>
        </w:rPr>
        <w:t xml:space="preserve">: </w:t>
      </w:r>
      <w:r w:rsidRPr="00F11D71">
        <w:rPr>
          <w:rFonts w:cs="FrankRuehl" w:hint="cs"/>
          <w:sz w:val="25"/>
          <w:szCs w:val="25"/>
          <w:rtl/>
        </w:rPr>
        <w:t>הרשות הממשלתית למים ולביוב, המסגר 14 תל-אביב, 61203.</w:t>
      </w:r>
    </w:p>
    <w:p w:rsidR="00F11D71" w:rsidRPr="00F11D71" w:rsidRDefault="00F11D71" w:rsidP="00F11D71">
      <w:pPr>
        <w:overflowPunct w:val="0"/>
        <w:autoSpaceDE w:val="0"/>
        <w:autoSpaceDN w:val="0"/>
        <w:adjustRightInd w:val="0"/>
        <w:spacing w:after="0" w:line="240" w:lineRule="auto"/>
        <w:ind w:left="1076" w:hanging="397"/>
        <w:jc w:val="both"/>
        <w:textAlignment w:val="baseline"/>
        <w:rPr>
          <w:rFonts w:cs="FrankRuehl"/>
          <w:spacing w:val="10"/>
          <w:sz w:val="25"/>
          <w:szCs w:val="25"/>
          <w:rtl/>
          <w:lang w:eastAsia="he-IL"/>
        </w:rPr>
      </w:pPr>
      <w:r w:rsidRPr="00F11D71">
        <w:rPr>
          <w:rFonts w:cs="FrankRuehl" w:hint="cs"/>
          <w:b/>
          <w:bCs/>
          <w:spacing w:val="10"/>
          <w:sz w:val="25"/>
          <w:szCs w:val="25"/>
          <w:rtl/>
          <w:lang w:eastAsia="he-IL"/>
        </w:rPr>
        <w:t>ה</w:t>
      </w:r>
      <w:r w:rsidRPr="00F11D71">
        <w:rPr>
          <w:rFonts w:cs="FrankRuehl"/>
          <w:b/>
          <w:bCs/>
          <w:spacing w:val="10"/>
          <w:sz w:val="25"/>
          <w:szCs w:val="25"/>
          <w:rtl/>
          <w:lang w:eastAsia="he-IL"/>
        </w:rPr>
        <w:t>ספק</w:t>
      </w:r>
      <w:r w:rsidRPr="00F11D71">
        <w:rPr>
          <w:rFonts w:cs="FrankRuehl"/>
          <w:spacing w:val="10"/>
          <w:sz w:val="25"/>
          <w:szCs w:val="25"/>
          <w:rtl/>
          <w:lang w:eastAsia="he-IL"/>
        </w:rPr>
        <w:t xml:space="preserve">: </w:t>
      </w:r>
      <w:r w:rsidRPr="00F11D71">
        <w:rPr>
          <w:rFonts w:cs="FrankRuehl" w:hint="cs"/>
          <w:spacing w:val="10"/>
          <w:sz w:val="25"/>
          <w:szCs w:val="25"/>
          <w:rtl/>
          <w:lang w:eastAsia="he-IL"/>
        </w:rPr>
        <w:t>_______</w:t>
      </w:r>
      <w:r w:rsidRPr="00F11D71">
        <w:rPr>
          <w:rFonts w:cs="FrankRuehl"/>
          <w:spacing w:val="10"/>
          <w:sz w:val="25"/>
          <w:szCs w:val="25"/>
          <w:rtl/>
          <w:lang w:eastAsia="he-IL"/>
        </w:rPr>
        <w:t>_</w:t>
      </w:r>
      <w:r w:rsidRPr="00F11D71">
        <w:rPr>
          <w:rFonts w:cs="FrankRuehl" w:hint="cs"/>
          <w:spacing w:val="10"/>
          <w:sz w:val="25"/>
          <w:szCs w:val="25"/>
          <w:rtl/>
          <w:lang w:eastAsia="he-IL"/>
        </w:rPr>
        <w:t>__</w:t>
      </w:r>
      <w:r w:rsidRPr="00F11D71">
        <w:rPr>
          <w:rFonts w:cs="FrankRuehl"/>
          <w:spacing w:val="10"/>
          <w:sz w:val="25"/>
          <w:szCs w:val="25"/>
          <w:rtl/>
          <w:lang w:eastAsia="he-IL"/>
        </w:rPr>
        <w:t>__________________________.</w:t>
      </w:r>
    </w:p>
    <w:p w:rsidR="00F11D71" w:rsidRPr="00F11D71" w:rsidRDefault="00F11D71" w:rsidP="00F11D71">
      <w:pPr>
        <w:tabs>
          <w:tab w:val="left" w:pos="474"/>
          <w:tab w:val="left" w:pos="616"/>
          <w:tab w:val="left" w:pos="900"/>
        </w:tabs>
        <w:spacing w:after="0" w:line="240" w:lineRule="auto"/>
        <w:ind w:left="720"/>
        <w:contextualSpacing/>
        <w:jc w:val="both"/>
        <w:rPr>
          <w:rFonts w:cs="FrankRuehl"/>
          <w:b/>
          <w:bCs/>
          <w:sz w:val="16"/>
          <w:szCs w:val="16"/>
          <w:u w:val="single"/>
          <w:rtl/>
        </w:rPr>
      </w:pPr>
    </w:p>
    <w:p w:rsidR="00F11D71" w:rsidRPr="00F11D71" w:rsidRDefault="00F11D71" w:rsidP="00F11D71">
      <w:pPr>
        <w:tabs>
          <w:tab w:val="left" w:pos="474"/>
          <w:tab w:val="left" w:pos="616"/>
          <w:tab w:val="left" w:pos="900"/>
        </w:tabs>
        <w:spacing w:after="0" w:line="240" w:lineRule="auto"/>
        <w:ind w:left="720"/>
        <w:contextualSpacing/>
        <w:jc w:val="both"/>
        <w:rPr>
          <w:rFonts w:cs="FrankRuehl"/>
          <w:b/>
          <w:bCs/>
          <w:sz w:val="16"/>
          <w:szCs w:val="16"/>
          <w:u w:val="single"/>
          <w:rtl/>
        </w:rPr>
      </w:pPr>
    </w:p>
    <w:p w:rsidR="00F11D71" w:rsidRPr="00F11D71" w:rsidRDefault="00F11D71" w:rsidP="00F11D71">
      <w:pPr>
        <w:tabs>
          <w:tab w:val="left" w:pos="474"/>
          <w:tab w:val="left" w:pos="616"/>
          <w:tab w:val="left" w:pos="900"/>
        </w:tabs>
        <w:spacing w:after="0" w:line="240" w:lineRule="auto"/>
        <w:ind w:left="720"/>
        <w:contextualSpacing/>
        <w:jc w:val="center"/>
        <w:rPr>
          <w:rFonts w:cs="FrankRuehl"/>
          <w:b/>
          <w:bCs/>
          <w:sz w:val="26"/>
          <w:szCs w:val="26"/>
          <w:rtl/>
        </w:rPr>
      </w:pPr>
      <w:r w:rsidRPr="00F11D71">
        <w:rPr>
          <w:rFonts w:cs="FrankRuehl" w:hint="cs"/>
          <w:b/>
          <w:bCs/>
          <w:sz w:val="26"/>
          <w:szCs w:val="26"/>
          <w:rtl/>
        </w:rPr>
        <w:t>ולראיה באו הצדדים על החתום</w:t>
      </w:r>
    </w:p>
    <w:p w:rsidR="00F11D71" w:rsidRPr="00F11D71" w:rsidRDefault="00F11D71" w:rsidP="00F11D71">
      <w:pPr>
        <w:tabs>
          <w:tab w:val="left" w:pos="474"/>
          <w:tab w:val="left" w:pos="616"/>
          <w:tab w:val="left" w:pos="900"/>
        </w:tabs>
        <w:spacing w:after="0" w:line="240" w:lineRule="auto"/>
        <w:ind w:left="720"/>
        <w:contextualSpacing/>
        <w:jc w:val="center"/>
        <w:rPr>
          <w:b/>
          <w:bCs/>
          <w:rtl/>
        </w:rPr>
      </w:pPr>
    </w:p>
    <w:tbl>
      <w:tblPr>
        <w:bidiVisual/>
        <w:tblW w:w="10221" w:type="dxa"/>
        <w:jc w:val="center"/>
        <w:tblInd w:w="-566" w:type="dxa"/>
        <w:tblLayout w:type="fixed"/>
        <w:tblLook w:val="04A0" w:firstRow="1" w:lastRow="0" w:firstColumn="1" w:lastColumn="0" w:noHBand="0" w:noVBand="1"/>
      </w:tblPr>
      <w:tblGrid>
        <w:gridCol w:w="3727"/>
        <w:gridCol w:w="3077"/>
        <w:gridCol w:w="3417"/>
      </w:tblGrid>
      <w:tr w:rsidR="00F11D71" w:rsidRPr="00F11D71" w:rsidTr="00AE6145">
        <w:trPr>
          <w:jc w:val="center"/>
        </w:trPr>
        <w:tc>
          <w:tcPr>
            <w:tcW w:w="3727" w:type="dxa"/>
            <w:shd w:val="clear" w:color="auto" w:fill="auto"/>
          </w:tcPr>
          <w:p w:rsidR="00F11D71" w:rsidRPr="00F11D71" w:rsidRDefault="00F11D71" w:rsidP="00F11D71">
            <w:pPr>
              <w:tabs>
                <w:tab w:val="left" w:pos="5040"/>
              </w:tabs>
              <w:spacing w:after="0" w:line="240" w:lineRule="auto"/>
              <w:jc w:val="center"/>
              <w:rPr>
                <w:rFonts w:cs="FrankRuehl"/>
                <w:rtl/>
              </w:rPr>
            </w:pPr>
            <w:r w:rsidRPr="00F11D71">
              <w:rPr>
                <w:rFonts w:cs="FrankRuehl" w:hint="cs"/>
                <w:b/>
                <w:bCs/>
                <w:u w:val="single"/>
                <w:rtl/>
              </w:rPr>
              <w:t>_____________________________</w:t>
            </w:r>
          </w:p>
        </w:tc>
        <w:tc>
          <w:tcPr>
            <w:tcW w:w="3077" w:type="dxa"/>
            <w:shd w:val="clear" w:color="auto" w:fill="auto"/>
          </w:tcPr>
          <w:p w:rsidR="00F11D71" w:rsidRPr="00F11D71" w:rsidRDefault="00F11D71" w:rsidP="00F11D71">
            <w:pPr>
              <w:tabs>
                <w:tab w:val="left" w:pos="5040"/>
              </w:tabs>
              <w:spacing w:after="0" w:line="240" w:lineRule="auto"/>
              <w:rPr>
                <w:rFonts w:cs="FrankRuehl"/>
                <w:b/>
                <w:bCs/>
                <w:u w:val="single"/>
                <w:rtl/>
              </w:rPr>
            </w:pPr>
            <w:r w:rsidRPr="00F11D71">
              <w:rPr>
                <w:rFonts w:cs="FrankRuehl" w:hint="cs"/>
                <w:b/>
                <w:bCs/>
                <w:u w:val="single"/>
                <w:rtl/>
              </w:rPr>
              <w:t>_________________________</w:t>
            </w:r>
          </w:p>
        </w:tc>
        <w:tc>
          <w:tcPr>
            <w:tcW w:w="3417" w:type="dxa"/>
            <w:shd w:val="clear" w:color="auto" w:fill="auto"/>
          </w:tcPr>
          <w:p w:rsidR="00F11D71" w:rsidRPr="00F11D71" w:rsidRDefault="00F11D71" w:rsidP="00F11D71">
            <w:pPr>
              <w:tabs>
                <w:tab w:val="left" w:pos="5040"/>
              </w:tabs>
              <w:spacing w:after="0" w:line="240" w:lineRule="auto"/>
              <w:jc w:val="center"/>
              <w:rPr>
                <w:rFonts w:cs="FrankRuehl"/>
                <w:rtl/>
              </w:rPr>
            </w:pPr>
            <w:r w:rsidRPr="00F11D71">
              <w:rPr>
                <w:rFonts w:cs="FrankRuehl" w:hint="cs"/>
                <w:b/>
                <w:bCs/>
                <w:u w:val="single"/>
                <w:rtl/>
              </w:rPr>
              <w:t>_____________________</w:t>
            </w:r>
          </w:p>
        </w:tc>
      </w:tr>
      <w:tr w:rsidR="00F11D71" w:rsidRPr="00F11D71" w:rsidTr="00AE6145">
        <w:trPr>
          <w:jc w:val="center"/>
        </w:trPr>
        <w:tc>
          <w:tcPr>
            <w:tcW w:w="3727" w:type="dxa"/>
            <w:shd w:val="clear" w:color="auto" w:fill="auto"/>
          </w:tcPr>
          <w:p w:rsidR="00F11D71" w:rsidRPr="00F11D71" w:rsidRDefault="00F11D71" w:rsidP="00F11D71">
            <w:pPr>
              <w:tabs>
                <w:tab w:val="left" w:pos="5040"/>
              </w:tabs>
              <w:spacing w:after="0" w:line="240" w:lineRule="auto"/>
              <w:jc w:val="center"/>
              <w:rPr>
                <w:rFonts w:cs="FrankRuehl"/>
                <w:b/>
                <w:bCs/>
                <w:rtl/>
              </w:rPr>
            </w:pPr>
            <w:r w:rsidRPr="00F11D71">
              <w:rPr>
                <w:rFonts w:cs="FrankRuehl" w:hint="cs"/>
                <w:b/>
                <w:bCs/>
                <w:rtl/>
              </w:rPr>
              <w:t xml:space="preserve">סגן מנהל הרשות הממשלתית למים ולביוב </w:t>
            </w:r>
          </w:p>
          <w:p w:rsidR="00F11D71" w:rsidRPr="00F11D71" w:rsidRDefault="00F11D71" w:rsidP="00F11D71">
            <w:pPr>
              <w:tabs>
                <w:tab w:val="left" w:pos="5040"/>
              </w:tabs>
              <w:spacing w:after="0" w:line="240" w:lineRule="auto"/>
              <w:jc w:val="center"/>
              <w:rPr>
                <w:rFonts w:cs="FrankRuehl"/>
                <w:b/>
                <w:bCs/>
                <w:rtl/>
              </w:rPr>
            </w:pPr>
            <w:r w:rsidRPr="00F11D71">
              <w:rPr>
                <w:rFonts w:cs="FrankRuehl" w:hint="cs"/>
                <w:b/>
                <w:bCs/>
                <w:rtl/>
              </w:rPr>
              <w:t>(מנהל, משאבי אנוש)</w:t>
            </w:r>
          </w:p>
        </w:tc>
        <w:tc>
          <w:tcPr>
            <w:tcW w:w="3077" w:type="dxa"/>
            <w:shd w:val="clear" w:color="auto" w:fill="auto"/>
          </w:tcPr>
          <w:p w:rsidR="00F11D71" w:rsidRPr="00F11D71" w:rsidRDefault="00F11D71" w:rsidP="00F11D71">
            <w:pPr>
              <w:tabs>
                <w:tab w:val="left" w:pos="5040"/>
              </w:tabs>
              <w:spacing w:after="0" w:line="240" w:lineRule="auto"/>
              <w:jc w:val="center"/>
              <w:rPr>
                <w:rFonts w:cs="FrankRuehl"/>
                <w:b/>
                <w:bCs/>
                <w:rtl/>
              </w:rPr>
            </w:pPr>
            <w:r w:rsidRPr="00F11D71">
              <w:rPr>
                <w:rFonts w:cs="FrankRuehl"/>
                <w:b/>
                <w:bCs/>
                <w:rtl/>
              </w:rPr>
              <w:t xml:space="preserve">חשב </w:t>
            </w:r>
            <w:r w:rsidRPr="00F11D71">
              <w:rPr>
                <w:rFonts w:cs="FrankRuehl" w:hint="cs"/>
                <w:b/>
                <w:bCs/>
                <w:rtl/>
              </w:rPr>
              <w:t>הרשות הממשלתית למים ולביוב</w:t>
            </w:r>
          </w:p>
        </w:tc>
        <w:tc>
          <w:tcPr>
            <w:tcW w:w="3417" w:type="dxa"/>
            <w:shd w:val="clear" w:color="auto" w:fill="auto"/>
          </w:tcPr>
          <w:p w:rsidR="00F11D71" w:rsidRPr="00F11D71" w:rsidRDefault="00F11D71" w:rsidP="00F11D71">
            <w:pPr>
              <w:tabs>
                <w:tab w:val="left" w:pos="5040"/>
              </w:tabs>
              <w:spacing w:after="0" w:line="240" w:lineRule="auto"/>
              <w:jc w:val="center"/>
              <w:rPr>
                <w:rFonts w:cs="FrankRuehl"/>
                <w:b/>
                <w:bCs/>
                <w:rtl/>
              </w:rPr>
            </w:pPr>
            <w:r w:rsidRPr="00F11D71">
              <w:rPr>
                <w:rFonts w:cs="FrankRuehl" w:hint="cs"/>
                <w:b/>
                <w:bCs/>
                <w:rtl/>
              </w:rPr>
              <w:t>הספק</w:t>
            </w:r>
          </w:p>
        </w:tc>
      </w:tr>
    </w:tbl>
    <w:p w:rsidR="00F11D71" w:rsidRPr="00F11D71" w:rsidRDefault="00F11D71" w:rsidP="00F11D71">
      <w:pPr>
        <w:tabs>
          <w:tab w:val="left" w:pos="5040"/>
        </w:tabs>
        <w:spacing w:after="0"/>
        <w:ind w:hanging="568"/>
        <w:rPr>
          <w:rFonts w:cs="FrankRuehl"/>
          <w:sz w:val="24"/>
          <w:szCs w:val="24"/>
          <w:rtl/>
        </w:rPr>
      </w:pPr>
    </w:p>
    <w:p w:rsidR="00F11D71" w:rsidRPr="00F11D71" w:rsidRDefault="00F11D71" w:rsidP="00F11D71">
      <w:pPr>
        <w:tabs>
          <w:tab w:val="left" w:pos="5040"/>
        </w:tabs>
        <w:spacing w:after="0"/>
        <w:ind w:hanging="568"/>
        <w:rPr>
          <w:rFonts w:cs="FrankRuehl"/>
          <w:sz w:val="24"/>
          <w:szCs w:val="24"/>
          <w:rtl/>
        </w:rPr>
      </w:pPr>
      <w:r w:rsidRPr="00F11D71">
        <w:rPr>
          <w:rFonts w:cs="FrankRuehl" w:hint="cs"/>
          <w:sz w:val="24"/>
          <w:szCs w:val="24"/>
          <w:rtl/>
        </w:rPr>
        <w:t>נחתם ע"י החשב ביום ______ בחודש_______ בשנת 2018.</w:t>
      </w:r>
    </w:p>
    <w:p w:rsidR="00F11D71" w:rsidRPr="00F11D71" w:rsidRDefault="00F11D71" w:rsidP="00F11D71">
      <w:pPr>
        <w:tabs>
          <w:tab w:val="left" w:pos="5040"/>
        </w:tabs>
        <w:spacing w:after="0"/>
        <w:jc w:val="center"/>
        <w:rPr>
          <w:rFonts w:cs="FrankRuehl"/>
          <w:b/>
          <w:bCs/>
          <w:sz w:val="32"/>
          <w:szCs w:val="32"/>
          <w:u w:val="single"/>
          <w:rtl/>
        </w:rPr>
      </w:pPr>
    </w:p>
    <w:p w:rsidR="00F11D71" w:rsidRPr="00F11D71" w:rsidRDefault="00F11D71" w:rsidP="00F11D71">
      <w:pPr>
        <w:tabs>
          <w:tab w:val="left" w:pos="5040"/>
        </w:tabs>
        <w:spacing w:after="0"/>
        <w:jc w:val="center"/>
        <w:rPr>
          <w:rFonts w:cs="FrankRuehl"/>
          <w:b/>
          <w:bCs/>
          <w:sz w:val="32"/>
          <w:szCs w:val="32"/>
          <w:u w:val="single"/>
          <w:rtl/>
        </w:rPr>
      </w:pPr>
      <w:r w:rsidRPr="00F11D71">
        <w:rPr>
          <w:rFonts w:cs="FrankRuehl" w:hint="cs"/>
          <w:b/>
          <w:bCs/>
          <w:sz w:val="32"/>
          <w:szCs w:val="32"/>
          <w:u w:val="single"/>
          <w:rtl/>
        </w:rPr>
        <w:t>אימות חתימה</w:t>
      </w:r>
    </w:p>
    <w:p w:rsidR="00F11D71" w:rsidRPr="00F11D71" w:rsidRDefault="00F11D71" w:rsidP="00F11D71">
      <w:pPr>
        <w:tabs>
          <w:tab w:val="left" w:pos="5040"/>
        </w:tabs>
        <w:spacing w:after="0" w:line="480" w:lineRule="auto"/>
        <w:jc w:val="both"/>
        <w:rPr>
          <w:rFonts w:cs="FrankRuehl"/>
          <w:sz w:val="27"/>
          <w:szCs w:val="27"/>
          <w:rtl/>
        </w:rPr>
      </w:pPr>
      <w:r w:rsidRPr="00F11D71">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F11D71" w:rsidRPr="00F11D71" w:rsidTr="00AE6145">
        <w:tc>
          <w:tcPr>
            <w:tcW w:w="3685" w:type="dxa"/>
            <w:shd w:val="clear" w:color="auto" w:fill="auto"/>
          </w:tcPr>
          <w:p w:rsidR="00F11D71" w:rsidRPr="00F11D71" w:rsidRDefault="00F11D71" w:rsidP="00F11D71">
            <w:pPr>
              <w:tabs>
                <w:tab w:val="left" w:pos="5040"/>
              </w:tabs>
              <w:spacing w:after="0"/>
              <w:jc w:val="center"/>
              <w:rPr>
                <w:rFonts w:cs="FrankRuehl"/>
                <w:rtl/>
              </w:rPr>
            </w:pPr>
            <w:r w:rsidRPr="00F11D71">
              <w:rPr>
                <w:rFonts w:cs="FrankRuehl" w:hint="cs"/>
                <w:b/>
                <w:bCs/>
                <w:u w:val="single"/>
                <w:rtl/>
              </w:rPr>
              <w:t>___________________</w:t>
            </w:r>
          </w:p>
        </w:tc>
        <w:tc>
          <w:tcPr>
            <w:tcW w:w="1276" w:type="dxa"/>
            <w:shd w:val="clear" w:color="auto" w:fill="auto"/>
          </w:tcPr>
          <w:p w:rsidR="00F11D71" w:rsidRPr="00F11D71" w:rsidRDefault="00F11D71" w:rsidP="00F11D71">
            <w:pPr>
              <w:tabs>
                <w:tab w:val="left" w:pos="5040"/>
              </w:tabs>
              <w:spacing w:after="0"/>
              <w:rPr>
                <w:rFonts w:cs="FrankRuehl"/>
                <w:b/>
                <w:bCs/>
                <w:u w:val="single"/>
                <w:rtl/>
              </w:rPr>
            </w:pPr>
          </w:p>
        </w:tc>
        <w:tc>
          <w:tcPr>
            <w:tcW w:w="2977" w:type="dxa"/>
            <w:shd w:val="clear" w:color="auto" w:fill="auto"/>
          </w:tcPr>
          <w:p w:rsidR="00F11D71" w:rsidRPr="00F11D71" w:rsidRDefault="00F11D71" w:rsidP="00F11D71">
            <w:pPr>
              <w:tabs>
                <w:tab w:val="left" w:pos="5040"/>
              </w:tabs>
              <w:spacing w:after="0"/>
              <w:jc w:val="center"/>
              <w:rPr>
                <w:rFonts w:cs="FrankRuehl"/>
                <w:rtl/>
              </w:rPr>
            </w:pPr>
            <w:r w:rsidRPr="00F11D71">
              <w:rPr>
                <w:rFonts w:cs="FrankRuehl" w:hint="cs"/>
                <w:b/>
                <w:bCs/>
                <w:u w:val="single"/>
                <w:rtl/>
              </w:rPr>
              <w:t>_____________________</w:t>
            </w:r>
          </w:p>
        </w:tc>
      </w:tr>
      <w:tr w:rsidR="00F11D71" w:rsidRPr="00F11D71" w:rsidTr="00AE6145">
        <w:tc>
          <w:tcPr>
            <w:tcW w:w="3685" w:type="dxa"/>
            <w:shd w:val="clear" w:color="auto" w:fill="auto"/>
          </w:tcPr>
          <w:p w:rsidR="00F11D71" w:rsidRPr="00F11D71" w:rsidRDefault="00F11D71" w:rsidP="00F11D71">
            <w:pPr>
              <w:tabs>
                <w:tab w:val="left" w:pos="5040"/>
              </w:tabs>
              <w:spacing w:after="0"/>
              <w:jc w:val="center"/>
              <w:rPr>
                <w:rFonts w:cs="FrankRuehl"/>
                <w:b/>
                <w:bCs/>
                <w:rtl/>
              </w:rPr>
            </w:pPr>
            <w:r w:rsidRPr="00F11D71">
              <w:rPr>
                <w:rFonts w:cs="FrankRuehl" w:hint="cs"/>
                <w:b/>
                <w:bCs/>
                <w:rtl/>
              </w:rPr>
              <w:t>תאריך</w:t>
            </w:r>
          </w:p>
        </w:tc>
        <w:tc>
          <w:tcPr>
            <w:tcW w:w="1276" w:type="dxa"/>
            <w:shd w:val="clear" w:color="auto" w:fill="auto"/>
          </w:tcPr>
          <w:p w:rsidR="00F11D71" w:rsidRPr="00F11D71" w:rsidRDefault="00F11D71" w:rsidP="00F11D71">
            <w:pPr>
              <w:tabs>
                <w:tab w:val="left" w:pos="5040"/>
              </w:tabs>
              <w:spacing w:after="0"/>
              <w:jc w:val="center"/>
              <w:rPr>
                <w:rFonts w:cs="FrankRuehl"/>
                <w:b/>
                <w:bCs/>
                <w:rtl/>
              </w:rPr>
            </w:pPr>
          </w:p>
        </w:tc>
        <w:tc>
          <w:tcPr>
            <w:tcW w:w="2977" w:type="dxa"/>
            <w:shd w:val="clear" w:color="auto" w:fill="auto"/>
          </w:tcPr>
          <w:p w:rsidR="00F11D71" w:rsidRPr="00F11D71" w:rsidRDefault="00F11D71" w:rsidP="00F11D71">
            <w:pPr>
              <w:tabs>
                <w:tab w:val="left" w:pos="5040"/>
              </w:tabs>
              <w:spacing w:after="0"/>
              <w:jc w:val="center"/>
              <w:rPr>
                <w:rFonts w:cs="FrankRuehl"/>
                <w:b/>
                <w:bCs/>
                <w:rtl/>
              </w:rPr>
            </w:pPr>
            <w:r w:rsidRPr="00F11D71">
              <w:rPr>
                <w:rFonts w:cs="FrankRuehl" w:hint="cs"/>
                <w:b/>
                <w:bCs/>
                <w:rtl/>
              </w:rPr>
              <w:t>חתימה וחותמת עורך הדין</w:t>
            </w:r>
          </w:p>
        </w:tc>
      </w:tr>
    </w:tbl>
    <w:p w:rsidR="00F11D71" w:rsidRPr="00F11D71" w:rsidRDefault="00F11D71" w:rsidP="00F11D71">
      <w:pPr>
        <w:tabs>
          <w:tab w:val="left" w:pos="5040"/>
        </w:tabs>
        <w:spacing w:after="0" w:line="240" w:lineRule="auto"/>
        <w:rPr>
          <w:rFonts w:cs="FrankRuehl"/>
          <w:b/>
          <w:bCs/>
          <w:u w:val="single"/>
          <w:rtl/>
        </w:rPr>
      </w:pPr>
    </w:p>
    <w:p w:rsidR="00F11D71" w:rsidRPr="00F11D71" w:rsidRDefault="00F11D71" w:rsidP="00F11D71">
      <w:pPr>
        <w:tabs>
          <w:tab w:val="left" w:pos="5040"/>
        </w:tabs>
        <w:spacing w:after="0" w:line="240" w:lineRule="auto"/>
        <w:rPr>
          <w:rFonts w:cs="FrankRuehl"/>
          <w:b/>
          <w:bCs/>
          <w:u w:val="single"/>
          <w:rtl/>
        </w:rPr>
      </w:pPr>
      <w:r w:rsidRPr="00F11D71">
        <w:rPr>
          <w:rFonts w:cs="FrankRuehl" w:hint="cs"/>
          <w:b/>
          <w:bCs/>
          <w:u w:val="single"/>
          <w:rtl/>
        </w:rPr>
        <w:t>אישורים פנימיים לצרכי המשרד בלבד</w:t>
      </w:r>
      <w:r w:rsidRPr="00F11D71">
        <w:rPr>
          <w:rFonts w:cs="FrankRuehl" w:hint="cs"/>
          <w:b/>
          <w:bCs/>
          <w:rtl/>
        </w:rPr>
        <w:t>:</w:t>
      </w:r>
      <w:r w:rsidRPr="00F11D71">
        <w:rPr>
          <w:rFonts w:cs="FrankRuehl" w:hint="cs"/>
          <w:b/>
          <w:bCs/>
          <w:u w:val="single"/>
          <w:rtl/>
        </w:rPr>
        <w:t xml:space="preserve"> </w:t>
      </w:r>
    </w:p>
    <w:p w:rsidR="00F11D71" w:rsidRPr="00F11D71" w:rsidRDefault="00F11D71" w:rsidP="00F11D71">
      <w:pPr>
        <w:tabs>
          <w:tab w:val="left" w:pos="5040"/>
        </w:tabs>
        <w:spacing w:after="0" w:line="240" w:lineRule="auto"/>
        <w:jc w:val="right"/>
        <w:rPr>
          <w:rFonts w:cs="FrankRuehl"/>
          <w:u w:val="single"/>
          <w:rtl/>
        </w:rPr>
      </w:pPr>
    </w:p>
    <w:p w:rsidR="00F11D71" w:rsidRPr="00F11D71" w:rsidRDefault="00F11D71" w:rsidP="00F11D71">
      <w:pPr>
        <w:tabs>
          <w:tab w:val="left" w:pos="5040"/>
        </w:tabs>
        <w:spacing w:after="0" w:line="240" w:lineRule="auto"/>
        <w:rPr>
          <w:rFonts w:cs="FrankRuehl"/>
          <w:b/>
          <w:bCs/>
          <w:u w:val="single"/>
          <w:rtl/>
        </w:rPr>
      </w:pPr>
      <w:r w:rsidRPr="00F11D71">
        <w:rPr>
          <w:rFonts w:cs="FrankRuehl" w:hint="cs"/>
          <w:b/>
          <w:bCs/>
          <w:u w:val="single"/>
          <w:rtl/>
        </w:rPr>
        <w:t>___________________7.6.2018</w:t>
      </w:r>
    </w:p>
    <w:p w:rsidR="00F11D71" w:rsidRPr="00F11D71" w:rsidRDefault="00F11D71" w:rsidP="00F11D71">
      <w:pPr>
        <w:tabs>
          <w:tab w:val="left" w:pos="5040"/>
        </w:tabs>
        <w:spacing w:after="0" w:line="240" w:lineRule="auto"/>
        <w:rPr>
          <w:rFonts w:cs="Monotype Hadassah"/>
          <w:b/>
          <w:bCs/>
          <w:sz w:val="20"/>
          <w:szCs w:val="20"/>
          <w:u w:val="single"/>
          <w:rtl/>
        </w:rPr>
      </w:pPr>
      <w:r w:rsidRPr="00F11D71">
        <w:rPr>
          <w:rFonts w:cs="FrankRuehl" w:hint="cs"/>
          <w:rtl/>
        </w:rPr>
        <w:t xml:space="preserve">      </w:t>
      </w:r>
      <w:r w:rsidRPr="00F11D71">
        <w:rPr>
          <w:rFonts w:cs="FrankRuehl"/>
          <w:rtl/>
        </w:rPr>
        <w:t>אישור ה</w:t>
      </w:r>
      <w:r w:rsidRPr="00F11D71">
        <w:rPr>
          <w:rFonts w:cs="FrankRuehl" w:hint="cs"/>
          <w:rtl/>
        </w:rPr>
        <w:t>יועץ</w:t>
      </w:r>
      <w:r w:rsidRPr="00F11D71">
        <w:rPr>
          <w:rFonts w:cs="FrankRuehl"/>
          <w:rtl/>
        </w:rPr>
        <w:t xml:space="preserve"> המשפטי</w:t>
      </w:r>
    </w:p>
    <w:p w:rsidR="00F11D71" w:rsidRPr="00F11D71" w:rsidRDefault="00F11D71" w:rsidP="00F11D71">
      <w:pPr>
        <w:bidi w:val="0"/>
        <w:rPr>
          <w:rFonts w:cs="Monotype Hadassah"/>
          <w:b/>
          <w:bCs/>
          <w:sz w:val="20"/>
          <w:szCs w:val="20"/>
          <w:u w:val="single"/>
          <w:rtl/>
        </w:rPr>
      </w:pPr>
      <w:r w:rsidRPr="00F11D71">
        <w:rPr>
          <w:rFonts w:cs="Monotype Hadassah"/>
          <w:b/>
          <w:bCs/>
          <w:sz w:val="20"/>
          <w:szCs w:val="20"/>
          <w:u w:val="single"/>
          <w:rtl/>
        </w:rPr>
        <w:br w:type="page"/>
      </w:r>
    </w:p>
    <w:p w:rsidR="00F11D71" w:rsidRPr="00F11D71" w:rsidRDefault="00F11D71" w:rsidP="00F11D71">
      <w:pPr>
        <w:tabs>
          <w:tab w:val="left" w:pos="5040"/>
        </w:tabs>
        <w:spacing w:after="0"/>
        <w:jc w:val="center"/>
        <w:rPr>
          <w:rFonts w:cs="Monotype Hadassah"/>
          <w:b/>
          <w:bCs/>
          <w:sz w:val="20"/>
          <w:szCs w:val="20"/>
          <w:u w:val="single"/>
          <w:rtl/>
        </w:rPr>
      </w:pPr>
      <w:r w:rsidRPr="00F11D71">
        <w:rPr>
          <w:rFonts w:cs="Monotype Hadassah" w:hint="cs"/>
          <w:b/>
          <w:bCs/>
          <w:sz w:val="20"/>
          <w:szCs w:val="20"/>
          <w:u w:val="single"/>
          <w:rtl/>
        </w:rPr>
        <w:lastRenderedPageBreak/>
        <w:t>נספח ג' להסכם התקשרות</w:t>
      </w:r>
    </w:p>
    <w:p w:rsidR="00F11D71" w:rsidRPr="00F11D71" w:rsidRDefault="00F11D71" w:rsidP="00F11D71">
      <w:pPr>
        <w:spacing w:after="0" w:line="240" w:lineRule="auto"/>
        <w:rPr>
          <w:rFonts w:cs="Monotype Hadassah"/>
          <w:sz w:val="20"/>
          <w:szCs w:val="20"/>
          <w:rtl/>
        </w:rPr>
      </w:pPr>
      <w:r w:rsidRPr="00F11D71">
        <w:rPr>
          <w:noProof/>
        </w:rPr>
        <mc:AlternateContent>
          <mc:Choice Requires="wps">
            <w:drawing>
              <wp:anchor distT="0" distB="0" distL="114300" distR="114300" simplePos="0" relativeHeight="251680768" behindDoc="0" locked="0" layoutInCell="1" allowOverlap="1" wp14:anchorId="7F816F0D" wp14:editId="238E3897">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AE6145" w:rsidRPr="0087274D" w:rsidRDefault="00AE6145" w:rsidP="00F11D71">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7" o:spid="_x0000_s1028" style="position:absolute;left:0;text-align:left;margin-left:-26.65pt;margin-top:.5pt;width:224.85pt;height:3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nKQ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s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LznKQnQIAADUFAAAOAAAAAAAAAAAAAAAAAC4CAABkcnMvZTJv&#10;RG9jLnhtbFBLAQItABQABgAIAAAAIQDXsH5n2wAAAAgBAAAPAAAAAAAAAAAAAAAAAPcEAABkcnMv&#10;ZG93bnJldi54bWxQSwUGAAAAAAQABADzAAAA/wUAAAAA&#10;" fillcolor="#4f81bd" strokecolor="#385d8a" strokeweight="2pt">
                <v:path arrowok="t"/>
                <v:textbox>
                  <w:txbxContent>
                    <w:p w:rsidR="00AE6145" w:rsidRPr="0087274D" w:rsidRDefault="00AE6145" w:rsidP="00F11D71">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v:textbox>
              </v:roundrect>
            </w:pict>
          </mc:Fallback>
        </mc:AlternateContent>
      </w:r>
      <w:r w:rsidRPr="00F11D71">
        <w:rPr>
          <w:rFonts w:cs="Monotype Hadassah" w:hint="cs"/>
          <w:sz w:val="20"/>
          <w:szCs w:val="20"/>
          <w:rtl/>
        </w:rPr>
        <w:t>לכבוד,</w:t>
      </w:r>
    </w:p>
    <w:p w:rsidR="00F11D71" w:rsidRPr="00F11D71" w:rsidRDefault="00F11D71" w:rsidP="00F11D71">
      <w:pPr>
        <w:spacing w:after="0" w:line="240" w:lineRule="auto"/>
        <w:rPr>
          <w:rFonts w:cs="Monotype Hadassah"/>
          <w:sz w:val="20"/>
          <w:szCs w:val="20"/>
          <w:rtl/>
        </w:rPr>
      </w:pPr>
      <w:r w:rsidRPr="00F11D71">
        <w:rPr>
          <w:rFonts w:cs="Monotype Hadassah" w:hint="cs"/>
          <w:sz w:val="20"/>
          <w:szCs w:val="20"/>
          <w:rtl/>
        </w:rPr>
        <w:t>ממשלת ישראל</w:t>
      </w:r>
    </w:p>
    <w:p w:rsidR="00F11D71" w:rsidRPr="00F11D71" w:rsidRDefault="00F11D71" w:rsidP="00F11D71">
      <w:pPr>
        <w:spacing w:after="0" w:line="240" w:lineRule="auto"/>
        <w:rPr>
          <w:rFonts w:cs="Monotype Hadassah"/>
          <w:b/>
          <w:bCs/>
          <w:sz w:val="20"/>
          <w:szCs w:val="20"/>
          <w:u w:val="single"/>
          <w:rtl/>
        </w:rPr>
      </w:pPr>
      <w:r w:rsidRPr="00F11D71">
        <w:rPr>
          <w:rFonts w:cs="Monotype Hadassah" w:hint="cs"/>
          <w:b/>
          <w:bCs/>
          <w:sz w:val="20"/>
          <w:szCs w:val="20"/>
          <w:u w:val="single"/>
          <w:rtl/>
        </w:rPr>
        <w:t>באמצעות הרשות הממשלתית למים ולביוב</w:t>
      </w:r>
    </w:p>
    <w:p w:rsidR="00F11D71" w:rsidRPr="00F11D71" w:rsidRDefault="00F11D71" w:rsidP="00F11D71">
      <w:pPr>
        <w:spacing w:after="0"/>
        <w:rPr>
          <w:rFonts w:cs="FrankRuehl"/>
          <w:b/>
          <w:bCs/>
          <w:sz w:val="20"/>
          <w:szCs w:val="20"/>
          <w:u w:val="single"/>
          <w:rtl/>
        </w:rPr>
      </w:pPr>
    </w:p>
    <w:p w:rsidR="00F11D71" w:rsidRPr="00F11D71" w:rsidRDefault="00F11D71" w:rsidP="00F11D71">
      <w:pPr>
        <w:spacing w:after="0"/>
        <w:jc w:val="center"/>
        <w:rPr>
          <w:rFonts w:cs="Monotype Hadassah"/>
          <w:b/>
          <w:bCs/>
          <w:sz w:val="26"/>
          <w:szCs w:val="26"/>
          <w:u w:val="single"/>
          <w:rtl/>
        </w:rPr>
      </w:pPr>
      <w:r w:rsidRPr="00F11D71">
        <w:rPr>
          <w:rFonts w:cs="Monotype Hadassah" w:hint="cs"/>
          <w:sz w:val="26"/>
          <w:szCs w:val="26"/>
          <w:rtl/>
        </w:rPr>
        <w:t xml:space="preserve">הנדון: </w:t>
      </w:r>
      <w:r w:rsidRPr="00F11D71">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F11D71" w:rsidRPr="00F11D71" w:rsidTr="00AE6145">
        <w:tc>
          <w:tcPr>
            <w:tcW w:w="2658" w:type="dxa"/>
            <w:shd w:val="clear" w:color="auto" w:fill="D9D9D9"/>
          </w:tcPr>
          <w:p w:rsidR="00F11D71" w:rsidRPr="00F11D71" w:rsidRDefault="00F11D71" w:rsidP="00F11D71">
            <w:pPr>
              <w:spacing w:after="0"/>
              <w:jc w:val="center"/>
              <w:rPr>
                <w:rFonts w:eastAsia="Calibri" w:cs="Monotype Hadassah"/>
                <w:b/>
                <w:bCs/>
                <w:sz w:val="20"/>
                <w:szCs w:val="20"/>
                <w:rtl/>
              </w:rPr>
            </w:pPr>
            <w:r w:rsidRPr="00F11D71">
              <w:rPr>
                <w:rFonts w:eastAsia="Calibri" w:cs="Monotype Hadassah" w:hint="cs"/>
                <w:b/>
                <w:bCs/>
                <w:sz w:val="20"/>
                <w:szCs w:val="20"/>
                <w:rtl/>
              </w:rPr>
              <w:t>שם המבוטח</w:t>
            </w:r>
          </w:p>
        </w:tc>
        <w:tc>
          <w:tcPr>
            <w:tcW w:w="2552" w:type="dxa"/>
            <w:shd w:val="clear" w:color="auto" w:fill="D9D9D9"/>
          </w:tcPr>
          <w:p w:rsidR="00F11D71" w:rsidRPr="00F11D71" w:rsidRDefault="00F11D71" w:rsidP="00F11D71">
            <w:pPr>
              <w:spacing w:after="0"/>
              <w:jc w:val="center"/>
              <w:rPr>
                <w:rFonts w:eastAsia="Calibri" w:cs="Monotype Hadassah"/>
                <w:b/>
                <w:bCs/>
                <w:sz w:val="20"/>
                <w:szCs w:val="20"/>
                <w:rtl/>
              </w:rPr>
            </w:pPr>
            <w:r w:rsidRPr="00F11D71">
              <w:rPr>
                <w:rFonts w:eastAsia="Calibri" w:cs="Monotype Hadassah" w:hint="cs"/>
                <w:b/>
                <w:bCs/>
                <w:sz w:val="20"/>
                <w:szCs w:val="20"/>
                <w:rtl/>
              </w:rPr>
              <w:t xml:space="preserve">מספר  זיהוי </w:t>
            </w:r>
          </w:p>
        </w:tc>
        <w:tc>
          <w:tcPr>
            <w:tcW w:w="3402" w:type="dxa"/>
            <w:shd w:val="clear" w:color="auto" w:fill="D9D9D9"/>
          </w:tcPr>
          <w:p w:rsidR="00F11D71" w:rsidRPr="00F11D71" w:rsidRDefault="00F11D71" w:rsidP="00F11D71">
            <w:pPr>
              <w:spacing w:after="0"/>
              <w:jc w:val="center"/>
              <w:rPr>
                <w:rFonts w:eastAsia="Calibri" w:cs="Monotype Hadassah"/>
                <w:b/>
                <w:bCs/>
                <w:sz w:val="20"/>
                <w:szCs w:val="20"/>
                <w:rtl/>
              </w:rPr>
            </w:pPr>
            <w:r w:rsidRPr="00F11D71">
              <w:rPr>
                <w:rFonts w:eastAsia="Calibri" w:cs="Monotype Hadassah" w:hint="cs"/>
                <w:b/>
                <w:bCs/>
                <w:sz w:val="20"/>
                <w:szCs w:val="20"/>
                <w:rtl/>
              </w:rPr>
              <w:t>כתובת</w:t>
            </w:r>
          </w:p>
        </w:tc>
      </w:tr>
      <w:tr w:rsidR="00F11D71" w:rsidRPr="00F11D71" w:rsidTr="00AE6145">
        <w:tc>
          <w:tcPr>
            <w:tcW w:w="2658" w:type="dxa"/>
            <w:shd w:val="clear" w:color="auto" w:fill="auto"/>
          </w:tcPr>
          <w:p w:rsidR="00F11D71" w:rsidRPr="00F11D71" w:rsidRDefault="00F11D71" w:rsidP="00F11D71">
            <w:pPr>
              <w:spacing w:after="0"/>
              <w:rPr>
                <w:rFonts w:eastAsia="Calibri" w:cs="Monotype Hadassah"/>
                <w:sz w:val="20"/>
                <w:szCs w:val="20"/>
                <w:rtl/>
              </w:rPr>
            </w:pPr>
          </w:p>
        </w:tc>
        <w:tc>
          <w:tcPr>
            <w:tcW w:w="2552" w:type="dxa"/>
            <w:shd w:val="clear" w:color="auto" w:fill="auto"/>
          </w:tcPr>
          <w:p w:rsidR="00F11D71" w:rsidRPr="00F11D71" w:rsidRDefault="00F11D71" w:rsidP="00F11D71">
            <w:pPr>
              <w:spacing w:after="0"/>
              <w:rPr>
                <w:rFonts w:eastAsia="Calibri" w:cs="Monotype Hadassah"/>
                <w:sz w:val="20"/>
                <w:szCs w:val="20"/>
                <w:rtl/>
              </w:rPr>
            </w:pPr>
          </w:p>
        </w:tc>
        <w:tc>
          <w:tcPr>
            <w:tcW w:w="3402" w:type="dxa"/>
            <w:shd w:val="clear" w:color="auto" w:fill="auto"/>
          </w:tcPr>
          <w:p w:rsidR="00F11D71" w:rsidRPr="00F11D71" w:rsidRDefault="00F11D71" w:rsidP="00F11D71">
            <w:pPr>
              <w:spacing w:after="0"/>
              <w:rPr>
                <w:rFonts w:eastAsia="Calibri" w:cs="Monotype Hadassah"/>
                <w:sz w:val="20"/>
                <w:szCs w:val="20"/>
                <w:rtl/>
              </w:rPr>
            </w:pPr>
          </w:p>
        </w:tc>
      </w:tr>
    </w:tbl>
    <w:p w:rsidR="00F11D71" w:rsidRPr="00F11D71" w:rsidRDefault="00F11D71" w:rsidP="00F11D71">
      <w:pPr>
        <w:spacing w:after="0"/>
        <w:rPr>
          <w:rFonts w:cs="Monotype Hadassah"/>
          <w:sz w:val="20"/>
          <w:szCs w:val="20"/>
          <w:rtl/>
        </w:rPr>
      </w:pPr>
      <w:r w:rsidRPr="00F11D71">
        <w:rPr>
          <w:rFonts w:cs="Monotype Hadassah" w:hint="cs"/>
          <w:sz w:val="20"/>
          <w:szCs w:val="20"/>
          <w:rtl/>
        </w:rPr>
        <w:t>(להלן:- "</w:t>
      </w:r>
      <w:r w:rsidRPr="00F11D71">
        <w:rPr>
          <w:rFonts w:cs="Monotype Hadassah" w:hint="cs"/>
          <w:b/>
          <w:bCs/>
          <w:sz w:val="20"/>
          <w:szCs w:val="20"/>
          <w:rtl/>
        </w:rPr>
        <w:t>המבוטח</w:t>
      </w:r>
      <w:r w:rsidRPr="00F11D71">
        <w:rPr>
          <w:rFonts w:cs="Monotype Hadassah" w:hint="cs"/>
          <w:sz w:val="20"/>
          <w:szCs w:val="20"/>
          <w:rtl/>
        </w:rPr>
        <w:t>")</w:t>
      </w:r>
    </w:p>
    <w:p w:rsidR="00F11D71" w:rsidRPr="00F11D71" w:rsidRDefault="00F11D71" w:rsidP="00F11D71">
      <w:pPr>
        <w:spacing w:after="0"/>
        <w:rPr>
          <w:rFonts w:cs="Monotype Hadassah"/>
          <w:sz w:val="20"/>
          <w:szCs w:val="20"/>
          <w:rtl/>
        </w:rPr>
      </w:pPr>
    </w:p>
    <w:tbl>
      <w:tblPr>
        <w:bidiVisual/>
        <w:tblW w:w="9774" w:type="dxa"/>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F11D71" w:rsidRPr="00F11D71" w:rsidTr="00AE6145">
        <w:trPr>
          <w:jc w:val="center"/>
        </w:trPr>
        <w:tc>
          <w:tcPr>
            <w:tcW w:w="9774"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נושא העבודה</w:t>
            </w:r>
          </w:p>
        </w:tc>
      </w:tr>
      <w:tr w:rsidR="00F11D71" w:rsidRPr="00F11D71" w:rsidTr="00AE6145">
        <w:trPr>
          <w:trHeight w:val="319"/>
          <w:jc w:val="center"/>
        </w:trPr>
        <w:tc>
          <w:tcPr>
            <w:tcW w:w="9774" w:type="dxa"/>
            <w:shd w:val="clear" w:color="auto" w:fill="auto"/>
          </w:tcPr>
          <w:p w:rsidR="00F11D71" w:rsidRPr="00F11D71" w:rsidRDefault="00F11D71" w:rsidP="00F11D71">
            <w:pPr>
              <w:tabs>
                <w:tab w:val="center" w:pos="4153"/>
                <w:tab w:val="right" w:pos="8306"/>
              </w:tabs>
              <w:spacing w:after="0"/>
              <w:jc w:val="center"/>
              <w:rPr>
                <w:rFonts w:cs="Monotype Hadassah"/>
                <w:b/>
                <w:bCs/>
                <w:sz w:val="20"/>
                <w:szCs w:val="20"/>
                <w:rtl/>
              </w:rPr>
            </w:pPr>
            <w:r w:rsidRPr="00F11D71">
              <w:rPr>
                <w:rFonts w:cs="Monotype Hadassah" w:hint="cs"/>
                <w:b/>
                <w:bCs/>
                <w:sz w:val="20"/>
                <w:szCs w:val="20"/>
                <w:rtl/>
              </w:rPr>
              <w:t xml:space="preserve">מכרז פומבי מס' </w:t>
            </w:r>
            <w:r>
              <w:rPr>
                <w:rFonts w:cs="Monotype Hadassah" w:hint="cs"/>
                <w:b/>
                <w:bCs/>
                <w:sz w:val="20"/>
                <w:szCs w:val="20"/>
                <w:rtl/>
              </w:rPr>
              <w:t>100040596</w:t>
            </w:r>
            <w:r w:rsidRPr="00F11D71">
              <w:rPr>
                <w:rFonts w:cs="Monotype Hadassah" w:hint="cs"/>
                <w:b/>
                <w:bCs/>
                <w:sz w:val="20"/>
                <w:szCs w:val="20"/>
                <w:rtl/>
              </w:rPr>
              <w:t xml:space="preserve"> למתן שירותי בדיקות מים בנהר הירדן, באגן הנכרת ובעמקי המזרח. </w:t>
            </w:r>
          </w:p>
        </w:tc>
      </w:tr>
    </w:tbl>
    <w:p w:rsidR="00F11D71" w:rsidRPr="00F11D71" w:rsidRDefault="00F11D71" w:rsidP="00F11D71">
      <w:pPr>
        <w:tabs>
          <w:tab w:val="left" w:pos="5344"/>
        </w:tabs>
        <w:spacing w:after="0"/>
        <w:rPr>
          <w:rFonts w:cs="Monotype Hadassah"/>
          <w:b/>
          <w:bCs/>
          <w:sz w:val="20"/>
          <w:szCs w:val="20"/>
          <w:rtl/>
        </w:rPr>
      </w:pPr>
      <w:r w:rsidRPr="00F11D71">
        <w:rPr>
          <w:rFonts w:cs="Monotype Hadassah"/>
          <w:b/>
          <w:bCs/>
          <w:sz w:val="20"/>
          <w:szCs w:val="20"/>
          <w:rtl/>
        </w:rPr>
        <w:tab/>
      </w:r>
    </w:p>
    <w:p w:rsidR="00F11D71" w:rsidRPr="00F11D71" w:rsidRDefault="00F11D71" w:rsidP="00F11D71">
      <w:pPr>
        <w:spacing w:after="0"/>
        <w:rPr>
          <w:rFonts w:cs="Monotype Hadassah"/>
          <w:b/>
          <w:bCs/>
          <w:sz w:val="20"/>
          <w:szCs w:val="20"/>
          <w:rtl/>
        </w:rPr>
      </w:pPr>
      <w:r w:rsidRPr="00F11D71">
        <w:rPr>
          <w:rFonts w:cs="Monotype Hadassah" w:hint="cs"/>
          <w:b/>
          <w:bCs/>
          <w:sz w:val="20"/>
          <w:szCs w:val="20"/>
          <w:rtl/>
        </w:rPr>
        <w:t>אנו מאשרים בזה, כי ערכנו עבור המבוטח את הביטוחים הבאים כדלקמן:</w:t>
      </w:r>
    </w:p>
    <w:p w:rsidR="00F11D71" w:rsidRPr="00F11D71" w:rsidRDefault="00F11D71" w:rsidP="00F11D71">
      <w:pPr>
        <w:spacing w:after="0"/>
        <w:rPr>
          <w:rFonts w:cs="Monotype Hadassah"/>
          <w:b/>
          <w:bCs/>
          <w:sz w:val="20"/>
          <w:szCs w:val="20"/>
          <w:rtl/>
        </w:rPr>
      </w:pPr>
    </w:p>
    <w:p w:rsidR="00F11D71" w:rsidRPr="00F11D71" w:rsidRDefault="00F11D71" w:rsidP="00D74217">
      <w:pPr>
        <w:numPr>
          <w:ilvl w:val="0"/>
          <w:numId w:val="59"/>
        </w:numPr>
        <w:spacing w:after="0" w:line="240" w:lineRule="auto"/>
        <w:contextualSpacing/>
        <w:jc w:val="both"/>
        <w:rPr>
          <w:rFonts w:ascii="Monotype Corsiva" w:hAnsi="Monotype Corsiva" w:cs="Monotype Hadassah"/>
          <w:szCs w:val="20"/>
        </w:rPr>
      </w:pPr>
      <w:r w:rsidRPr="00F11D71">
        <w:rPr>
          <w:rFonts w:cs="Monotype Hadassah" w:hint="cs"/>
          <w:b/>
          <w:bCs/>
          <w:szCs w:val="20"/>
          <w:u w:val="single"/>
          <w:rtl/>
        </w:rPr>
        <w:t>ביטוח חבות המעבידים</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F11D71" w:rsidRPr="00F11D71" w:rsidTr="00AE6145">
        <w:trPr>
          <w:jc w:val="center"/>
        </w:trPr>
        <w:tc>
          <w:tcPr>
            <w:tcW w:w="3197" w:type="dxa"/>
            <w:vMerge w:val="restart"/>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מס' הפוליסה</w:t>
            </w:r>
          </w:p>
        </w:tc>
        <w:tc>
          <w:tcPr>
            <w:tcW w:w="5103" w:type="dxa"/>
            <w:gridSpan w:val="2"/>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תוקף</w:t>
            </w:r>
          </w:p>
        </w:tc>
      </w:tr>
      <w:tr w:rsidR="00F11D71" w:rsidRPr="00F11D71" w:rsidTr="00AE6145">
        <w:trPr>
          <w:jc w:val="center"/>
        </w:trPr>
        <w:tc>
          <w:tcPr>
            <w:tcW w:w="3197" w:type="dxa"/>
            <w:vMerge/>
            <w:shd w:val="clear" w:color="auto" w:fill="auto"/>
          </w:tcPr>
          <w:p w:rsidR="00F11D71" w:rsidRPr="00F11D71" w:rsidRDefault="00F11D71" w:rsidP="00F11D71">
            <w:pPr>
              <w:spacing w:after="0"/>
              <w:rPr>
                <w:rFonts w:cs="Monotype Hadassah"/>
                <w:sz w:val="20"/>
                <w:szCs w:val="20"/>
                <w:rtl/>
              </w:rPr>
            </w:pPr>
          </w:p>
        </w:tc>
        <w:tc>
          <w:tcPr>
            <w:tcW w:w="2861"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מיום</w:t>
            </w:r>
          </w:p>
        </w:tc>
        <w:tc>
          <w:tcPr>
            <w:tcW w:w="2242"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ועד ליום</w:t>
            </w:r>
          </w:p>
        </w:tc>
      </w:tr>
      <w:tr w:rsidR="00F11D71" w:rsidRPr="00F11D71" w:rsidTr="00AE6145">
        <w:trPr>
          <w:jc w:val="center"/>
        </w:trPr>
        <w:tc>
          <w:tcPr>
            <w:tcW w:w="3197" w:type="dxa"/>
            <w:shd w:val="clear" w:color="auto" w:fill="auto"/>
          </w:tcPr>
          <w:p w:rsidR="00F11D71" w:rsidRPr="00F11D71" w:rsidRDefault="00F11D71" w:rsidP="00F11D71">
            <w:pPr>
              <w:spacing w:after="0" w:line="360" w:lineRule="auto"/>
              <w:rPr>
                <w:rFonts w:cs="Monotype Hadassah"/>
                <w:sz w:val="20"/>
                <w:szCs w:val="20"/>
                <w:rtl/>
              </w:rPr>
            </w:pPr>
          </w:p>
        </w:tc>
        <w:tc>
          <w:tcPr>
            <w:tcW w:w="2861"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c>
          <w:tcPr>
            <w:tcW w:w="2242"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r>
    </w:tbl>
    <w:p w:rsidR="00F11D71" w:rsidRPr="00F11D71" w:rsidRDefault="00F11D71" w:rsidP="00F11D71">
      <w:pPr>
        <w:spacing w:after="0" w:line="240" w:lineRule="auto"/>
        <w:ind w:left="360"/>
        <w:contextualSpacing/>
        <w:jc w:val="both"/>
        <w:rPr>
          <w:rFonts w:cs="Monotype Hadassah"/>
          <w:szCs w:val="20"/>
        </w:rPr>
      </w:pPr>
    </w:p>
    <w:p w:rsidR="00F11D71" w:rsidRPr="00F11D71" w:rsidRDefault="00F11D71" w:rsidP="00D74217">
      <w:pPr>
        <w:numPr>
          <w:ilvl w:val="0"/>
          <w:numId w:val="58"/>
        </w:numPr>
        <w:spacing w:after="0" w:line="240" w:lineRule="auto"/>
        <w:contextualSpacing/>
        <w:jc w:val="both"/>
        <w:rPr>
          <w:rFonts w:cs="Monotype Hadassah"/>
          <w:szCs w:val="20"/>
          <w:rtl/>
        </w:rPr>
      </w:pPr>
      <w:r w:rsidRPr="00F11D71">
        <w:rPr>
          <w:rFonts w:cs="Monotype Hadassah" w:hint="cs"/>
          <w:szCs w:val="20"/>
          <w:rtl/>
        </w:rPr>
        <w:t>הפוליסה מכסה את אחריות המבוטח כלפי עובדיו בכל תחומי מדינת ישראל והשטחים המוחזקים</w:t>
      </w:r>
      <w:r w:rsidRPr="00F11D71">
        <w:rPr>
          <w:rFonts w:ascii="Monotype Corsiva" w:hAnsi="Monotype Corsiva" w:cs="Monotype Hadassah" w:hint="cs"/>
          <w:szCs w:val="20"/>
          <w:rtl/>
        </w:rPr>
        <w:t>.</w:t>
      </w:r>
    </w:p>
    <w:p w:rsidR="00F11D71" w:rsidRPr="00F11D71" w:rsidRDefault="00F11D71" w:rsidP="00D74217">
      <w:pPr>
        <w:numPr>
          <w:ilvl w:val="0"/>
          <w:numId w:val="58"/>
        </w:numPr>
        <w:spacing w:after="0" w:line="240" w:lineRule="auto"/>
        <w:contextualSpacing/>
        <w:jc w:val="both"/>
        <w:rPr>
          <w:rFonts w:cs="Monotype Hadassah"/>
          <w:szCs w:val="20"/>
          <w:rtl/>
        </w:rPr>
      </w:pPr>
      <w:r w:rsidRPr="00F11D71">
        <w:rPr>
          <w:rFonts w:cs="Monotype Hadassah" w:hint="cs"/>
          <w:szCs w:val="20"/>
          <w:rtl/>
        </w:rPr>
        <w:t>גבולות האחריות לא יפחתו מ-5,000,000 דולר ארה"ב לעובד, כערכם בשקלים חדשים, למקרה ולשנת ביטוח.</w:t>
      </w:r>
    </w:p>
    <w:p w:rsidR="00F11D71" w:rsidRPr="00F11D71" w:rsidRDefault="00F11D71" w:rsidP="00D74217">
      <w:pPr>
        <w:numPr>
          <w:ilvl w:val="0"/>
          <w:numId w:val="58"/>
        </w:numPr>
        <w:spacing w:after="0" w:line="240" w:lineRule="auto"/>
        <w:contextualSpacing/>
        <w:jc w:val="both"/>
        <w:rPr>
          <w:rFonts w:cs="Monotype Hadassah"/>
          <w:szCs w:val="20"/>
        </w:rPr>
      </w:pPr>
      <w:r w:rsidRPr="00F11D71">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F11D71" w:rsidRPr="00F11D71" w:rsidRDefault="00F11D71" w:rsidP="00D74217">
      <w:pPr>
        <w:numPr>
          <w:ilvl w:val="0"/>
          <w:numId w:val="58"/>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F11D71" w:rsidRPr="00F11D71" w:rsidRDefault="00F11D71" w:rsidP="00F11D71">
      <w:pPr>
        <w:spacing w:after="0" w:line="240" w:lineRule="auto"/>
        <w:ind w:left="360"/>
        <w:contextualSpacing/>
        <w:jc w:val="both"/>
        <w:rPr>
          <w:rFonts w:cs="Monotype Hadassah"/>
          <w:szCs w:val="20"/>
          <w:rtl/>
        </w:rPr>
      </w:pPr>
    </w:p>
    <w:p w:rsidR="00F11D71" w:rsidRPr="00F11D71" w:rsidRDefault="00F11D71" w:rsidP="00D74217">
      <w:pPr>
        <w:numPr>
          <w:ilvl w:val="0"/>
          <w:numId w:val="59"/>
        </w:numPr>
        <w:spacing w:after="0" w:line="240" w:lineRule="auto"/>
        <w:contextualSpacing/>
        <w:jc w:val="both"/>
        <w:rPr>
          <w:rFonts w:cs="Monotype Hadassah"/>
          <w:b/>
          <w:bCs/>
          <w:szCs w:val="20"/>
          <w:u w:val="single"/>
        </w:rPr>
      </w:pPr>
      <w:r w:rsidRPr="00F11D71">
        <w:rPr>
          <w:rFonts w:cs="Monotype Hadassah" w:hint="cs"/>
          <w:b/>
          <w:bCs/>
          <w:szCs w:val="20"/>
          <w:u w:val="single"/>
          <w:rtl/>
        </w:rPr>
        <w:t>ביטוח אחריות כלפי צד שלישי</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F11D71" w:rsidRPr="00F11D71" w:rsidTr="00AE6145">
        <w:trPr>
          <w:jc w:val="center"/>
        </w:trPr>
        <w:tc>
          <w:tcPr>
            <w:tcW w:w="3197" w:type="dxa"/>
            <w:vMerge w:val="restart"/>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מס' הפוליסה</w:t>
            </w:r>
          </w:p>
        </w:tc>
        <w:tc>
          <w:tcPr>
            <w:tcW w:w="5103" w:type="dxa"/>
            <w:gridSpan w:val="2"/>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תוקף</w:t>
            </w:r>
          </w:p>
        </w:tc>
      </w:tr>
      <w:tr w:rsidR="00F11D71" w:rsidRPr="00F11D71" w:rsidTr="00AE6145">
        <w:trPr>
          <w:jc w:val="center"/>
        </w:trPr>
        <w:tc>
          <w:tcPr>
            <w:tcW w:w="3197" w:type="dxa"/>
            <w:vMerge/>
            <w:shd w:val="clear" w:color="auto" w:fill="auto"/>
          </w:tcPr>
          <w:p w:rsidR="00F11D71" w:rsidRPr="00F11D71" w:rsidRDefault="00F11D71" w:rsidP="00F11D71">
            <w:pPr>
              <w:spacing w:after="0"/>
              <w:rPr>
                <w:rFonts w:cs="Monotype Hadassah"/>
                <w:sz w:val="20"/>
                <w:szCs w:val="20"/>
                <w:rtl/>
              </w:rPr>
            </w:pPr>
          </w:p>
        </w:tc>
        <w:tc>
          <w:tcPr>
            <w:tcW w:w="2861"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מיום</w:t>
            </w:r>
          </w:p>
        </w:tc>
        <w:tc>
          <w:tcPr>
            <w:tcW w:w="2242"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ועד ליום</w:t>
            </w:r>
          </w:p>
        </w:tc>
      </w:tr>
      <w:tr w:rsidR="00F11D71" w:rsidRPr="00F11D71" w:rsidTr="00AE6145">
        <w:trPr>
          <w:jc w:val="center"/>
        </w:trPr>
        <w:tc>
          <w:tcPr>
            <w:tcW w:w="3197" w:type="dxa"/>
            <w:shd w:val="clear" w:color="auto" w:fill="auto"/>
          </w:tcPr>
          <w:p w:rsidR="00F11D71" w:rsidRPr="00F11D71" w:rsidRDefault="00F11D71" w:rsidP="00F11D71">
            <w:pPr>
              <w:spacing w:after="0" w:line="360" w:lineRule="auto"/>
              <w:rPr>
                <w:rFonts w:cs="Monotype Hadassah"/>
                <w:sz w:val="20"/>
                <w:szCs w:val="20"/>
                <w:rtl/>
              </w:rPr>
            </w:pPr>
          </w:p>
        </w:tc>
        <w:tc>
          <w:tcPr>
            <w:tcW w:w="2861"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c>
          <w:tcPr>
            <w:tcW w:w="2242"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r>
    </w:tbl>
    <w:p w:rsidR="00F11D71" w:rsidRPr="00F11D71" w:rsidRDefault="00F11D71" w:rsidP="00F11D71">
      <w:pPr>
        <w:spacing w:after="0" w:line="240" w:lineRule="auto"/>
        <w:ind w:left="360"/>
        <w:contextualSpacing/>
        <w:jc w:val="both"/>
        <w:rPr>
          <w:rFonts w:cs="Monotype Hadassah"/>
          <w:szCs w:val="20"/>
        </w:rPr>
      </w:pPr>
    </w:p>
    <w:p w:rsidR="00F11D71" w:rsidRPr="00F11D71" w:rsidRDefault="00F11D71" w:rsidP="00D74217">
      <w:pPr>
        <w:numPr>
          <w:ilvl w:val="0"/>
          <w:numId w:val="60"/>
        </w:numPr>
        <w:spacing w:after="0" w:line="240" w:lineRule="auto"/>
        <w:contextualSpacing/>
        <w:jc w:val="both"/>
        <w:rPr>
          <w:rFonts w:ascii="Monotype Corsiva" w:hAnsi="Monotype Corsiva" w:cs="Monotype Hadassah"/>
          <w:szCs w:val="20"/>
        </w:rPr>
      </w:pPr>
      <w:r w:rsidRPr="00F11D71">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F11D71" w:rsidRPr="00F11D71" w:rsidRDefault="00F11D71" w:rsidP="00D74217">
      <w:pPr>
        <w:numPr>
          <w:ilvl w:val="0"/>
          <w:numId w:val="60"/>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גבולות האחריות לא יפחתו מ-1,000,000 דולר ארה"ב, כערכם בשקלים חדשים, למקרה ולשנת ביטוח.</w:t>
      </w:r>
    </w:p>
    <w:p w:rsidR="00F11D71" w:rsidRPr="00F11D71" w:rsidRDefault="00F11D71" w:rsidP="00D74217">
      <w:pPr>
        <w:numPr>
          <w:ilvl w:val="0"/>
          <w:numId w:val="60"/>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בפוליסה ייכלל סעיף אחריות צולבת (</w:t>
      </w:r>
      <w:r w:rsidRPr="00F11D71">
        <w:rPr>
          <w:rFonts w:ascii="Britannic Bold" w:hAnsi="Britannic Bold" w:cs="Monotype Hadassah"/>
          <w:szCs w:val="20"/>
        </w:rPr>
        <w:t>Cross  Liability</w:t>
      </w:r>
      <w:r w:rsidRPr="00F11D71">
        <w:rPr>
          <w:rFonts w:ascii="Monotype Corsiva" w:hAnsi="Monotype Corsiva" w:cs="Monotype Hadassah" w:hint="cs"/>
          <w:szCs w:val="20"/>
          <w:rtl/>
        </w:rPr>
        <w:t>) .</w:t>
      </w:r>
    </w:p>
    <w:p w:rsidR="00F11D71" w:rsidRPr="00F11D71" w:rsidRDefault="00F11D71" w:rsidP="00D74217">
      <w:pPr>
        <w:numPr>
          <w:ilvl w:val="0"/>
          <w:numId w:val="60"/>
        </w:numPr>
        <w:spacing w:after="0" w:line="240" w:lineRule="auto"/>
        <w:contextualSpacing/>
        <w:jc w:val="both"/>
        <w:rPr>
          <w:rFonts w:ascii="Monotype Corsiva" w:hAnsi="Monotype Corsiva" w:cs="Monotype Hadassah"/>
          <w:szCs w:val="20"/>
        </w:rPr>
      </w:pPr>
      <w:r w:rsidRPr="00F11D71">
        <w:rPr>
          <w:rFonts w:ascii="Monotype Corsiva" w:hAnsi="Monotype Corsiva" w:cs="Monotype Hadassah" w:hint="cs"/>
          <w:szCs w:val="20"/>
          <w:rtl/>
        </w:rPr>
        <w:t>הביטוח מורחב לכיסוי את חבות המבוטח כלפי צד שלישי בגין פעילותם של קבלני משנה ועובדיהם אשר בשרותו;</w:t>
      </w:r>
    </w:p>
    <w:p w:rsidR="00F11D71" w:rsidRPr="00F11D71" w:rsidRDefault="00F11D71" w:rsidP="00D74217">
      <w:pPr>
        <w:numPr>
          <w:ilvl w:val="0"/>
          <w:numId w:val="60"/>
        </w:numPr>
        <w:spacing w:after="0" w:line="240" w:lineRule="auto"/>
        <w:contextualSpacing/>
        <w:jc w:val="both"/>
        <w:rPr>
          <w:rFonts w:ascii="Monotype Corsiva" w:hAnsi="Monotype Corsiva" w:cs="Monotype Hadassah"/>
          <w:szCs w:val="20"/>
        </w:rPr>
      </w:pPr>
      <w:r w:rsidRPr="00F11D71">
        <w:rPr>
          <w:rFonts w:ascii="Monotype Corsiva" w:hAnsi="Monotype Corsiva" w:cs="Monotype Hadassah" w:hint="cs"/>
          <w:szCs w:val="20"/>
          <w:rtl/>
        </w:rPr>
        <w:t xml:space="preserve">הפוליסה מורחבת לשפות את מדינת ישראל </w:t>
      </w:r>
      <w:r w:rsidRPr="00F11D71">
        <w:rPr>
          <w:rFonts w:ascii="Monotype Corsiva" w:hAnsi="Monotype Corsiva" w:cs="Monotype Hadassah"/>
          <w:szCs w:val="20"/>
          <w:rtl/>
        </w:rPr>
        <w:t>-</w:t>
      </w:r>
      <w:r w:rsidRPr="00F11D71">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F11D71" w:rsidRPr="00F11D71" w:rsidRDefault="00F11D71" w:rsidP="00F11D71">
      <w:pPr>
        <w:spacing w:after="0" w:line="240" w:lineRule="auto"/>
        <w:ind w:left="360"/>
        <w:contextualSpacing/>
        <w:jc w:val="both"/>
        <w:rPr>
          <w:rFonts w:ascii="Monotype Corsiva" w:hAnsi="Monotype Corsiva" w:cs="Monotype Hadassah"/>
          <w:szCs w:val="20"/>
        </w:rPr>
      </w:pPr>
    </w:p>
    <w:p w:rsidR="00F11D71" w:rsidRPr="00F11D71" w:rsidRDefault="00F11D71" w:rsidP="00D74217">
      <w:pPr>
        <w:numPr>
          <w:ilvl w:val="0"/>
          <w:numId w:val="59"/>
        </w:numPr>
        <w:spacing w:after="0" w:line="240" w:lineRule="auto"/>
        <w:contextualSpacing/>
        <w:jc w:val="both"/>
        <w:rPr>
          <w:rFonts w:cs="Monotype Hadassah"/>
          <w:b/>
          <w:bCs/>
          <w:szCs w:val="20"/>
          <w:u w:val="single"/>
        </w:rPr>
      </w:pPr>
      <w:r w:rsidRPr="00F11D71">
        <w:rPr>
          <w:rFonts w:cs="Monotype Hadassah" w:hint="cs"/>
          <w:b/>
          <w:bCs/>
          <w:szCs w:val="20"/>
          <w:u w:val="single"/>
          <w:rtl/>
        </w:rPr>
        <w:lastRenderedPageBreak/>
        <w:t>ביטוח אחריות מקצועית</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F11D71" w:rsidRPr="00F11D71" w:rsidTr="00AE6145">
        <w:trPr>
          <w:jc w:val="center"/>
        </w:trPr>
        <w:tc>
          <w:tcPr>
            <w:tcW w:w="3197" w:type="dxa"/>
            <w:vMerge w:val="restart"/>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מס' הפוליסה</w:t>
            </w:r>
          </w:p>
        </w:tc>
        <w:tc>
          <w:tcPr>
            <w:tcW w:w="5103" w:type="dxa"/>
            <w:gridSpan w:val="2"/>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תוקף</w:t>
            </w:r>
          </w:p>
        </w:tc>
      </w:tr>
      <w:tr w:rsidR="00F11D71" w:rsidRPr="00F11D71" w:rsidTr="00AE6145">
        <w:trPr>
          <w:jc w:val="center"/>
        </w:trPr>
        <w:tc>
          <w:tcPr>
            <w:tcW w:w="3197" w:type="dxa"/>
            <w:vMerge/>
            <w:shd w:val="clear" w:color="auto" w:fill="auto"/>
          </w:tcPr>
          <w:p w:rsidR="00F11D71" w:rsidRPr="00F11D71" w:rsidRDefault="00F11D71" w:rsidP="00F11D71">
            <w:pPr>
              <w:spacing w:after="0"/>
              <w:rPr>
                <w:rFonts w:cs="Monotype Hadassah"/>
                <w:sz w:val="20"/>
                <w:szCs w:val="20"/>
                <w:rtl/>
              </w:rPr>
            </w:pPr>
          </w:p>
        </w:tc>
        <w:tc>
          <w:tcPr>
            <w:tcW w:w="2861"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מיום</w:t>
            </w:r>
          </w:p>
        </w:tc>
        <w:tc>
          <w:tcPr>
            <w:tcW w:w="2242" w:type="dxa"/>
            <w:shd w:val="clear" w:color="auto" w:fill="D9D9D9"/>
          </w:tcPr>
          <w:p w:rsidR="00F11D71" w:rsidRPr="00F11D71" w:rsidRDefault="00F11D71" w:rsidP="00F11D71">
            <w:pPr>
              <w:spacing w:after="0"/>
              <w:jc w:val="center"/>
              <w:rPr>
                <w:rFonts w:cs="Monotype Hadassah"/>
                <w:b/>
                <w:bCs/>
                <w:sz w:val="20"/>
                <w:szCs w:val="20"/>
                <w:rtl/>
              </w:rPr>
            </w:pPr>
            <w:r w:rsidRPr="00F11D71">
              <w:rPr>
                <w:rFonts w:cs="Monotype Hadassah" w:hint="cs"/>
                <w:b/>
                <w:bCs/>
                <w:sz w:val="20"/>
                <w:szCs w:val="20"/>
                <w:rtl/>
              </w:rPr>
              <w:t>ועד ליום</w:t>
            </w:r>
          </w:p>
        </w:tc>
      </w:tr>
      <w:tr w:rsidR="00F11D71" w:rsidRPr="00F11D71" w:rsidTr="00AE6145">
        <w:trPr>
          <w:jc w:val="center"/>
        </w:trPr>
        <w:tc>
          <w:tcPr>
            <w:tcW w:w="3197" w:type="dxa"/>
            <w:shd w:val="clear" w:color="auto" w:fill="auto"/>
          </w:tcPr>
          <w:p w:rsidR="00F11D71" w:rsidRPr="00F11D71" w:rsidRDefault="00F11D71" w:rsidP="00F11D71">
            <w:pPr>
              <w:spacing w:after="0" w:line="360" w:lineRule="auto"/>
              <w:rPr>
                <w:rFonts w:cs="Monotype Hadassah"/>
                <w:sz w:val="20"/>
                <w:szCs w:val="20"/>
                <w:rtl/>
              </w:rPr>
            </w:pPr>
          </w:p>
        </w:tc>
        <w:tc>
          <w:tcPr>
            <w:tcW w:w="2861"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c>
          <w:tcPr>
            <w:tcW w:w="2242" w:type="dxa"/>
            <w:shd w:val="clear" w:color="auto" w:fill="auto"/>
          </w:tcPr>
          <w:p w:rsidR="00F11D71" w:rsidRPr="00F11D71" w:rsidRDefault="00F11D71" w:rsidP="00F11D71">
            <w:pPr>
              <w:spacing w:after="0" w:line="360" w:lineRule="auto"/>
              <w:rPr>
                <w:rFonts w:ascii="Courier New" w:hAnsi="Courier New" w:cs="Monotype Hadassah"/>
                <w:color w:val="000000"/>
                <w:sz w:val="20"/>
                <w:szCs w:val="20"/>
                <w:rtl/>
              </w:rPr>
            </w:pPr>
          </w:p>
        </w:tc>
      </w:tr>
    </w:tbl>
    <w:p w:rsidR="00F11D71" w:rsidRPr="00F11D71" w:rsidRDefault="00F11D71" w:rsidP="00F11D71">
      <w:pPr>
        <w:spacing w:after="0" w:line="240" w:lineRule="auto"/>
        <w:ind w:left="360"/>
        <w:contextualSpacing/>
        <w:jc w:val="both"/>
        <w:rPr>
          <w:rFonts w:ascii="Monotype Corsiva" w:hAnsi="Monotype Corsiva"/>
          <w:szCs w:val="20"/>
        </w:rPr>
      </w:pPr>
    </w:p>
    <w:p w:rsidR="00F11D71" w:rsidRPr="00F11D71" w:rsidRDefault="00F11D71" w:rsidP="00D74217">
      <w:pPr>
        <w:numPr>
          <w:ilvl w:val="0"/>
          <w:numId w:val="61"/>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sidRPr="00F11D71">
        <w:rPr>
          <w:rFonts w:ascii="Monotype Corsiva" w:eastAsia="Calibri" w:hAnsi="Monotype Corsiva" w:cs="Monotype Hadassah" w:hint="cs"/>
          <w:szCs w:val="20"/>
          <w:rtl/>
        </w:rPr>
        <w:t>השירותים נושא ההתקשרות</w:t>
      </w:r>
      <w:r w:rsidRPr="00F11D71">
        <w:rPr>
          <w:rFonts w:ascii="Monotype Corsiva" w:hAnsi="Monotype Corsiva" w:cs="Monotype Hadassah" w:hint="cs"/>
          <w:szCs w:val="20"/>
          <w:rtl/>
        </w:rPr>
        <w:t>;</w:t>
      </w:r>
    </w:p>
    <w:p w:rsidR="00F11D71" w:rsidRPr="00F11D71" w:rsidRDefault="00F11D71" w:rsidP="00D74217">
      <w:pPr>
        <w:numPr>
          <w:ilvl w:val="0"/>
          <w:numId w:val="61"/>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גבולות האחריות בפוליסה לא יפחתו מ-500,000 דולר ארה"ב;</w:t>
      </w:r>
    </w:p>
    <w:p w:rsidR="00F11D71" w:rsidRPr="00F11D71" w:rsidRDefault="00F11D71" w:rsidP="00D74217">
      <w:pPr>
        <w:numPr>
          <w:ilvl w:val="0"/>
          <w:numId w:val="61"/>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הכיסוי על פי הפוליסה יורחב לכלול את ההרחבות הבאות:</w:t>
      </w:r>
    </w:p>
    <w:p w:rsidR="00F11D71" w:rsidRPr="00F11D71" w:rsidRDefault="00F11D71" w:rsidP="00D74217">
      <w:pPr>
        <w:numPr>
          <w:ilvl w:val="0"/>
          <w:numId w:val="62"/>
        </w:numPr>
        <w:spacing w:after="0" w:line="240" w:lineRule="auto"/>
        <w:ind w:left="707" w:hanging="259"/>
        <w:contextualSpacing/>
        <w:jc w:val="both"/>
        <w:rPr>
          <w:rFonts w:ascii="Monotype Corsiva" w:hAnsi="Monotype Corsiva" w:cs="Monotype Hadassah"/>
          <w:szCs w:val="20"/>
          <w:rtl/>
        </w:rPr>
      </w:pPr>
      <w:r w:rsidRPr="00F11D71">
        <w:rPr>
          <w:rFonts w:ascii="Monotype Corsiva" w:hAnsi="Monotype Corsiva" w:cs="Monotype Hadassah" w:hint="cs"/>
          <w:szCs w:val="20"/>
          <w:rtl/>
        </w:rPr>
        <w:t>מרמה ואי יושר של עובדים;</w:t>
      </w:r>
    </w:p>
    <w:p w:rsidR="00F11D71" w:rsidRPr="00F11D71" w:rsidRDefault="00F11D71" w:rsidP="00D74217">
      <w:pPr>
        <w:numPr>
          <w:ilvl w:val="0"/>
          <w:numId w:val="62"/>
        </w:numPr>
        <w:spacing w:after="0" w:line="240" w:lineRule="auto"/>
        <w:ind w:left="707" w:hanging="259"/>
        <w:contextualSpacing/>
        <w:jc w:val="both"/>
        <w:rPr>
          <w:rFonts w:ascii="Monotype Corsiva" w:hAnsi="Monotype Corsiva" w:cs="Monotype Hadassah"/>
          <w:szCs w:val="20"/>
          <w:rtl/>
        </w:rPr>
      </w:pPr>
      <w:r w:rsidRPr="00F11D71">
        <w:rPr>
          <w:rFonts w:ascii="Monotype Corsiva" w:hAnsi="Monotype Corsiva" w:cs="Monotype Hadassah" w:hint="cs"/>
          <w:szCs w:val="20"/>
          <w:rtl/>
        </w:rPr>
        <w:t>אובדן מסמכים, לרבות אובדן השימוש כתוצאה ממקרה ביטוח;</w:t>
      </w:r>
    </w:p>
    <w:p w:rsidR="00F11D71" w:rsidRPr="00F11D71" w:rsidRDefault="00F11D71" w:rsidP="00D74217">
      <w:pPr>
        <w:numPr>
          <w:ilvl w:val="0"/>
          <w:numId w:val="62"/>
        </w:numPr>
        <w:spacing w:after="0" w:line="240" w:lineRule="auto"/>
        <w:ind w:left="707" w:hanging="259"/>
        <w:contextualSpacing/>
        <w:jc w:val="both"/>
        <w:rPr>
          <w:rFonts w:ascii="Monotype Corsiva" w:hAnsi="Monotype Corsiva" w:cs="Monotype Hadassah"/>
          <w:szCs w:val="20"/>
          <w:rtl/>
        </w:rPr>
      </w:pPr>
      <w:r w:rsidRPr="00F11D71">
        <w:rPr>
          <w:rFonts w:ascii="Monotype Corsiva" w:hAnsi="Monotype Corsiva" w:cs="Monotype Hadassah" w:hint="cs"/>
          <w:szCs w:val="20"/>
          <w:rtl/>
        </w:rPr>
        <w:t>אחריות צולבת, אולם הכיסוי לא יכלול תביעות הספק כנגד הרשות הממשלתית למים ולביוב;</w:t>
      </w:r>
    </w:p>
    <w:p w:rsidR="00F11D71" w:rsidRPr="00F11D71" w:rsidRDefault="00F11D71" w:rsidP="00D74217">
      <w:pPr>
        <w:numPr>
          <w:ilvl w:val="0"/>
          <w:numId w:val="62"/>
        </w:numPr>
        <w:spacing w:after="0" w:line="240" w:lineRule="auto"/>
        <w:ind w:left="707" w:hanging="259"/>
        <w:contextualSpacing/>
        <w:jc w:val="both"/>
        <w:rPr>
          <w:rFonts w:ascii="Monotype Corsiva" w:hAnsi="Monotype Corsiva" w:cs="Monotype Hadassah"/>
          <w:szCs w:val="20"/>
        </w:rPr>
      </w:pPr>
      <w:r w:rsidRPr="00F11D71">
        <w:rPr>
          <w:rFonts w:ascii="Monotype Corsiva" w:hAnsi="Monotype Corsiva" w:cs="Monotype Hadassah" w:hint="cs"/>
          <w:szCs w:val="20"/>
          <w:rtl/>
        </w:rPr>
        <w:t>הארכת תקופת הגילוי לפחות 6 חודשים;</w:t>
      </w:r>
    </w:p>
    <w:p w:rsidR="00F11D71" w:rsidRPr="00F11D71" w:rsidRDefault="00F11D71" w:rsidP="00D74217">
      <w:pPr>
        <w:numPr>
          <w:ilvl w:val="0"/>
          <w:numId w:val="61"/>
        </w:numPr>
        <w:spacing w:after="0" w:line="240" w:lineRule="auto"/>
        <w:contextualSpacing/>
        <w:jc w:val="both"/>
        <w:rPr>
          <w:rFonts w:ascii="Monotype Corsiva" w:hAnsi="Monotype Corsiva" w:cs="Monotype Hadassah"/>
          <w:szCs w:val="20"/>
          <w:rtl/>
        </w:rPr>
      </w:pPr>
      <w:r w:rsidRPr="00F11D71">
        <w:rPr>
          <w:rFonts w:ascii="Monotype Corsiva" w:hAnsi="Monotype Corsiva" w:cs="Monotype Hadassah" w:hint="cs"/>
          <w:szCs w:val="20"/>
          <w:rtl/>
        </w:rPr>
        <w:t xml:space="preserve">הפוליסה מורחבת לשפות את מדינת ישראל </w:t>
      </w:r>
      <w:r w:rsidRPr="00F11D71">
        <w:rPr>
          <w:rFonts w:ascii="Monotype Corsiva" w:hAnsi="Monotype Corsiva" w:cs="Monotype Hadassah"/>
          <w:szCs w:val="20"/>
          <w:rtl/>
        </w:rPr>
        <w:t>-</w:t>
      </w:r>
      <w:r w:rsidRPr="00F11D71">
        <w:rPr>
          <w:rFonts w:ascii="Monotype Corsiva" w:hAnsi="Monotype Corsiva" w:cs="Monotype Hadassah" w:hint="cs"/>
          <w:szCs w:val="20"/>
          <w:rtl/>
        </w:rPr>
        <w:t xml:space="preserve"> הרשות הממשלתית למים ולביוב, ככל שאלו תחשבנה  אחראיות למעשי או מחדלי הספק והפועלים מטעמו.</w:t>
      </w:r>
    </w:p>
    <w:p w:rsidR="00F11D71" w:rsidRPr="00F11D71" w:rsidRDefault="00F11D71" w:rsidP="00F11D71">
      <w:pPr>
        <w:spacing w:after="0" w:line="240" w:lineRule="auto"/>
        <w:ind w:left="360"/>
        <w:contextualSpacing/>
        <w:jc w:val="both"/>
        <w:rPr>
          <w:rFonts w:ascii="Monotype Corsiva" w:hAnsi="Monotype Corsiva" w:cs="Monotype Hadassah"/>
          <w:szCs w:val="20"/>
          <w:rtl/>
        </w:rPr>
      </w:pPr>
    </w:p>
    <w:p w:rsidR="00F11D71" w:rsidRPr="00F11D71" w:rsidRDefault="00F11D71" w:rsidP="00D74217">
      <w:pPr>
        <w:numPr>
          <w:ilvl w:val="0"/>
          <w:numId w:val="59"/>
        </w:numPr>
        <w:spacing w:after="0" w:line="240" w:lineRule="auto"/>
        <w:contextualSpacing/>
        <w:jc w:val="both"/>
        <w:rPr>
          <w:rFonts w:cs="Monotype Hadassah"/>
          <w:b/>
          <w:bCs/>
          <w:szCs w:val="20"/>
          <w:u w:val="single"/>
          <w:rtl/>
        </w:rPr>
      </w:pPr>
      <w:r w:rsidRPr="00F11D71">
        <w:rPr>
          <w:rFonts w:cs="Monotype Hadassah" w:hint="cs"/>
          <w:b/>
          <w:bCs/>
          <w:szCs w:val="20"/>
          <w:u w:val="single"/>
          <w:rtl/>
        </w:rPr>
        <w:t>כללי</w:t>
      </w:r>
    </w:p>
    <w:p w:rsidR="00F11D71" w:rsidRPr="00F11D71" w:rsidRDefault="00F11D71" w:rsidP="00D74217">
      <w:pPr>
        <w:numPr>
          <w:ilvl w:val="0"/>
          <w:numId w:val="57"/>
        </w:numPr>
        <w:spacing w:after="0" w:line="240" w:lineRule="auto"/>
        <w:ind w:left="396" w:hanging="426"/>
        <w:contextualSpacing/>
        <w:jc w:val="both"/>
        <w:rPr>
          <w:rFonts w:ascii="Monotype Corsiva" w:hAnsi="Monotype Corsiva" w:cs="Monotype Hadassah"/>
          <w:szCs w:val="20"/>
        </w:rPr>
      </w:pPr>
      <w:r w:rsidRPr="00F11D71">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F11D71">
        <w:rPr>
          <w:rFonts w:cs="Monotype Hadassah" w:hint="cs"/>
          <w:szCs w:val="20"/>
          <w:rtl/>
        </w:rPr>
        <w:t>הרשות הממשלתית למים ולביוב</w:t>
      </w:r>
      <w:r w:rsidRPr="00F11D71">
        <w:rPr>
          <w:rFonts w:ascii="Monotype Corsiva" w:hAnsi="Monotype Corsiva" w:cs="Monotype Hadassah" w:hint="cs"/>
          <w:szCs w:val="20"/>
          <w:rtl/>
        </w:rPr>
        <w:t>.</w:t>
      </w:r>
    </w:p>
    <w:p w:rsidR="00F11D71" w:rsidRPr="00F11D71" w:rsidRDefault="00F11D71" w:rsidP="00D74217">
      <w:pPr>
        <w:numPr>
          <w:ilvl w:val="0"/>
          <w:numId w:val="57"/>
        </w:numPr>
        <w:spacing w:after="0" w:line="240" w:lineRule="auto"/>
        <w:ind w:left="396" w:hanging="426"/>
        <w:contextualSpacing/>
        <w:jc w:val="both"/>
        <w:rPr>
          <w:rFonts w:ascii="Monotype Corsiva" w:hAnsi="Monotype Corsiva" w:cs="Monotype Hadassah"/>
          <w:szCs w:val="20"/>
        </w:rPr>
      </w:pPr>
      <w:r w:rsidRPr="00F11D71">
        <w:rPr>
          <w:rFonts w:ascii="Monotype Corsiva" w:hAnsi="Monotype Corsiva" w:cs="Monotype Hadassah" w:hint="cs"/>
          <w:szCs w:val="20"/>
          <w:rtl/>
        </w:rPr>
        <w:t xml:space="preserve">אנו מוותרים בזה על כל זכות שיבוב, תחלוף, תביעה, חזרה או השתתפות כלפי </w:t>
      </w:r>
      <w:r w:rsidRPr="00F11D71">
        <w:rPr>
          <w:rFonts w:cs="Monotype Hadassah" w:hint="cs"/>
          <w:szCs w:val="20"/>
          <w:rtl/>
        </w:rPr>
        <w:t xml:space="preserve">מדינת ישראל </w:t>
      </w:r>
      <w:r w:rsidRPr="00F11D71">
        <w:rPr>
          <w:rFonts w:cs="Monotype Hadassah"/>
          <w:szCs w:val="20"/>
          <w:rtl/>
        </w:rPr>
        <w:t>-</w:t>
      </w:r>
      <w:r w:rsidRPr="00F11D71">
        <w:rPr>
          <w:rFonts w:cs="Monotype Hadassah" w:hint="cs"/>
          <w:szCs w:val="20"/>
          <w:rtl/>
        </w:rPr>
        <w:t xml:space="preserve"> הרשות הממשלתית למים ולביוב</w:t>
      </w:r>
      <w:r w:rsidRPr="00F11D71">
        <w:rPr>
          <w:rFonts w:ascii="Monotype Corsiva" w:hAnsi="Monotype Corsiva" w:cs="Monotype Hadassah" w:hint="cs"/>
          <w:szCs w:val="20"/>
          <w:rtl/>
        </w:rPr>
        <w:t>, ועובדיהן, ובלבד שהוויתור לא יחול לטובת אדם שגרם לנזק מתוך כוונת  זדון.</w:t>
      </w:r>
    </w:p>
    <w:p w:rsidR="00F11D71" w:rsidRPr="00F11D71" w:rsidRDefault="00F11D71" w:rsidP="00D74217">
      <w:pPr>
        <w:numPr>
          <w:ilvl w:val="0"/>
          <w:numId w:val="57"/>
        </w:numPr>
        <w:spacing w:after="0" w:line="240" w:lineRule="auto"/>
        <w:ind w:left="396" w:hanging="426"/>
        <w:contextualSpacing/>
        <w:jc w:val="both"/>
        <w:rPr>
          <w:rFonts w:ascii="Monotype Corsiva" w:hAnsi="Monotype Corsiva" w:cs="Monotype Hadassah"/>
          <w:szCs w:val="20"/>
        </w:rPr>
      </w:pPr>
      <w:r w:rsidRPr="00F11D71">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F11D71" w:rsidRPr="00F11D71" w:rsidRDefault="00F11D71" w:rsidP="00D74217">
      <w:pPr>
        <w:numPr>
          <w:ilvl w:val="0"/>
          <w:numId w:val="57"/>
        </w:numPr>
        <w:spacing w:after="0" w:line="240" w:lineRule="auto"/>
        <w:ind w:left="396" w:hanging="426"/>
        <w:contextualSpacing/>
        <w:jc w:val="both"/>
        <w:rPr>
          <w:rFonts w:ascii="Monotype Corsiva" w:hAnsi="Monotype Corsiva" w:cs="Monotype Hadassah"/>
          <w:szCs w:val="20"/>
        </w:rPr>
      </w:pPr>
      <w:r w:rsidRPr="00F11D71">
        <w:rPr>
          <w:rFonts w:ascii="Monotype Corsiva" w:hAnsi="Monotype Corsiva" w:cs="Monotype Hadassah" w:hint="cs"/>
          <w:szCs w:val="20"/>
          <w:rtl/>
        </w:rPr>
        <w:t>ההשתתפויות העצמיות הנקובות בכל פוליסה תחולנה על המבוטח באופן בלעדי.</w:t>
      </w:r>
    </w:p>
    <w:p w:rsidR="00F11D71" w:rsidRPr="00F11D71" w:rsidRDefault="00F11D71" w:rsidP="00D74217">
      <w:pPr>
        <w:numPr>
          <w:ilvl w:val="0"/>
          <w:numId w:val="57"/>
        </w:numPr>
        <w:spacing w:after="0" w:line="240" w:lineRule="auto"/>
        <w:ind w:left="396" w:hanging="426"/>
        <w:contextualSpacing/>
        <w:jc w:val="both"/>
        <w:rPr>
          <w:rFonts w:ascii="Monotype Corsiva" w:hAnsi="Monotype Corsiva" w:cs="Monotype Hadassah"/>
          <w:szCs w:val="20"/>
        </w:rPr>
      </w:pPr>
      <w:r w:rsidRPr="00F11D71">
        <w:rPr>
          <w:rFonts w:ascii="Monotype Corsiva" w:hAnsi="Monotype Corsiva" w:cs="Monotype Hadassah" w:hint="cs"/>
          <w:szCs w:val="20"/>
          <w:rtl/>
        </w:rPr>
        <w:t xml:space="preserve">לא יופעל כלפי מדינת ישראל </w:t>
      </w:r>
      <w:r w:rsidRPr="00F11D71">
        <w:rPr>
          <w:rFonts w:ascii="Monotype Corsiva" w:hAnsi="Monotype Corsiva" w:cs="Monotype Hadassah"/>
          <w:szCs w:val="20"/>
          <w:rtl/>
        </w:rPr>
        <w:t>-</w:t>
      </w:r>
      <w:r w:rsidRPr="00F11D71">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F11D71" w:rsidRPr="00F11D71" w:rsidRDefault="00F11D71" w:rsidP="00F11D71">
      <w:pPr>
        <w:spacing w:after="0" w:line="240" w:lineRule="auto"/>
        <w:ind w:left="360"/>
        <w:contextualSpacing/>
        <w:jc w:val="both"/>
        <w:rPr>
          <w:rFonts w:ascii="Monotype Corsiva" w:hAnsi="Monotype Corsiva" w:cs="Monotype Hadassah"/>
          <w:szCs w:val="20"/>
          <w:rtl/>
        </w:rPr>
      </w:pPr>
    </w:p>
    <w:p w:rsidR="00F11D71" w:rsidRPr="00F11D71" w:rsidRDefault="00F11D71" w:rsidP="00F11D71">
      <w:pPr>
        <w:spacing w:after="0"/>
        <w:jc w:val="both"/>
        <w:rPr>
          <w:rFonts w:cs="Monotype Hadassah"/>
          <w:b/>
          <w:bCs/>
          <w:sz w:val="20"/>
          <w:szCs w:val="20"/>
          <w:rtl/>
        </w:rPr>
      </w:pPr>
      <w:r w:rsidRPr="00F11D71">
        <w:rPr>
          <w:rFonts w:cs="Monotype Hadassah" w:hint="cs"/>
          <w:sz w:val="20"/>
          <w:szCs w:val="20"/>
          <w:rtl/>
        </w:rPr>
        <w:t>בכפוף לתנאי וסייגי הפוליסות המקוריות עד כמה שלא שונו במפורש על פי האמור באישור זה</w:t>
      </w:r>
      <w:r w:rsidRPr="00F11D71">
        <w:rPr>
          <w:rFonts w:cs="Monotype Hadassah" w:hint="cs"/>
          <w:b/>
          <w:bCs/>
          <w:sz w:val="20"/>
          <w:szCs w:val="20"/>
          <w:rtl/>
        </w:rPr>
        <w:t>.</w:t>
      </w:r>
    </w:p>
    <w:p w:rsidR="00F11D71" w:rsidRPr="00F11D71" w:rsidRDefault="00F11D71" w:rsidP="00F11D71">
      <w:pPr>
        <w:spacing w:after="0"/>
        <w:ind w:firstLine="720"/>
        <w:jc w:val="center"/>
        <w:rPr>
          <w:rFonts w:cs="Monotype Hadassah"/>
          <w:b/>
          <w:bCs/>
          <w:sz w:val="20"/>
          <w:szCs w:val="20"/>
          <w:rtl/>
        </w:rPr>
      </w:pPr>
    </w:p>
    <w:p w:rsidR="00F11D71" w:rsidRPr="00F11D71" w:rsidRDefault="00F11D71" w:rsidP="00F11D71">
      <w:pPr>
        <w:spacing w:after="0"/>
        <w:ind w:firstLine="720"/>
        <w:jc w:val="center"/>
        <w:rPr>
          <w:rFonts w:cs="Monotype Hadassah"/>
          <w:b/>
          <w:bCs/>
          <w:sz w:val="20"/>
          <w:szCs w:val="20"/>
          <w:rtl/>
        </w:rPr>
      </w:pPr>
      <w:r w:rsidRPr="00F11D71">
        <w:rPr>
          <w:rFonts w:cs="Monotype Hadassah"/>
          <w:b/>
          <w:bCs/>
          <w:sz w:val="20"/>
          <w:szCs w:val="20"/>
          <w:rtl/>
        </w:rPr>
        <w:t>ב</w:t>
      </w:r>
      <w:r w:rsidRPr="00F11D71">
        <w:rPr>
          <w:rFonts w:cs="Monotype Hadassah" w:hint="cs"/>
          <w:b/>
          <w:bCs/>
          <w:sz w:val="20"/>
          <w:szCs w:val="20"/>
          <w:rtl/>
        </w:rPr>
        <w:t>כבוד רב</w:t>
      </w:r>
      <w:r w:rsidRPr="00F11D71">
        <w:rPr>
          <w:rFonts w:cs="Monotype Hadassah" w:hint="cs"/>
          <w:b/>
          <w:bCs/>
          <w:rtl/>
        </w:rPr>
        <w:t>,</w:t>
      </w:r>
      <w:r w:rsidRPr="00F11D71">
        <w:rPr>
          <w:rFonts w:cs="Monotype Hadassah"/>
          <w:b/>
          <w:bCs/>
          <w:sz w:val="20"/>
          <w:szCs w:val="20"/>
          <w:rtl/>
        </w:rPr>
        <w:t xml:space="preserve"> </w:t>
      </w:r>
    </w:p>
    <w:p w:rsidR="00F11D71" w:rsidRPr="00F11D71" w:rsidRDefault="00F11D71" w:rsidP="00F11D71">
      <w:pPr>
        <w:spacing w:after="0"/>
        <w:ind w:firstLine="720"/>
        <w:jc w:val="center"/>
        <w:rPr>
          <w:rFonts w:cs="Monotype Hadassah"/>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41"/>
        <w:gridCol w:w="3134"/>
      </w:tblGrid>
      <w:tr w:rsidR="00F11D71" w:rsidRPr="00F11D71" w:rsidTr="00AE6145">
        <w:tc>
          <w:tcPr>
            <w:tcW w:w="3125"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תאריך</w:t>
            </w:r>
          </w:p>
        </w:tc>
        <w:tc>
          <w:tcPr>
            <w:tcW w:w="3141"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שם החברה המבטחת</w:t>
            </w:r>
          </w:p>
        </w:tc>
        <w:tc>
          <w:tcPr>
            <w:tcW w:w="3134"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חתימת מורשי החתימה וחותמת המבטח</w:t>
            </w:r>
          </w:p>
        </w:tc>
      </w:tr>
      <w:tr w:rsidR="00F11D71" w:rsidRPr="00F11D71" w:rsidTr="00AE6145">
        <w:tc>
          <w:tcPr>
            <w:tcW w:w="3125" w:type="dxa"/>
            <w:shd w:val="clear" w:color="auto" w:fill="auto"/>
          </w:tcPr>
          <w:p w:rsidR="00F11D71" w:rsidRPr="00F11D71" w:rsidRDefault="00F11D71" w:rsidP="00F11D71">
            <w:pPr>
              <w:spacing w:after="0" w:line="720" w:lineRule="auto"/>
              <w:rPr>
                <w:rFonts w:eastAsia="Calibri" w:cs="Monotype Hadassah"/>
                <w:sz w:val="20"/>
                <w:szCs w:val="20"/>
                <w:rtl/>
              </w:rPr>
            </w:pPr>
          </w:p>
        </w:tc>
        <w:tc>
          <w:tcPr>
            <w:tcW w:w="3141" w:type="dxa"/>
            <w:shd w:val="clear" w:color="auto" w:fill="auto"/>
          </w:tcPr>
          <w:p w:rsidR="00F11D71" w:rsidRPr="00F11D71" w:rsidRDefault="00F11D71" w:rsidP="00F11D71">
            <w:pPr>
              <w:spacing w:after="0" w:line="720" w:lineRule="auto"/>
              <w:rPr>
                <w:rFonts w:eastAsia="Calibri" w:cs="Monotype Hadassah"/>
                <w:sz w:val="20"/>
                <w:szCs w:val="20"/>
                <w:rtl/>
              </w:rPr>
            </w:pPr>
          </w:p>
        </w:tc>
        <w:tc>
          <w:tcPr>
            <w:tcW w:w="3134" w:type="dxa"/>
            <w:shd w:val="clear" w:color="auto" w:fill="auto"/>
          </w:tcPr>
          <w:p w:rsidR="00F11D71" w:rsidRPr="00F11D71" w:rsidRDefault="00F11D71" w:rsidP="00F11D71">
            <w:pPr>
              <w:spacing w:after="0" w:line="720" w:lineRule="auto"/>
              <w:rPr>
                <w:rFonts w:eastAsia="Calibri" w:cs="Monotype Hadassah"/>
                <w:sz w:val="20"/>
                <w:szCs w:val="20"/>
                <w:rtl/>
              </w:rPr>
            </w:pPr>
          </w:p>
        </w:tc>
      </w:tr>
    </w:tbl>
    <w:p w:rsidR="00F11D71" w:rsidRPr="00F11D71" w:rsidRDefault="00F11D71" w:rsidP="00F11D71">
      <w:pPr>
        <w:spacing w:after="0"/>
        <w:jc w:val="center"/>
        <w:rPr>
          <w:rFonts w:cs="Monotype Hadassah"/>
          <w:b/>
          <w:bCs/>
          <w:sz w:val="20"/>
          <w:szCs w:val="20"/>
          <w:u w:val="single"/>
          <w:rtl/>
        </w:rPr>
      </w:pPr>
      <w:r w:rsidRPr="00F11D71">
        <w:rPr>
          <w:rFonts w:cs="Monotype Hadassah"/>
          <w:b/>
          <w:bCs/>
          <w:sz w:val="20"/>
          <w:szCs w:val="20"/>
          <w:u w:val="single"/>
          <w:rtl/>
        </w:rPr>
        <w:br w:type="page"/>
      </w:r>
      <w:r w:rsidRPr="00F11D71">
        <w:rPr>
          <w:rFonts w:cs="Monotype Hadassah" w:hint="cs"/>
          <w:b/>
          <w:bCs/>
          <w:sz w:val="20"/>
          <w:szCs w:val="20"/>
          <w:u w:val="single"/>
          <w:rtl/>
        </w:rPr>
        <w:lastRenderedPageBreak/>
        <w:t>נספח ד' להסכם התקשרות</w:t>
      </w:r>
    </w:p>
    <w:p w:rsidR="00F11D71" w:rsidRPr="00F11D71" w:rsidRDefault="00F11D71" w:rsidP="00F11D71">
      <w:pPr>
        <w:spacing w:after="0" w:line="240" w:lineRule="auto"/>
        <w:ind w:left="-2"/>
        <w:jc w:val="center"/>
        <w:rPr>
          <w:rFonts w:cs="Monotype Hadassah"/>
          <w:b/>
          <w:bCs/>
          <w:spacing w:val="20"/>
          <w:sz w:val="32"/>
          <w:szCs w:val="32"/>
          <w:u w:val="single"/>
          <w:rtl/>
        </w:rPr>
      </w:pPr>
      <w:r w:rsidRPr="00F11D71">
        <w:rPr>
          <w:rFonts w:cs="Monotype Hadassah" w:hint="cs"/>
          <w:b/>
          <w:bCs/>
          <w:spacing w:val="20"/>
          <w:sz w:val="32"/>
          <w:szCs w:val="32"/>
          <w:u w:val="single"/>
          <w:rtl/>
        </w:rPr>
        <w:t>ע</w:t>
      </w:r>
      <w:r w:rsidRPr="00F11D71">
        <w:rPr>
          <w:rFonts w:cs="Monotype Hadassah"/>
          <w:b/>
          <w:bCs/>
          <w:spacing w:val="20"/>
          <w:sz w:val="32"/>
          <w:szCs w:val="32"/>
          <w:u w:val="single"/>
          <w:rtl/>
        </w:rPr>
        <w:t>רבות</w:t>
      </w:r>
      <w:r w:rsidRPr="00F11D71">
        <w:rPr>
          <w:rFonts w:cs="Monotype Hadassah" w:hint="cs"/>
          <w:b/>
          <w:bCs/>
          <w:spacing w:val="20"/>
          <w:sz w:val="32"/>
          <w:szCs w:val="32"/>
          <w:u w:val="single"/>
          <w:rtl/>
        </w:rPr>
        <w:t xml:space="preserve"> ביצוע</w:t>
      </w:r>
    </w:p>
    <w:p w:rsidR="00F11D71" w:rsidRPr="00F11D71" w:rsidRDefault="00F11D71" w:rsidP="00F11D71">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3134"/>
        <w:gridCol w:w="3130"/>
      </w:tblGrid>
      <w:tr w:rsidR="00F11D71" w:rsidRPr="00F11D71" w:rsidTr="00AE6145">
        <w:tc>
          <w:tcPr>
            <w:tcW w:w="3190"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שם הבנק / חברת הביטוח</w:t>
            </w:r>
          </w:p>
        </w:tc>
        <w:tc>
          <w:tcPr>
            <w:tcW w:w="3190"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מס' טלפון</w:t>
            </w:r>
          </w:p>
        </w:tc>
        <w:tc>
          <w:tcPr>
            <w:tcW w:w="3190" w:type="dxa"/>
            <w:shd w:val="clear" w:color="auto" w:fill="D9D9D9"/>
          </w:tcPr>
          <w:p w:rsidR="00F11D71" w:rsidRPr="00F11D71" w:rsidRDefault="00F11D71" w:rsidP="00F11D71">
            <w:pPr>
              <w:spacing w:after="0"/>
              <w:jc w:val="center"/>
              <w:rPr>
                <w:rFonts w:eastAsia="Calibri" w:cs="Monotype Hadassah"/>
                <w:b/>
                <w:bCs/>
                <w:rtl/>
              </w:rPr>
            </w:pPr>
            <w:r w:rsidRPr="00F11D71">
              <w:rPr>
                <w:rFonts w:eastAsia="Calibri" w:cs="Monotype Hadassah" w:hint="cs"/>
                <w:b/>
                <w:bCs/>
                <w:rtl/>
              </w:rPr>
              <w:t>מס' פקס</w:t>
            </w:r>
          </w:p>
        </w:tc>
      </w:tr>
      <w:tr w:rsidR="00F11D71" w:rsidRPr="00F11D71" w:rsidTr="00AE6145">
        <w:tc>
          <w:tcPr>
            <w:tcW w:w="3190" w:type="dxa"/>
            <w:shd w:val="clear" w:color="auto" w:fill="auto"/>
          </w:tcPr>
          <w:p w:rsidR="00F11D71" w:rsidRPr="00F11D71" w:rsidRDefault="00F11D71" w:rsidP="00F11D71">
            <w:pPr>
              <w:spacing w:after="0"/>
              <w:rPr>
                <w:rFonts w:eastAsia="Calibri" w:cs="Monotype Hadassah"/>
                <w:rtl/>
              </w:rPr>
            </w:pPr>
          </w:p>
          <w:p w:rsidR="00F11D71" w:rsidRPr="00F11D71" w:rsidRDefault="00F11D71" w:rsidP="00F11D71">
            <w:pPr>
              <w:spacing w:after="0"/>
              <w:rPr>
                <w:rFonts w:eastAsia="Calibri" w:cs="Monotype Hadassah"/>
                <w:rtl/>
              </w:rPr>
            </w:pPr>
          </w:p>
        </w:tc>
        <w:tc>
          <w:tcPr>
            <w:tcW w:w="3190" w:type="dxa"/>
            <w:shd w:val="clear" w:color="auto" w:fill="auto"/>
          </w:tcPr>
          <w:p w:rsidR="00F11D71" w:rsidRPr="00F11D71" w:rsidRDefault="00F11D71" w:rsidP="00F11D71">
            <w:pPr>
              <w:spacing w:after="0"/>
              <w:rPr>
                <w:rFonts w:eastAsia="Calibri" w:cs="Monotype Hadassah"/>
                <w:rtl/>
              </w:rPr>
            </w:pPr>
          </w:p>
        </w:tc>
        <w:tc>
          <w:tcPr>
            <w:tcW w:w="3190" w:type="dxa"/>
            <w:shd w:val="clear" w:color="auto" w:fill="auto"/>
          </w:tcPr>
          <w:p w:rsidR="00F11D71" w:rsidRPr="00F11D71" w:rsidRDefault="00F11D71" w:rsidP="00F11D71">
            <w:pPr>
              <w:spacing w:after="0"/>
              <w:rPr>
                <w:rFonts w:eastAsia="Calibri" w:cs="Monotype Hadassah"/>
                <w:rtl/>
              </w:rPr>
            </w:pPr>
          </w:p>
        </w:tc>
      </w:tr>
    </w:tbl>
    <w:p w:rsidR="00F11D71" w:rsidRPr="00F11D71" w:rsidRDefault="00F11D71" w:rsidP="00F11D71">
      <w:pPr>
        <w:spacing w:after="0"/>
        <w:ind w:left="-2"/>
        <w:rPr>
          <w:rFonts w:cs="Monotype Hadassah"/>
          <w:b/>
          <w:bCs/>
          <w:rtl/>
        </w:rPr>
      </w:pPr>
    </w:p>
    <w:p w:rsidR="00F11D71" w:rsidRPr="00F11D71" w:rsidRDefault="00F11D71" w:rsidP="00F11D71">
      <w:pPr>
        <w:spacing w:after="0"/>
        <w:ind w:left="-2"/>
        <w:rPr>
          <w:rFonts w:cs="Monotype Hadassah"/>
          <w:b/>
          <w:bCs/>
          <w:rtl/>
        </w:rPr>
      </w:pPr>
      <w:r w:rsidRPr="00F11D71">
        <w:rPr>
          <w:rFonts w:cs="Monotype Hadassah"/>
          <w:b/>
          <w:bCs/>
          <w:rtl/>
        </w:rPr>
        <w:t>לכבוד,</w:t>
      </w:r>
    </w:p>
    <w:p w:rsidR="00F11D71" w:rsidRPr="00F11D71" w:rsidRDefault="00F11D71" w:rsidP="00F11D71">
      <w:pPr>
        <w:spacing w:after="0"/>
        <w:ind w:left="-2"/>
        <w:rPr>
          <w:rFonts w:cs="Monotype Hadassah"/>
          <w:b/>
          <w:bCs/>
          <w:rtl/>
        </w:rPr>
      </w:pPr>
      <w:r w:rsidRPr="00F11D71">
        <w:rPr>
          <w:rFonts w:cs="Monotype Hadassah"/>
          <w:b/>
          <w:bCs/>
          <w:rtl/>
        </w:rPr>
        <w:t xml:space="preserve">ממשלת ישראל </w:t>
      </w:r>
    </w:p>
    <w:p w:rsidR="00F11D71" w:rsidRPr="00F11D71" w:rsidRDefault="00F11D71" w:rsidP="00F11D71">
      <w:pPr>
        <w:spacing w:after="0"/>
        <w:ind w:left="-2"/>
        <w:rPr>
          <w:rFonts w:cs="Monotype Hadassah"/>
          <w:b/>
          <w:bCs/>
          <w:u w:val="single"/>
          <w:rtl/>
        </w:rPr>
      </w:pPr>
      <w:r w:rsidRPr="00F11D71">
        <w:rPr>
          <w:rFonts w:cs="Monotype Hadassah"/>
          <w:b/>
          <w:bCs/>
          <w:u w:val="single"/>
          <w:rtl/>
        </w:rPr>
        <w:t xml:space="preserve">באמצעות </w:t>
      </w:r>
      <w:r w:rsidRPr="00F11D71">
        <w:rPr>
          <w:rFonts w:cs="Monotype Hadassah" w:hint="cs"/>
          <w:b/>
          <w:bCs/>
          <w:u w:val="single"/>
          <w:rtl/>
        </w:rPr>
        <w:t>הרשות הממשלתית למים ולביוב</w:t>
      </w:r>
    </w:p>
    <w:p w:rsidR="00F11D71" w:rsidRPr="00F11D71" w:rsidRDefault="00F11D71" w:rsidP="00F11D71">
      <w:pPr>
        <w:spacing w:after="0"/>
        <w:ind w:left="-2"/>
        <w:rPr>
          <w:rFonts w:cs="Monotype Hadassah"/>
          <w:i/>
          <w:iCs/>
          <w:rtl/>
        </w:rPr>
      </w:pPr>
    </w:p>
    <w:p w:rsidR="00F11D71" w:rsidRPr="00F11D71" w:rsidRDefault="00F11D71" w:rsidP="00F11D71">
      <w:pPr>
        <w:spacing w:after="0"/>
        <w:ind w:left="-2"/>
        <w:rPr>
          <w:rFonts w:cs="Monotype Hadassah"/>
          <w:i/>
          <w:iCs/>
          <w:rtl/>
        </w:rPr>
      </w:pPr>
      <w:r w:rsidRPr="00F11D71">
        <w:rPr>
          <w:rFonts w:cs="Monotype Hadassah"/>
          <w:i/>
          <w:iCs/>
          <w:rtl/>
        </w:rPr>
        <w:t>א.ג.נ</w:t>
      </w:r>
      <w:r w:rsidRPr="00F11D71">
        <w:rPr>
          <w:rFonts w:cs="Monotype Hadassah" w:hint="cs"/>
          <w:i/>
          <w:iCs/>
          <w:rtl/>
        </w:rPr>
        <w:t>.,</w:t>
      </w:r>
    </w:p>
    <w:p w:rsidR="00F11D71" w:rsidRPr="00F11D71" w:rsidRDefault="00F11D71" w:rsidP="00F11D71">
      <w:pPr>
        <w:spacing w:after="0"/>
        <w:ind w:left="-2"/>
        <w:jc w:val="center"/>
        <w:rPr>
          <w:rFonts w:cs="Monotype Hadassah"/>
          <w:b/>
          <w:bCs/>
          <w:rtl/>
        </w:rPr>
      </w:pPr>
      <w:r w:rsidRPr="00F11D71">
        <w:rPr>
          <w:rFonts w:cs="Monotype Hadassah"/>
          <w:rtl/>
        </w:rPr>
        <w:t xml:space="preserve">הנדון: </w:t>
      </w:r>
      <w:r w:rsidRPr="00F11D71">
        <w:rPr>
          <w:rFonts w:cs="Monotype Hadassah"/>
          <w:b/>
          <w:bCs/>
          <w:u w:val="single"/>
          <w:rtl/>
        </w:rPr>
        <w:t xml:space="preserve">ערבותנו מס' </w:t>
      </w:r>
      <w:r w:rsidRPr="00F11D71">
        <w:rPr>
          <w:rFonts w:cs="Monotype Hadassah" w:hint="cs"/>
          <w:b/>
          <w:bCs/>
          <w:u w:val="single"/>
          <w:rtl/>
        </w:rPr>
        <w:t>_____________</w:t>
      </w:r>
      <w:r w:rsidRPr="00F11D71">
        <w:rPr>
          <w:rFonts w:cs="Monotype Hadassah"/>
          <w:b/>
          <w:bCs/>
          <w:u w:val="single"/>
          <w:rtl/>
        </w:rPr>
        <w:t xml:space="preserve"> ע"ס</w:t>
      </w:r>
      <w:r w:rsidRPr="00F11D71">
        <w:rPr>
          <w:rFonts w:cs="Monotype Hadassah" w:hint="cs"/>
          <w:b/>
          <w:bCs/>
          <w:u w:val="single"/>
          <w:rtl/>
        </w:rPr>
        <w:t xml:space="preserve"> ___________</w:t>
      </w:r>
      <w:r w:rsidRPr="00F11D71">
        <w:rPr>
          <w:rFonts w:cs="Monotype Hadassah"/>
          <w:b/>
          <w:bCs/>
          <w:u w:val="single"/>
          <w:rtl/>
        </w:rPr>
        <w:t>שקל</w:t>
      </w:r>
      <w:r w:rsidRPr="00F11D71">
        <w:rPr>
          <w:rFonts w:cs="Monotype Hadassah" w:hint="cs"/>
          <w:b/>
          <w:bCs/>
          <w:u w:val="single"/>
          <w:rtl/>
        </w:rPr>
        <w:t>ים</w:t>
      </w:r>
      <w:r w:rsidRPr="00F11D71">
        <w:rPr>
          <w:rFonts w:cs="Monotype Hadassah"/>
          <w:b/>
          <w:bCs/>
          <w:u w:val="single"/>
          <w:rtl/>
        </w:rPr>
        <w:t xml:space="preserve"> חדש</w:t>
      </w:r>
      <w:r w:rsidRPr="00F11D71">
        <w:rPr>
          <w:rFonts w:cs="Monotype Hadassah" w:hint="cs"/>
          <w:b/>
          <w:bCs/>
          <w:u w:val="single"/>
          <w:rtl/>
        </w:rPr>
        <w:t>ים</w:t>
      </w:r>
    </w:p>
    <w:p w:rsidR="00F11D71" w:rsidRPr="00F11D71" w:rsidRDefault="00F11D71" w:rsidP="00F11D71">
      <w:pPr>
        <w:spacing w:after="0" w:line="240" w:lineRule="auto"/>
        <w:ind w:left="-2"/>
        <w:jc w:val="both"/>
        <w:rPr>
          <w:rFonts w:cs="Monotype Hadassah"/>
          <w:rtl/>
        </w:rPr>
      </w:pPr>
    </w:p>
    <w:p w:rsidR="00F11D71" w:rsidRPr="00F11D71" w:rsidRDefault="00F11D71" w:rsidP="00F11D71">
      <w:pPr>
        <w:spacing w:after="0" w:line="360" w:lineRule="auto"/>
        <w:ind w:left="-30" w:right="-284"/>
        <w:jc w:val="both"/>
        <w:rPr>
          <w:rFonts w:cs="Monotype Hadassah"/>
        </w:rPr>
      </w:pPr>
      <w:r w:rsidRPr="00F11D71">
        <w:rPr>
          <w:rFonts w:cs="Monotype Hadassah" w:hint="cs"/>
          <w:rtl/>
        </w:rPr>
        <w:t>אנו</w:t>
      </w:r>
      <w:r w:rsidRPr="00F11D71">
        <w:rPr>
          <w:rFonts w:cs="Monotype Hadassah"/>
          <w:rtl/>
        </w:rPr>
        <w:t xml:space="preserve"> ערבים </w:t>
      </w:r>
      <w:r w:rsidRPr="00F11D71">
        <w:rPr>
          <w:rFonts w:cs="Monotype Hadassah" w:hint="cs"/>
          <w:rtl/>
        </w:rPr>
        <w:t xml:space="preserve">בזה </w:t>
      </w:r>
      <w:r w:rsidRPr="00F11D71">
        <w:rPr>
          <w:rFonts w:cs="Monotype Hadassah"/>
          <w:rtl/>
        </w:rPr>
        <w:t xml:space="preserve">כלפיכם לסילוק כל סכום עד לסך הכולל של </w:t>
      </w:r>
      <w:r w:rsidRPr="00F11D71">
        <w:rPr>
          <w:rFonts w:cs="Monotype Hadassah" w:hint="cs"/>
          <w:rtl/>
        </w:rPr>
        <w:t>_________</w:t>
      </w:r>
      <w:r w:rsidRPr="00F11D71">
        <w:rPr>
          <w:rFonts w:cs="Monotype Hadassah" w:hint="cs"/>
          <w:b/>
          <w:bCs/>
          <w:u w:val="single"/>
          <w:rtl/>
        </w:rPr>
        <w:t>____________₪</w:t>
      </w:r>
      <w:r w:rsidRPr="00F11D71">
        <w:rPr>
          <w:rFonts w:cs="Monotype Hadassah" w:hint="cs"/>
          <w:rtl/>
        </w:rPr>
        <w:t xml:space="preserve"> </w:t>
      </w:r>
      <w:r w:rsidRPr="00F11D71">
        <w:rPr>
          <w:rFonts w:cs="Monotype Hadassah"/>
          <w:rtl/>
        </w:rPr>
        <w:t>(</w:t>
      </w:r>
      <w:r w:rsidRPr="00F11D71">
        <w:rPr>
          <w:rFonts w:cs="Monotype Hadassah" w:hint="cs"/>
          <w:rtl/>
        </w:rPr>
        <w:t>ו</w:t>
      </w:r>
      <w:r w:rsidRPr="00F11D71">
        <w:rPr>
          <w:rFonts w:cs="Monotype Hadassah"/>
          <w:rtl/>
        </w:rPr>
        <w:t>במילים</w:t>
      </w:r>
      <w:r w:rsidRPr="00F11D71">
        <w:rPr>
          <w:rFonts w:cs="Monotype Hadassah" w:hint="cs"/>
          <w:rtl/>
        </w:rPr>
        <w:t>:</w:t>
      </w:r>
      <w:r w:rsidRPr="00F11D71">
        <w:rPr>
          <w:rFonts w:cs="Monotype Hadassah"/>
          <w:rtl/>
        </w:rPr>
        <w:t xml:space="preserve"> </w:t>
      </w:r>
      <w:r w:rsidRPr="00F11D71">
        <w:rPr>
          <w:rFonts w:cs="Monotype Hadassah" w:hint="cs"/>
          <w:rtl/>
        </w:rPr>
        <w:t>חמישה עשר אלף שקלים חדשים</w:t>
      </w:r>
      <w:r w:rsidRPr="00F11D71">
        <w:rPr>
          <w:rFonts w:cs="Monotype Hadassah"/>
          <w:rtl/>
        </w:rPr>
        <w:t>)</w:t>
      </w:r>
      <w:r w:rsidRPr="00F11D71">
        <w:rPr>
          <w:rFonts w:cs="Monotype Hadassah" w:hint="cs"/>
          <w:rtl/>
        </w:rPr>
        <w:t>, שיוצמד למדד, אשר תדרשו מאת ____________________ (להלן:- "</w:t>
      </w:r>
      <w:r w:rsidRPr="00F11D71">
        <w:rPr>
          <w:rFonts w:cs="Monotype Hadassah" w:hint="cs"/>
          <w:b/>
          <w:bCs/>
          <w:rtl/>
        </w:rPr>
        <w:t>החייב</w:t>
      </w:r>
      <w:r w:rsidRPr="00F11D71">
        <w:rPr>
          <w:rFonts w:cs="Monotype Hadassah" w:hint="cs"/>
          <w:rtl/>
        </w:rPr>
        <w:t xml:space="preserve">"), בקשר עם </w:t>
      </w:r>
      <w:r w:rsidRPr="00F11D71">
        <w:rPr>
          <w:rFonts w:cs="Monotype Hadassah" w:hint="cs"/>
          <w:b/>
          <w:bCs/>
          <w:sz w:val="20"/>
          <w:szCs w:val="20"/>
          <w:rtl/>
        </w:rPr>
        <w:t xml:space="preserve">מכרז פומבי מס' </w:t>
      </w:r>
      <w:r>
        <w:rPr>
          <w:rFonts w:cs="Monotype Hadassah" w:hint="cs"/>
          <w:b/>
          <w:bCs/>
          <w:sz w:val="20"/>
          <w:szCs w:val="20"/>
          <w:rtl/>
        </w:rPr>
        <w:t>100040596</w:t>
      </w:r>
      <w:r w:rsidRPr="00F11D71">
        <w:rPr>
          <w:rFonts w:cs="Monotype Hadassah" w:hint="cs"/>
          <w:b/>
          <w:bCs/>
          <w:sz w:val="20"/>
          <w:szCs w:val="20"/>
          <w:rtl/>
        </w:rPr>
        <w:t xml:space="preserve"> למתן שירותי בדיקות מים בנהר הירדן, באגן הכנרת ובעמקי המזרח.</w:t>
      </w:r>
    </w:p>
    <w:p w:rsidR="00F11D71" w:rsidRPr="00F11D71" w:rsidRDefault="00F11D71" w:rsidP="00F11D71">
      <w:pPr>
        <w:spacing w:after="0" w:line="240" w:lineRule="auto"/>
        <w:ind w:left="-2"/>
        <w:jc w:val="both"/>
        <w:rPr>
          <w:rFonts w:cs="Monotype Hadassah"/>
          <w:rtl/>
        </w:rPr>
      </w:pPr>
    </w:p>
    <w:p w:rsidR="00F11D71" w:rsidRPr="00F11D71" w:rsidRDefault="00F11D71" w:rsidP="00F11D71">
      <w:pPr>
        <w:spacing w:after="0" w:line="360" w:lineRule="auto"/>
        <w:ind w:left="-30" w:right="-284"/>
        <w:jc w:val="both"/>
        <w:rPr>
          <w:rFonts w:cs="Monotype Hadassah"/>
          <w:rtl/>
        </w:rPr>
      </w:pPr>
      <w:r w:rsidRPr="00F11D71">
        <w:rPr>
          <w:rFonts w:cs="Monotype Hadassah"/>
          <w:rtl/>
        </w:rPr>
        <w:t xml:space="preserve">אנו </w:t>
      </w:r>
      <w:r w:rsidRPr="00F11D71">
        <w:rPr>
          <w:rFonts w:cs="Monotype Hadassah" w:hint="cs"/>
          <w:rtl/>
        </w:rPr>
        <w:t>נ</w:t>
      </w:r>
      <w:r w:rsidRPr="00F11D71">
        <w:rPr>
          <w:rFonts w:cs="Monotype Hadassah"/>
          <w:rtl/>
        </w:rPr>
        <w:t>שלם לכם את הסכום הנ"ל,</w:t>
      </w:r>
      <w:r w:rsidRPr="00F11D71">
        <w:rPr>
          <w:rFonts w:cs="Monotype Hadassah" w:hint="cs"/>
          <w:rtl/>
        </w:rPr>
        <w:t xml:space="preserve"> תוך 15 יום מתאריך דרישתכם הראשונה שנשלחה אלינו במכתב בדואר רשום, </w:t>
      </w:r>
      <w:r w:rsidRPr="00F11D71">
        <w:rPr>
          <w:rFonts w:cs="Monotype Hadassah"/>
          <w:rtl/>
        </w:rPr>
        <w:t xml:space="preserve">מבלי </w:t>
      </w:r>
      <w:r w:rsidRPr="00F11D71">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1D71" w:rsidRPr="00F11D71" w:rsidRDefault="00F11D71" w:rsidP="00F11D71">
      <w:pPr>
        <w:spacing w:after="0" w:line="240" w:lineRule="auto"/>
        <w:ind w:left="-2"/>
        <w:jc w:val="both"/>
        <w:rPr>
          <w:rFonts w:cs="Monotype Hadassah"/>
          <w:rtl/>
        </w:rPr>
      </w:pPr>
      <w:r w:rsidRPr="00F11D71">
        <w:rPr>
          <w:rFonts w:cs="Monotype Hadassah"/>
          <w:rtl/>
        </w:rPr>
        <w:t xml:space="preserve">ערבות זו </w:t>
      </w:r>
      <w:r w:rsidRPr="00F11D71">
        <w:rPr>
          <w:rFonts w:cs="Monotype Hadassah" w:hint="cs"/>
          <w:rtl/>
        </w:rPr>
        <w:t>תהיה</w:t>
      </w:r>
      <w:r w:rsidRPr="00F11D71">
        <w:rPr>
          <w:rFonts w:cs="Monotype Hadassah"/>
          <w:rtl/>
        </w:rPr>
        <w:t xml:space="preserve"> בתוק</w:t>
      </w:r>
      <w:r w:rsidRPr="00F11D71">
        <w:rPr>
          <w:rFonts w:cs="Monotype Hadassah" w:hint="cs"/>
          <w:rtl/>
        </w:rPr>
        <w:t>ף</w:t>
      </w:r>
      <w:r w:rsidRPr="00F11D71">
        <w:rPr>
          <w:rFonts w:cs="Monotype Hadassah"/>
          <w:rtl/>
        </w:rPr>
        <w:t xml:space="preserve"> </w:t>
      </w:r>
      <w:r w:rsidRPr="00F11D71">
        <w:rPr>
          <w:rFonts w:cs="Monotype Hadassah" w:hint="cs"/>
          <w:rtl/>
        </w:rPr>
        <w:t xml:space="preserve">החל מתאריך </w:t>
      </w:r>
      <w:r w:rsidRPr="00F11D71">
        <w:rPr>
          <w:rFonts w:cs="Monotype Hadassah" w:hint="cs"/>
          <w:u w:val="single"/>
          <w:rtl/>
        </w:rPr>
        <w:t xml:space="preserve">              </w:t>
      </w:r>
      <w:r w:rsidRPr="00F11D71">
        <w:rPr>
          <w:rFonts w:cs="Monotype Hadassah" w:hint="cs"/>
          <w:rtl/>
        </w:rPr>
        <w:t xml:space="preserve"> ו</w:t>
      </w:r>
      <w:r w:rsidRPr="00F11D71">
        <w:rPr>
          <w:rFonts w:cs="Monotype Hadassah"/>
          <w:rtl/>
        </w:rPr>
        <w:t>עד ל</w:t>
      </w:r>
      <w:r w:rsidRPr="00F11D71">
        <w:rPr>
          <w:rFonts w:cs="Monotype Hadassah" w:hint="cs"/>
          <w:rtl/>
        </w:rPr>
        <w:t>תאריך          .</w:t>
      </w:r>
    </w:p>
    <w:p w:rsidR="00F11D71" w:rsidRPr="00F11D71" w:rsidRDefault="00F11D71" w:rsidP="00F11D71">
      <w:pPr>
        <w:spacing w:after="0" w:line="240" w:lineRule="auto"/>
        <w:ind w:left="-2"/>
        <w:jc w:val="both"/>
        <w:rPr>
          <w:rFonts w:cs="Monotype Hadassah"/>
          <w:rtl/>
        </w:rPr>
      </w:pPr>
    </w:p>
    <w:p w:rsidR="00F11D71" w:rsidRPr="00F11D71" w:rsidRDefault="00F11D71" w:rsidP="00F11D71">
      <w:pPr>
        <w:spacing w:after="0" w:line="240" w:lineRule="auto"/>
        <w:ind w:left="-2"/>
        <w:jc w:val="both"/>
        <w:rPr>
          <w:rFonts w:cs="Monotype Hadassah"/>
          <w:rtl/>
        </w:rPr>
      </w:pPr>
      <w:r w:rsidRPr="00F11D71">
        <w:rPr>
          <w:rFonts w:cs="Monotype Hadassah" w:hint="cs"/>
          <w:rtl/>
        </w:rPr>
        <w:t>דרישה על פי ערבות זו יש להפנות לסניף הבנק / חברת הביטוח כדלקמן:</w:t>
      </w:r>
    </w:p>
    <w:p w:rsidR="00F11D71" w:rsidRPr="00F11D71" w:rsidRDefault="00F11D71" w:rsidP="00F11D71">
      <w:pPr>
        <w:spacing w:after="0" w:line="240" w:lineRule="auto"/>
        <w:ind w:left="-2"/>
        <w:jc w:val="both"/>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258"/>
        <w:gridCol w:w="1261"/>
        <w:gridCol w:w="3440"/>
      </w:tblGrid>
      <w:tr w:rsidR="00F11D71" w:rsidRPr="00F11D71" w:rsidTr="00AE6145">
        <w:tc>
          <w:tcPr>
            <w:tcW w:w="3510" w:type="dxa"/>
            <w:shd w:val="clear" w:color="auto" w:fill="D9D9D9"/>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שם הבנק / חברת הביטוח</w:t>
            </w:r>
          </w:p>
        </w:tc>
        <w:tc>
          <w:tcPr>
            <w:tcW w:w="1276" w:type="dxa"/>
            <w:shd w:val="clear" w:color="auto" w:fill="D9D9D9"/>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מס' בנק</w:t>
            </w:r>
          </w:p>
        </w:tc>
        <w:tc>
          <w:tcPr>
            <w:tcW w:w="1276" w:type="dxa"/>
            <w:shd w:val="clear" w:color="auto" w:fill="D9D9D9"/>
          </w:tcPr>
          <w:p w:rsidR="00F11D71" w:rsidRPr="00F11D71" w:rsidRDefault="00F11D71" w:rsidP="00F11D71">
            <w:pPr>
              <w:spacing w:after="0" w:line="240" w:lineRule="auto"/>
              <w:jc w:val="center"/>
              <w:rPr>
                <w:rFonts w:eastAsia="Calibri" w:cs="Monotype Hadassah"/>
                <w:b/>
                <w:bCs/>
                <w:sz w:val="24"/>
                <w:szCs w:val="24"/>
                <w:rtl/>
              </w:rPr>
            </w:pPr>
            <w:r w:rsidRPr="00F11D71">
              <w:rPr>
                <w:rFonts w:eastAsia="Calibri" w:cs="Monotype Hadassah" w:hint="cs"/>
                <w:b/>
                <w:bCs/>
                <w:sz w:val="24"/>
                <w:szCs w:val="24"/>
                <w:rtl/>
              </w:rPr>
              <w:t>מס' סניף</w:t>
            </w:r>
          </w:p>
        </w:tc>
        <w:tc>
          <w:tcPr>
            <w:tcW w:w="3510" w:type="dxa"/>
            <w:shd w:val="clear" w:color="auto" w:fill="D9D9D9"/>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כתובת</w:t>
            </w:r>
          </w:p>
        </w:tc>
      </w:tr>
      <w:tr w:rsidR="00F11D71" w:rsidRPr="00F11D71" w:rsidTr="00AE6145">
        <w:tc>
          <w:tcPr>
            <w:tcW w:w="3510" w:type="dxa"/>
            <w:shd w:val="clear" w:color="auto" w:fill="auto"/>
          </w:tcPr>
          <w:p w:rsidR="00F11D71" w:rsidRPr="00F11D71" w:rsidRDefault="00F11D71" w:rsidP="00F11D71">
            <w:pPr>
              <w:spacing w:after="0" w:line="480" w:lineRule="auto"/>
              <w:jc w:val="both"/>
              <w:rPr>
                <w:rFonts w:eastAsia="Calibri" w:cs="Monotype Hadassah"/>
                <w:sz w:val="24"/>
                <w:szCs w:val="24"/>
                <w:rtl/>
              </w:rPr>
            </w:pPr>
          </w:p>
        </w:tc>
        <w:tc>
          <w:tcPr>
            <w:tcW w:w="1276" w:type="dxa"/>
            <w:shd w:val="clear" w:color="auto" w:fill="auto"/>
          </w:tcPr>
          <w:p w:rsidR="00F11D71" w:rsidRPr="00F11D71" w:rsidRDefault="00F11D71" w:rsidP="00F11D71">
            <w:pPr>
              <w:spacing w:after="0" w:line="480" w:lineRule="auto"/>
              <w:jc w:val="both"/>
              <w:rPr>
                <w:rFonts w:eastAsia="Calibri" w:cs="Monotype Hadassah"/>
                <w:sz w:val="24"/>
                <w:szCs w:val="24"/>
                <w:rtl/>
              </w:rPr>
            </w:pPr>
          </w:p>
        </w:tc>
        <w:tc>
          <w:tcPr>
            <w:tcW w:w="1276" w:type="dxa"/>
            <w:shd w:val="clear" w:color="auto" w:fill="auto"/>
          </w:tcPr>
          <w:p w:rsidR="00F11D71" w:rsidRPr="00F11D71" w:rsidRDefault="00F11D71" w:rsidP="00F11D71">
            <w:pPr>
              <w:spacing w:after="0" w:line="480" w:lineRule="auto"/>
              <w:jc w:val="both"/>
              <w:rPr>
                <w:rFonts w:eastAsia="Calibri" w:cs="Monotype Hadassah"/>
                <w:sz w:val="24"/>
                <w:szCs w:val="24"/>
                <w:rtl/>
              </w:rPr>
            </w:pPr>
          </w:p>
        </w:tc>
        <w:tc>
          <w:tcPr>
            <w:tcW w:w="3510" w:type="dxa"/>
            <w:shd w:val="clear" w:color="auto" w:fill="auto"/>
          </w:tcPr>
          <w:p w:rsidR="00F11D71" w:rsidRPr="00F11D71" w:rsidRDefault="00F11D71" w:rsidP="00F11D71">
            <w:pPr>
              <w:spacing w:after="0" w:line="480" w:lineRule="auto"/>
              <w:jc w:val="both"/>
              <w:rPr>
                <w:rFonts w:eastAsia="Calibri" w:cs="Monotype Hadassah"/>
                <w:sz w:val="24"/>
                <w:szCs w:val="24"/>
                <w:rtl/>
              </w:rPr>
            </w:pPr>
          </w:p>
        </w:tc>
      </w:tr>
    </w:tbl>
    <w:p w:rsidR="00F11D71" w:rsidRPr="00F11D71" w:rsidRDefault="00F11D71" w:rsidP="00F11D71">
      <w:pPr>
        <w:spacing w:after="0" w:line="240" w:lineRule="auto"/>
        <w:ind w:left="-2"/>
        <w:jc w:val="both"/>
        <w:rPr>
          <w:rFonts w:cs="Monotype Hadassah"/>
          <w:b/>
          <w:bCs/>
          <w:sz w:val="24"/>
          <w:szCs w:val="24"/>
          <w:rtl/>
        </w:rPr>
      </w:pPr>
    </w:p>
    <w:p w:rsidR="00F11D71" w:rsidRPr="00F11D71" w:rsidRDefault="00F11D71" w:rsidP="00F11D71">
      <w:pPr>
        <w:spacing w:after="0" w:line="240" w:lineRule="auto"/>
        <w:ind w:left="-2"/>
        <w:jc w:val="both"/>
        <w:rPr>
          <w:rFonts w:cs="Monotype Hadassah"/>
          <w:rtl/>
        </w:rPr>
      </w:pPr>
      <w:r w:rsidRPr="00F11D71">
        <w:rPr>
          <w:rFonts w:cs="Monotype Hadassah"/>
          <w:rtl/>
        </w:rPr>
        <w:t>ערבות זו איננה ניתנת להעברה.</w:t>
      </w:r>
    </w:p>
    <w:p w:rsidR="00F11D71" w:rsidRPr="00F11D71" w:rsidRDefault="00F11D71" w:rsidP="00F11D71">
      <w:pPr>
        <w:spacing w:after="0" w:line="240" w:lineRule="auto"/>
        <w:ind w:left="-2"/>
        <w:jc w:val="center"/>
        <w:rPr>
          <w:rFonts w:cs="Monotype Hadassah"/>
          <w:rtl/>
        </w:rPr>
      </w:pPr>
      <w:r w:rsidRPr="00F11D71">
        <w:rPr>
          <w:rFonts w:cs="Monotype Hadassah"/>
          <w:rtl/>
        </w:rPr>
        <w:t>בכבוד רב,</w:t>
      </w:r>
    </w:p>
    <w:p w:rsidR="00F11D71" w:rsidRPr="00F11D71" w:rsidRDefault="00F11D71" w:rsidP="00F11D71">
      <w:pPr>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134"/>
        <w:gridCol w:w="3134"/>
        <w:gridCol w:w="3134"/>
      </w:tblGrid>
      <w:tr w:rsidR="00F11D71" w:rsidRPr="00F11D71" w:rsidTr="00AE6145">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sz w:val="24"/>
                <w:szCs w:val="24"/>
                <w:rtl/>
              </w:rPr>
              <w:t>___________________</w:t>
            </w:r>
          </w:p>
        </w:tc>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sz w:val="24"/>
                <w:szCs w:val="24"/>
                <w:rtl/>
              </w:rPr>
              <w:t>___________________</w:t>
            </w:r>
          </w:p>
        </w:tc>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sz w:val="24"/>
                <w:szCs w:val="24"/>
                <w:rtl/>
              </w:rPr>
              <w:t>___________________</w:t>
            </w:r>
          </w:p>
        </w:tc>
      </w:tr>
      <w:tr w:rsidR="00F11D71" w:rsidRPr="00F11D71" w:rsidTr="00AE6145">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תאריך</w:t>
            </w:r>
          </w:p>
        </w:tc>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 xml:space="preserve">   שם מלא</w:t>
            </w:r>
            <w:r w:rsidRPr="00F11D71">
              <w:rPr>
                <w:rFonts w:eastAsia="Calibri" w:cs="Monotype Hadassah" w:hint="cs"/>
                <w:b/>
                <w:bCs/>
                <w:sz w:val="24"/>
                <w:szCs w:val="24"/>
                <w:rtl/>
              </w:rPr>
              <w:tab/>
            </w:r>
          </w:p>
        </w:tc>
        <w:tc>
          <w:tcPr>
            <w:tcW w:w="3134" w:type="dxa"/>
            <w:shd w:val="clear" w:color="auto" w:fill="auto"/>
          </w:tcPr>
          <w:p w:rsidR="00F11D71" w:rsidRPr="00F11D71" w:rsidRDefault="00F11D71" w:rsidP="00F11D71">
            <w:pPr>
              <w:spacing w:after="0" w:line="240" w:lineRule="auto"/>
              <w:jc w:val="center"/>
              <w:rPr>
                <w:rFonts w:eastAsia="Calibri" w:cs="Monotype Hadassah"/>
                <w:sz w:val="24"/>
                <w:szCs w:val="24"/>
                <w:rtl/>
              </w:rPr>
            </w:pPr>
            <w:r w:rsidRPr="00F11D71">
              <w:rPr>
                <w:rFonts w:eastAsia="Calibri" w:cs="Monotype Hadassah" w:hint="cs"/>
                <w:b/>
                <w:bCs/>
                <w:sz w:val="24"/>
                <w:szCs w:val="24"/>
                <w:rtl/>
              </w:rPr>
              <w:t>ח</w:t>
            </w:r>
            <w:r w:rsidRPr="00F11D71">
              <w:rPr>
                <w:rFonts w:eastAsia="Calibri" w:cs="Monotype Hadassah"/>
                <w:b/>
                <w:bCs/>
                <w:sz w:val="24"/>
                <w:szCs w:val="24"/>
                <w:rtl/>
              </w:rPr>
              <w:t>תימה וחותמת</w:t>
            </w:r>
          </w:p>
        </w:tc>
      </w:tr>
    </w:tbl>
    <w:p w:rsidR="00F11D71" w:rsidRPr="00F11D71" w:rsidRDefault="00F11D71" w:rsidP="00F11D71">
      <w:pPr>
        <w:spacing w:after="0"/>
        <w:jc w:val="center"/>
        <w:rPr>
          <w:rFonts w:cs="Monotype Hadassah"/>
          <w:b/>
          <w:bCs/>
          <w:sz w:val="20"/>
          <w:szCs w:val="20"/>
          <w:u w:val="single"/>
          <w:rtl/>
        </w:rPr>
      </w:pPr>
    </w:p>
    <w:p w:rsidR="00F11D71" w:rsidRPr="00F11D71" w:rsidRDefault="00F11D71" w:rsidP="00F11D71">
      <w:pPr>
        <w:spacing w:after="0"/>
        <w:jc w:val="center"/>
        <w:rPr>
          <w:rFonts w:cs="Monotype Hadassah"/>
          <w:b/>
          <w:bCs/>
          <w:sz w:val="20"/>
          <w:szCs w:val="20"/>
          <w:u w:val="single"/>
          <w:rtl/>
        </w:rPr>
      </w:pPr>
      <w:r w:rsidRPr="00F11D71">
        <w:rPr>
          <w:rFonts w:cs="Monotype Hadassah"/>
          <w:b/>
          <w:bCs/>
          <w:sz w:val="20"/>
          <w:szCs w:val="20"/>
          <w:u w:val="single"/>
          <w:rtl/>
        </w:rPr>
        <w:br w:type="page"/>
      </w:r>
      <w:r w:rsidRPr="00F11D71">
        <w:rPr>
          <w:rFonts w:cs="Monotype Hadassah" w:hint="cs"/>
          <w:b/>
          <w:bCs/>
          <w:sz w:val="20"/>
          <w:szCs w:val="20"/>
          <w:u w:val="single"/>
          <w:rtl/>
        </w:rPr>
        <w:lastRenderedPageBreak/>
        <w:t>נספח ה' להסכם התקשרות</w:t>
      </w:r>
    </w:p>
    <w:p w:rsidR="00F11D71" w:rsidRPr="00F11D71" w:rsidRDefault="00F11D71" w:rsidP="00F11D71">
      <w:pPr>
        <w:spacing w:after="0"/>
        <w:jc w:val="center"/>
        <w:rPr>
          <w:rFonts w:cs="Monotype Hadassah"/>
          <w:b/>
          <w:bCs/>
          <w:sz w:val="28"/>
          <w:szCs w:val="28"/>
          <w:u w:val="single"/>
        </w:rPr>
      </w:pPr>
      <w:r w:rsidRPr="00F11D71">
        <w:rPr>
          <w:rFonts w:cs="Monotype Hadassah" w:hint="cs"/>
          <w:b/>
          <w:bCs/>
          <w:sz w:val="28"/>
          <w:szCs w:val="28"/>
          <w:u w:val="single"/>
          <w:rtl/>
        </w:rPr>
        <w:t>הצהרה בדבר על שמירת סודיות</w:t>
      </w:r>
    </w:p>
    <w:p w:rsidR="00F11D71" w:rsidRPr="00F11D71" w:rsidRDefault="00F11D71" w:rsidP="00F11D71">
      <w:pPr>
        <w:spacing w:after="0"/>
        <w:jc w:val="both"/>
        <w:rPr>
          <w:rFonts w:cs="Narkisim"/>
          <w:b/>
          <w:bCs/>
          <w:sz w:val="24"/>
          <w:szCs w:val="24"/>
          <w:u w:val="single"/>
          <w:rtl/>
        </w:rPr>
      </w:pPr>
      <w:r w:rsidRPr="00F11D71">
        <w:rPr>
          <w:rFonts w:cs="Narkisim" w:hint="cs"/>
          <w:b/>
          <w:bCs/>
          <w:sz w:val="24"/>
          <w:szCs w:val="24"/>
          <w:u w:val="single"/>
          <w:rtl/>
        </w:rPr>
        <w:t>מבוא</w:t>
      </w:r>
      <w:r w:rsidRPr="00F11D71">
        <w:rPr>
          <w:rFonts w:cs="Narkisim" w:hint="cs"/>
          <w:b/>
          <w:bCs/>
          <w:sz w:val="24"/>
          <w:szCs w:val="24"/>
          <w:rtl/>
        </w:rPr>
        <w:t xml:space="preserve"> </w:t>
      </w:r>
    </w:p>
    <w:p w:rsidR="00F11D71" w:rsidRPr="00F11D71" w:rsidRDefault="00F11D71" w:rsidP="00F11D71">
      <w:pPr>
        <w:spacing w:after="0" w:line="240" w:lineRule="auto"/>
        <w:ind w:left="820" w:right="-284" w:hanging="850"/>
        <w:jc w:val="both"/>
        <w:rPr>
          <w:rFonts w:cs="Narkisim"/>
          <w:sz w:val="24"/>
          <w:szCs w:val="24"/>
          <w:rtl/>
        </w:rPr>
      </w:pPr>
      <w:r w:rsidRPr="00F11D71">
        <w:rPr>
          <w:rFonts w:cs="Narkisim" w:hint="cs"/>
          <w:b/>
          <w:bCs/>
          <w:sz w:val="24"/>
          <w:szCs w:val="24"/>
          <w:rtl/>
        </w:rPr>
        <w:t>הואיל</w:t>
      </w:r>
      <w:r w:rsidRPr="00F11D71">
        <w:rPr>
          <w:rFonts w:cs="Narkisim" w:hint="cs"/>
          <w:sz w:val="24"/>
          <w:szCs w:val="24"/>
          <w:rtl/>
        </w:rPr>
        <w:tab/>
        <w:t>ונחתם בין הספק, _______________________, (להלן:-"</w:t>
      </w:r>
      <w:r w:rsidRPr="00F11D71">
        <w:rPr>
          <w:rFonts w:cs="Narkisim" w:hint="cs"/>
          <w:b/>
          <w:bCs/>
          <w:sz w:val="24"/>
          <w:szCs w:val="24"/>
          <w:rtl/>
        </w:rPr>
        <w:t>הספק</w:t>
      </w:r>
      <w:r w:rsidRPr="00F11D71">
        <w:rPr>
          <w:rFonts w:cs="Narkisim" w:hint="cs"/>
          <w:sz w:val="24"/>
          <w:szCs w:val="24"/>
          <w:rtl/>
        </w:rPr>
        <w:t>")</w:t>
      </w:r>
      <w:r w:rsidRPr="00F11D71">
        <w:rPr>
          <w:rFonts w:cs="Narkisim" w:hint="cs"/>
          <w:b/>
          <w:bCs/>
          <w:sz w:val="24"/>
          <w:szCs w:val="24"/>
          <w:rtl/>
        </w:rPr>
        <w:t xml:space="preserve"> </w:t>
      </w:r>
      <w:r w:rsidRPr="00F11D71">
        <w:rPr>
          <w:rFonts w:cs="Narkisim" w:hint="cs"/>
          <w:sz w:val="24"/>
          <w:szCs w:val="24"/>
          <w:rtl/>
        </w:rPr>
        <w:t>לבין הרשות הממשלתית למים ולביוב (להלן:- "</w:t>
      </w:r>
      <w:r w:rsidRPr="00F11D71">
        <w:rPr>
          <w:rFonts w:cs="Narkisim" w:hint="cs"/>
          <w:b/>
          <w:bCs/>
          <w:sz w:val="24"/>
          <w:szCs w:val="24"/>
          <w:rtl/>
        </w:rPr>
        <w:t>הרשות</w:t>
      </w:r>
      <w:r w:rsidRPr="00F11D71">
        <w:rPr>
          <w:rFonts w:cs="Narkisim" w:hint="cs"/>
          <w:sz w:val="24"/>
          <w:szCs w:val="24"/>
          <w:rtl/>
        </w:rPr>
        <w:t xml:space="preserve">") הסכם בעקבות </w:t>
      </w:r>
      <w:r w:rsidRPr="00F11D71">
        <w:rPr>
          <w:rFonts w:cs="Monotype Hadassah" w:hint="cs"/>
          <w:b/>
          <w:bCs/>
          <w:sz w:val="20"/>
          <w:szCs w:val="20"/>
          <w:rtl/>
        </w:rPr>
        <w:t xml:space="preserve">מכרז פומבי מס' </w:t>
      </w:r>
      <w:r>
        <w:rPr>
          <w:rFonts w:cs="Monotype Hadassah" w:hint="cs"/>
          <w:b/>
          <w:bCs/>
          <w:sz w:val="20"/>
          <w:szCs w:val="20"/>
          <w:rtl/>
        </w:rPr>
        <w:t>100040596</w:t>
      </w:r>
      <w:r w:rsidRPr="00F11D71">
        <w:rPr>
          <w:rFonts w:cs="Monotype Hadassah" w:hint="cs"/>
          <w:b/>
          <w:bCs/>
          <w:sz w:val="20"/>
          <w:szCs w:val="20"/>
          <w:rtl/>
        </w:rPr>
        <w:t xml:space="preserve"> למתן שירותי בדיקות מים בנהר הירדן, באגן הנכרת ובעמקי המזרח.</w:t>
      </w:r>
      <w:r w:rsidRPr="00F11D71">
        <w:rPr>
          <w:rFonts w:cs="Narkisim" w:hint="cs"/>
          <w:sz w:val="24"/>
          <w:szCs w:val="24"/>
          <w:rtl/>
        </w:rPr>
        <w:t xml:space="preserve"> (להלן:- "</w:t>
      </w:r>
      <w:r w:rsidRPr="00F11D71">
        <w:rPr>
          <w:rFonts w:cs="Narkisim" w:hint="cs"/>
          <w:b/>
          <w:bCs/>
          <w:sz w:val="24"/>
          <w:szCs w:val="24"/>
          <w:rtl/>
        </w:rPr>
        <w:t>ההסכם</w:t>
      </w:r>
      <w:r w:rsidRPr="00F11D71">
        <w:rPr>
          <w:rFonts w:cs="Narkisim" w:hint="cs"/>
          <w:sz w:val="24"/>
          <w:szCs w:val="24"/>
          <w:rtl/>
        </w:rPr>
        <w:t>"</w:t>
      </w:r>
      <w:r w:rsidRPr="00F11D71">
        <w:rPr>
          <w:rFonts w:cs="Narkisim" w:hint="cs"/>
          <w:b/>
          <w:bCs/>
          <w:sz w:val="24"/>
          <w:szCs w:val="24"/>
          <w:rtl/>
        </w:rPr>
        <w:t xml:space="preserve"> </w:t>
      </w:r>
      <w:r w:rsidRPr="00F11D71">
        <w:rPr>
          <w:rFonts w:cs="Narkisim" w:hint="cs"/>
          <w:sz w:val="24"/>
          <w:szCs w:val="24"/>
          <w:rtl/>
        </w:rPr>
        <w:t>ו-"</w:t>
      </w:r>
      <w:r w:rsidRPr="00F11D71">
        <w:rPr>
          <w:rFonts w:cs="Narkisim" w:hint="cs"/>
          <w:b/>
          <w:bCs/>
          <w:sz w:val="24"/>
          <w:szCs w:val="24"/>
          <w:rtl/>
        </w:rPr>
        <w:t>השירותים</w:t>
      </w:r>
      <w:r w:rsidRPr="00F11D71">
        <w:rPr>
          <w:rFonts w:cs="Narkisim" w:hint="cs"/>
          <w:sz w:val="24"/>
          <w:szCs w:val="24"/>
          <w:rtl/>
        </w:rPr>
        <w:t>", בהתאמה);</w:t>
      </w:r>
    </w:p>
    <w:p w:rsidR="00F11D71" w:rsidRPr="00F11D71" w:rsidRDefault="00F11D71" w:rsidP="00F11D71">
      <w:pPr>
        <w:spacing w:after="0"/>
        <w:jc w:val="both"/>
        <w:rPr>
          <w:rFonts w:cs="Narkisim"/>
          <w:b/>
          <w:bCs/>
          <w:sz w:val="24"/>
          <w:szCs w:val="24"/>
          <w:rtl/>
        </w:rPr>
      </w:pPr>
    </w:p>
    <w:p w:rsidR="00F11D71" w:rsidRPr="00F11D71" w:rsidRDefault="00F11D71" w:rsidP="00F11D71">
      <w:pPr>
        <w:spacing w:after="0"/>
        <w:ind w:left="720" w:right="-284" w:hanging="720"/>
        <w:jc w:val="both"/>
        <w:rPr>
          <w:rFonts w:cs="Narkisim"/>
          <w:sz w:val="24"/>
          <w:szCs w:val="24"/>
          <w:rtl/>
        </w:rPr>
      </w:pPr>
      <w:r w:rsidRPr="00F11D71">
        <w:rPr>
          <w:rFonts w:cs="Narkisim" w:hint="cs"/>
          <w:b/>
          <w:bCs/>
          <w:sz w:val="24"/>
          <w:szCs w:val="24"/>
          <w:rtl/>
        </w:rPr>
        <w:t>והואיל</w:t>
      </w:r>
      <w:r w:rsidRPr="00F11D71">
        <w:rPr>
          <w:rFonts w:cs="Narkisim" w:hint="cs"/>
          <w:sz w:val="24"/>
          <w:szCs w:val="24"/>
          <w:rtl/>
        </w:rPr>
        <w:tab/>
        <w:t xml:space="preserve">ואני מועסק על-ידי הספק, כעובד או כקבלן, בין השאר, לשם אספקת השירותים לרשות. </w:t>
      </w:r>
    </w:p>
    <w:p w:rsidR="00F11D71" w:rsidRPr="00F11D71" w:rsidRDefault="00F11D71" w:rsidP="00F11D71">
      <w:pPr>
        <w:spacing w:after="0"/>
        <w:ind w:left="720" w:right="-284" w:hanging="720"/>
        <w:jc w:val="both"/>
        <w:rPr>
          <w:rFonts w:cs="Narkisim"/>
          <w:sz w:val="24"/>
          <w:szCs w:val="24"/>
        </w:rPr>
      </w:pPr>
    </w:p>
    <w:p w:rsidR="00F11D71" w:rsidRPr="00F11D71" w:rsidRDefault="00F11D71" w:rsidP="00F11D71">
      <w:pPr>
        <w:spacing w:after="0"/>
        <w:ind w:left="720" w:right="-284" w:hanging="720"/>
        <w:jc w:val="both"/>
        <w:rPr>
          <w:rFonts w:cs="Narkisim"/>
          <w:sz w:val="24"/>
          <w:szCs w:val="24"/>
          <w:rtl/>
        </w:rPr>
      </w:pPr>
      <w:r w:rsidRPr="00F11D71">
        <w:rPr>
          <w:rFonts w:cs="Narkisim" w:hint="cs"/>
          <w:b/>
          <w:bCs/>
          <w:sz w:val="24"/>
          <w:szCs w:val="24"/>
          <w:rtl/>
        </w:rPr>
        <w:t>והואיל</w:t>
      </w:r>
      <w:r w:rsidRPr="00F11D71">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F11D71">
        <w:rPr>
          <w:rFonts w:cs="Narkisim" w:hint="cs"/>
          <w:sz w:val="24"/>
          <w:szCs w:val="24"/>
        </w:rPr>
        <w:t xml:space="preserve"> </w:t>
      </w:r>
    </w:p>
    <w:p w:rsidR="00F11D71" w:rsidRPr="00F11D71" w:rsidRDefault="00F11D71" w:rsidP="00F11D71">
      <w:pPr>
        <w:spacing w:after="0"/>
        <w:ind w:left="720" w:right="-284" w:hanging="720"/>
        <w:jc w:val="both"/>
        <w:rPr>
          <w:rFonts w:cs="Narkisim"/>
          <w:sz w:val="24"/>
          <w:szCs w:val="24"/>
          <w:rtl/>
        </w:rPr>
      </w:pPr>
    </w:p>
    <w:p w:rsidR="00F11D71" w:rsidRPr="00F11D71" w:rsidRDefault="00F11D71" w:rsidP="00F11D71">
      <w:pPr>
        <w:spacing w:after="0"/>
        <w:ind w:left="720" w:right="-284" w:hanging="720"/>
        <w:jc w:val="both"/>
        <w:rPr>
          <w:rFonts w:cs="Narkisim"/>
          <w:sz w:val="24"/>
          <w:szCs w:val="24"/>
          <w:rtl/>
        </w:rPr>
      </w:pPr>
      <w:r w:rsidRPr="00F11D71">
        <w:rPr>
          <w:rFonts w:cs="Narkisim" w:hint="cs"/>
          <w:b/>
          <w:bCs/>
          <w:sz w:val="24"/>
          <w:szCs w:val="24"/>
          <w:rtl/>
        </w:rPr>
        <w:t>והואיל</w:t>
      </w:r>
      <w:r w:rsidRPr="00F11D71">
        <w:rPr>
          <w:rFonts w:cs="Narkisim" w:hint="cs"/>
          <w:sz w:val="24"/>
          <w:szCs w:val="24"/>
          <w:rtl/>
        </w:rPr>
        <w:tab/>
        <w:t>והוסבר לי וידוע לי כי במהלך העסקתי או בקשר אליה יתכן ואעסוק או אקבל לחזקתי או יבוא לידיעתי מידע (</w:t>
      </w:r>
      <w:r w:rsidRPr="00F11D71">
        <w:rPr>
          <w:rFonts w:cs="Narkisim"/>
          <w:sz w:val="24"/>
          <w:szCs w:val="24"/>
        </w:rPr>
        <w:t>Information</w:t>
      </w:r>
      <w:r w:rsidRPr="00F11D71">
        <w:rPr>
          <w:rFonts w:cs="Narkisim" w:hint="cs"/>
          <w:sz w:val="24"/>
          <w:szCs w:val="24"/>
          <w:rtl/>
        </w:rPr>
        <w:t xml:space="preserve">), או ידע </w:t>
      </w:r>
      <w:r w:rsidRPr="00F11D71">
        <w:rPr>
          <w:rFonts w:cs="Narkisim"/>
          <w:sz w:val="24"/>
          <w:szCs w:val="24"/>
        </w:rPr>
        <w:t>Know How)</w:t>
      </w:r>
      <w:r w:rsidRPr="00F11D71">
        <w:rPr>
          <w:rFonts w:cs="Narkisim" w:hint="cs"/>
          <w:sz w:val="24"/>
          <w:szCs w:val="24"/>
          <w:rtl/>
        </w:rPr>
        <w:t>) כלשהם לרבות תכתובת, חוות דעת, חומר, תכנית, לומדה, מסמך, רישום, שרטוט, סוד מסחרי/עסקי או ידיעה כהגדרתה בסעיף 91 בחוק העונשין, התשל"ז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F11D71">
        <w:rPr>
          <w:rFonts w:cs="Narkisim" w:hint="cs"/>
          <w:b/>
          <w:bCs/>
          <w:sz w:val="24"/>
          <w:szCs w:val="24"/>
          <w:rtl/>
        </w:rPr>
        <w:t>המידע</w:t>
      </w:r>
      <w:r w:rsidRPr="00F11D71">
        <w:rPr>
          <w:rFonts w:cs="Narkisim" w:hint="cs"/>
          <w:sz w:val="24"/>
          <w:szCs w:val="24"/>
          <w:rtl/>
        </w:rPr>
        <w:t>")</w:t>
      </w:r>
      <w:r w:rsidRPr="00F11D71">
        <w:rPr>
          <w:rFonts w:cs="Narkisim"/>
          <w:sz w:val="24"/>
          <w:szCs w:val="24"/>
        </w:rPr>
        <w:t xml:space="preserve">; </w:t>
      </w:r>
    </w:p>
    <w:p w:rsidR="00F11D71" w:rsidRPr="00F11D71" w:rsidRDefault="00F11D71" w:rsidP="00F11D71">
      <w:pPr>
        <w:spacing w:after="0"/>
        <w:ind w:left="720" w:right="-284" w:hanging="720"/>
        <w:jc w:val="both"/>
        <w:rPr>
          <w:rFonts w:cs="Narkisim"/>
          <w:sz w:val="24"/>
          <w:szCs w:val="24"/>
        </w:rPr>
      </w:pPr>
    </w:p>
    <w:p w:rsidR="00F11D71" w:rsidRPr="00F11D71" w:rsidRDefault="00F11D71" w:rsidP="00F11D71">
      <w:pPr>
        <w:spacing w:after="0"/>
        <w:ind w:left="720" w:right="-284" w:hanging="720"/>
        <w:jc w:val="both"/>
        <w:rPr>
          <w:rFonts w:cs="Narkisim"/>
          <w:sz w:val="24"/>
          <w:szCs w:val="24"/>
          <w:rtl/>
        </w:rPr>
      </w:pPr>
      <w:r w:rsidRPr="00F11D71">
        <w:rPr>
          <w:rFonts w:cs="Narkisim" w:hint="cs"/>
          <w:b/>
          <w:bCs/>
          <w:sz w:val="24"/>
          <w:szCs w:val="24"/>
          <w:rtl/>
        </w:rPr>
        <w:t>והואיל</w:t>
      </w:r>
      <w:r w:rsidRPr="00F11D71">
        <w:rPr>
          <w:rFonts w:cs="Narkisim" w:hint="cs"/>
          <w:sz w:val="24"/>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התשל"ז- 1977</w:t>
      </w:r>
      <w:r w:rsidRPr="00F11D71">
        <w:rPr>
          <w:rFonts w:cs="Narkisim"/>
          <w:sz w:val="24"/>
          <w:szCs w:val="24"/>
        </w:rPr>
        <w:t>;</w:t>
      </w:r>
    </w:p>
    <w:p w:rsidR="00F11D71" w:rsidRPr="00F11D71" w:rsidRDefault="00F11D71" w:rsidP="00F11D71">
      <w:pPr>
        <w:spacing w:after="0"/>
        <w:ind w:left="720" w:hanging="720"/>
        <w:jc w:val="both"/>
        <w:rPr>
          <w:rFonts w:cs="Narkisim"/>
          <w:sz w:val="24"/>
          <w:szCs w:val="24"/>
          <w:rtl/>
        </w:rPr>
      </w:pPr>
    </w:p>
    <w:p w:rsidR="00F11D71" w:rsidRPr="00F11D71" w:rsidRDefault="00F11D71" w:rsidP="00F11D71">
      <w:pPr>
        <w:spacing w:after="0"/>
        <w:ind w:left="720" w:hanging="720"/>
        <w:rPr>
          <w:rFonts w:cs="Narkisim"/>
          <w:b/>
          <w:bCs/>
          <w:sz w:val="24"/>
          <w:szCs w:val="24"/>
          <w:u w:val="single"/>
          <w:rtl/>
        </w:rPr>
      </w:pPr>
      <w:r w:rsidRPr="00F11D71">
        <w:rPr>
          <w:rFonts w:cs="Narkisim" w:hint="cs"/>
          <w:b/>
          <w:bCs/>
          <w:sz w:val="24"/>
          <w:szCs w:val="24"/>
          <w:u w:val="single"/>
          <w:rtl/>
        </w:rPr>
        <w:t>אי לכך, אני הח"מ מתחייב כלפי הרשות כדלקמן</w:t>
      </w:r>
      <w:r w:rsidRPr="00F11D71">
        <w:rPr>
          <w:rFonts w:cs="Narkisim" w:hint="cs"/>
          <w:sz w:val="24"/>
          <w:szCs w:val="24"/>
          <w:rtl/>
        </w:rPr>
        <w:t xml:space="preserve">: </w:t>
      </w: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tl/>
        </w:rPr>
      </w:pPr>
      <w:r w:rsidRPr="00F11D71">
        <w:rPr>
          <w:rFonts w:cs="Narkisim" w:hint="cs"/>
          <w:sz w:val="24"/>
          <w:szCs w:val="24"/>
          <w:rtl/>
        </w:rPr>
        <w:t>המבוא להתחייבות זו מהווה חלק בלתי נפרד הימנה.</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tl/>
        </w:rPr>
      </w:pPr>
      <w:r w:rsidRPr="00F11D71">
        <w:rPr>
          <w:rFonts w:cs="Narkisim" w:hint="cs"/>
          <w:sz w:val="24"/>
          <w:szCs w:val="24"/>
          <w:rtl/>
        </w:rPr>
        <w:t>לשמור על סודיות גמורה ומוחלטת של המידע או כל הקשור או הנובע ממתן השירותים.</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tl/>
        </w:rPr>
      </w:pPr>
      <w:r w:rsidRPr="00F11D71">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rsidR="00F11D71" w:rsidRPr="00F11D71" w:rsidRDefault="00F11D71" w:rsidP="00F11D71">
      <w:pPr>
        <w:widowControl w:val="0"/>
        <w:spacing w:after="0"/>
        <w:ind w:left="720" w:right="-284"/>
        <w:jc w:val="both"/>
        <w:rPr>
          <w:rFonts w:cs="Narkisim"/>
        </w:rPr>
      </w:pPr>
      <w:r w:rsidRPr="00F11D71">
        <w:rPr>
          <w:rFonts w:cs="Narkisim" w:hint="cs"/>
          <w:rtl/>
        </w:rPr>
        <w:t xml:space="preserve"> </w:t>
      </w: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F11D71" w:rsidRPr="00F11D71" w:rsidRDefault="00F11D71" w:rsidP="00F11D71">
      <w:pPr>
        <w:widowControl w:val="0"/>
        <w:spacing w:after="0"/>
        <w:ind w:left="720" w:right="-284"/>
        <w:jc w:val="both"/>
        <w:rPr>
          <w:rFonts w:cs="Narkisim"/>
          <w:rtl/>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להביא לידיעת עובדי או קבלני משנה או מי מטעמי את האמור בהתחייבות זו לרבות חובה זו של שמירת סודיות ואת העונש על אי מילוי החובה.</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tl/>
        </w:rPr>
      </w:pPr>
      <w:r w:rsidRPr="00F11D71">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הנני מצהיר כי ידוע לי ששימוש במידע שלא בהתאם לכתב התחייבות זה לרבות מסירתו לאחר מהווים עבירה לפי חוק העונשין, התשל"ז - 1977, וחוק הגנת הפרטיות, התשמ"א - 1981.</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אני מצהיר כי קראתי את ההוראות בדבר שמירה על סודיות וכי נהירות לי חובותיי מכוח סעיף 117 בחוק העונשין, התשל"ז - 1977.</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התחייבותי זו לא תפורש כיוצרת קשר אישי מכל סוג שהוא ביני לבין הרשות.</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 xml:space="preserve">מוסכם וידוע לי, כי על העתקים של המידע, אשר התקבלו בכל דרך שהיא, יחולו כל הוראות כתב התחייבות זה. </w:t>
      </w:r>
    </w:p>
    <w:p w:rsidR="00F11D71" w:rsidRPr="00F11D71" w:rsidRDefault="00F11D71" w:rsidP="00F11D71">
      <w:pPr>
        <w:widowControl w:val="0"/>
        <w:spacing w:after="0"/>
        <w:ind w:left="720" w:right="-284"/>
        <w:jc w:val="both"/>
        <w:rPr>
          <w:rFonts w:cs="Narkisim"/>
        </w:rPr>
      </w:pPr>
    </w:p>
    <w:p w:rsidR="00F11D71" w:rsidRPr="00F11D71" w:rsidRDefault="00F11D71" w:rsidP="00D74217">
      <w:pPr>
        <w:widowControl w:val="0"/>
        <w:numPr>
          <w:ilvl w:val="0"/>
          <w:numId w:val="63"/>
        </w:numPr>
        <w:autoSpaceDN w:val="0"/>
        <w:adjustRightInd w:val="0"/>
        <w:spacing w:after="0" w:line="240" w:lineRule="auto"/>
        <w:ind w:right="-284"/>
        <w:jc w:val="both"/>
        <w:rPr>
          <w:rFonts w:cs="Narkisim"/>
          <w:sz w:val="24"/>
          <w:szCs w:val="24"/>
        </w:rPr>
      </w:pPr>
      <w:r w:rsidRPr="00F11D71">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F11D71" w:rsidRPr="00F11D71" w:rsidRDefault="00F11D71" w:rsidP="00F11D71">
      <w:pPr>
        <w:spacing w:after="0"/>
        <w:ind w:right="-993"/>
        <w:jc w:val="both"/>
        <w:rPr>
          <w:rFonts w:cs="Narkisim"/>
        </w:rPr>
      </w:pPr>
    </w:p>
    <w:p w:rsidR="00F11D71" w:rsidRPr="00F11D71" w:rsidRDefault="00F11D71" w:rsidP="00F11D71">
      <w:pPr>
        <w:autoSpaceDN w:val="0"/>
        <w:spacing w:after="0"/>
        <w:jc w:val="center"/>
        <w:rPr>
          <w:rFonts w:cs="Narkisim"/>
          <w:b/>
          <w:bCs/>
          <w:rtl/>
        </w:rPr>
      </w:pPr>
      <w:r w:rsidRPr="00F11D71">
        <w:rPr>
          <w:rFonts w:cs="Narkisim" w:hint="cs"/>
          <w:b/>
          <w:bCs/>
          <w:rtl/>
        </w:rPr>
        <w:t>ולראיה באתי על החתום,</w:t>
      </w:r>
    </w:p>
    <w:p w:rsidR="00F11D71" w:rsidRPr="00F11D71" w:rsidRDefault="00F11D71" w:rsidP="00F11D71">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F11D71" w:rsidRPr="00F11D71" w:rsidTr="00AE6145">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F11D71" w:rsidRPr="00F11D71" w:rsidRDefault="00F11D71" w:rsidP="00F11D71">
            <w:pPr>
              <w:autoSpaceDN w:val="0"/>
              <w:spacing w:after="0" w:line="480" w:lineRule="auto"/>
              <w:jc w:val="center"/>
              <w:rPr>
                <w:rFonts w:cs="Narkisim"/>
                <w:b/>
                <w:bCs/>
                <w:rtl/>
              </w:rPr>
            </w:pPr>
            <w:r w:rsidRPr="00F11D71">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F11D71" w:rsidRPr="00F11D71" w:rsidRDefault="00F11D71" w:rsidP="00F11D71">
            <w:pPr>
              <w:autoSpaceDN w:val="0"/>
              <w:spacing w:after="0" w:line="480" w:lineRule="auto"/>
              <w:jc w:val="center"/>
              <w:rPr>
                <w:rFonts w:cs="Narkisim"/>
                <w:b/>
                <w:bCs/>
              </w:rPr>
            </w:pPr>
            <w:r w:rsidRPr="00F11D71">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F11D71" w:rsidRPr="00F11D71" w:rsidRDefault="00F11D71" w:rsidP="00F11D71">
            <w:pPr>
              <w:autoSpaceDN w:val="0"/>
              <w:spacing w:after="0" w:line="480" w:lineRule="auto"/>
              <w:jc w:val="center"/>
              <w:rPr>
                <w:rFonts w:cs="Narkisim"/>
                <w:b/>
                <w:bCs/>
                <w:rtl/>
              </w:rPr>
            </w:pPr>
            <w:r w:rsidRPr="00F11D71">
              <w:rPr>
                <w:rFonts w:cs="Narkisim" w:hint="cs"/>
                <w:b/>
                <w:bCs/>
                <w:rtl/>
              </w:rPr>
              <w:t>תאריך</w:t>
            </w:r>
          </w:p>
        </w:tc>
      </w:tr>
      <w:tr w:rsidR="00F11D71" w:rsidRPr="00F11D71" w:rsidTr="00AE6145">
        <w:trPr>
          <w:jc w:val="center"/>
        </w:trPr>
        <w:tc>
          <w:tcPr>
            <w:tcW w:w="4454"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r>
      <w:tr w:rsidR="00F11D71" w:rsidRPr="00F11D71" w:rsidTr="00AE6145">
        <w:trPr>
          <w:jc w:val="center"/>
        </w:trPr>
        <w:tc>
          <w:tcPr>
            <w:tcW w:w="4454"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F11D71" w:rsidRPr="00F11D71" w:rsidRDefault="00F11D71" w:rsidP="00F11D71">
            <w:pPr>
              <w:autoSpaceDN w:val="0"/>
              <w:spacing w:after="0" w:line="480" w:lineRule="auto"/>
              <w:jc w:val="center"/>
              <w:rPr>
                <w:rFonts w:cs="Narkisim"/>
                <w:b/>
                <w:bCs/>
              </w:rPr>
            </w:pPr>
          </w:p>
        </w:tc>
      </w:tr>
    </w:tbl>
    <w:p w:rsidR="00F11D71" w:rsidRPr="00F11D71" w:rsidRDefault="00F11D71" w:rsidP="00F11D71">
      <w:pPr>
        <w:spacing w:after="0"/>
        <w:ind w:left="-426" w:right="-284"/>
        <w:jc w:val="center"/>
        <w:rPr>
          <w:rFonts w:cs="FrankRuehl"/>
          <w:b/>
          <w:bCs/>
          <w:color w:val="0000FF"/>
          <w:sz w:val="26"/>
          <w:szCs w:val="26"/>
          <w:rtl/>
        </w:rPr>
      </w:pPr>
    </w:p>
    <w:p w:rsidR="00F11D71" w:rsidRPr="00F11D71" w:rsidRDefault="00F11D71" w:rsidP="00F11D71">
      <w:pPr>
        <w:spacing w:after="0"/>
        <w:rPr>
          <w:rFonts w:cs="Monotype Hadassah"/>
          <w:b/>
          <w:bCs/>
          <w:sz w:val="20"/>
          <w:szCs w:val="20"/>
          <w:u w:val="single"/>
          <w:rtl/>
        </w:rPr>
      </w:pPr>
      <w:r w:rsidRPr="00F11D71">
        <w:rPr>
          <w:rFonts w:cs="Monotype Hadassah"/>
          <w:b/>
          <w:bCs/>
          <w:sz w:val="20"/>
          <w:szCs w:val="20"/>
          <w:u w:val="single"/>
          <w:rtl/>
        </w:rPr>
        <w:br w:type="page"/>
      </w:r>
    </w:p>
    <w:p w:rsidR="00F11D71" w:rsidRPr="00F11D71" w:rsidRDefault="00F11D71" w:rsidP="00F11D71">
      <w:pPr>
        <w:spacing w:after="0"/>
        <w:jc w:val="center"/>
        <w:rPr>
          <w:rFonts w:cs="Monotype Hadassah"/>
          <w:b/>
          <w:bCs/>
          <w:sz w:val="20"/>
          <w:szCs w:val="20"/>
          <w:u w:val="single"/>
          <w:rtl/>
        </w:rPr>
      </w:pPr>
      <w:r w:rsidRPr="00F11D71">
        <w:rPr>
          <w:rFonts w:cs="Monotype Hadassah" w:hint="cs"/>
          <w:b/>
          <w:bCs/>
          <w:sz w:val="20"/>
          <w:szCs w:val="20"/>
          <w:u w:val="single"/>
          <w:rtl/>
        </w:rPr>
        <w:lastRenderedPageBreak/>
        <w:t>נספח ו' להסכם התקשרות</w:t>
      </w:r>
    </w:p>
    <w:p w:rsidR="00F11D71" w:rsidRPr="00F11D71" w:rsidRDefault="00F11D71" w:rsidP="00F11D71">
      <w:pPr>
        <w:spacing w:after="0"/>
        <w:jc w:val="center"/>
        <w:rPr>
          <w:rFonts w:ascii="Arial" w:hAnsi="Arial" w:cs="FrankRuehl"/>
          <w:b/>
          <w:bCs/>
          <w:sz w:val="36"/>
          <w:szCs w:val="36"/>
          <w:u w:val="single"/>
          <w:rtl/>
        </w:rPr>
      </w:pPr>
      <w:r w:rsidRPr="00F11D71">
        <w:rPr>
          <w:rFonts w:ascii="Arial" w:hAnsi="Arial" w:cs="FrankRuehl" w:hint="cs"/>
          <w:b/>
          <w:bCs/>
          <w:sz w:val="36"/>
          <w:szCs w:val="36"/>
          <w:u w:val="single"/>
          <w:rtl/>
        </w:rPr>
        <w:t>הצהרה בדבר היעדר ניגוד עניינים</w:t>
      </w:r>
    </w:p>
    <w:p w:rsidR="00F11D71" w:rsidRPr="00F11D71" w:rsidRDefault="00F11D71" w:rsidP="00F11D71">
      <w:pPr>
        <w:spacing w:after="0"/>
        <w:jc w:val="center"/>
        <w:rPr>
          <w:rFonts w:ascii="Arial" w:hAnsi="Arial" w:cs="FrankRuehl"/>
          <w:b/>
          <w:bCs/>
          <w:sz w:val="36"/>
          <w:szCs w:val="36"/>
          <w:u w:val="single"/>
          <w:rtl/>
        </w:rPr>
      </w:pPr>
    </w:p>
    <w:p w:rsidR="00F11D71" w:rsidRPr="00F11D71" w:rsidRDefault="00F11D71" w:rsidP="00F11D71">
      <w:pPr>
        <w:spacing w:after="0"/>
        <w:jc w:val="both"/>
        <w:rPr>
          <w:rFonts w:ascii="Arial" w:hAnsi="Arial" w:cs="FrankRuehl"/>
          <w:sz w:val="16"/>
          <w:szCs w:val="16"/>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ascii="Arial" w:hAnsi="Arial" w:cs="Monotype Hadassah"/>
          <w:sz w:val="19"/>
          <w:szCs w:val="19"/>
        </w:rPr>
      </w:pPr>
      <w:r w:rsidRPr="00F11D71">
        <w:rPr>
          <w:rFonts w:ascii="Arial" w:hAnsi="Arial" w:cs="Monotype Hadassah" w:hint="cs"/>
          <w:sz w:val="19"/>
          <w:szCs w:val="19"/>
          <w:rtl/>
        </w:rPr>
        <w:t>אני הח"מ,</w:t>
      </w:r>
      <w:r w:rsidRPr="00F11D71">
        <w:rPr>
          <w:rFonts w:ascii="Arial" w:hAnsi="Arial" w:cs="Monotype Hadassah"/>
          <w:sz w:val="19"/>
          <w:szCs w:val="19"/>
          <w:rtl/>
        </w:rPr>
        <w:t xml:space="preserve"> ___________</w:t>
      </w:r>
      <w:r w:rsidRPr="00F11D71">
        <w:rPr>
          <w:rFonts w:ascii="Arial" w:hAnsi="Arial" w:cs="Monotype Hadassah" w:hint="cs"/>
          <w:sz w:val="19"/>
          <w:szCs w:val="19"/>
          <w:rtl/>
        </w:rPr>
        <w:t>,</w:t>
      </w:r>
      <w:r w:rsidRPr="00F11D71">
        <w:rPr>
          <w:rFonts w:ascii="Arial" w:hAnsi="Arial" w:cs="Monotype Hadassah"/>
          <w:sz w:val="19"/>
          <w:szCs w:val="19"/>
          <w:rtl/>
        </w:rPr>
        <w:t xml:space="preserve"> </w:t>
      </w:r>
      <w:r w:rsidRPr="00F11D71">
        <w:rPr>
          <w:rFonts w:ascii="Arial" w:hAnsi="Arial" w:cs="Monotype Hadassah" w:hint="cs"/>
          <w:sz w:val="19"/>
          <w:szCs w:val="19"/>
          <w:rtl/>
        </w:rPr>
        <w:t>מורשה חתימה ומוסמך לה</w:t>
      </w:r>
      <w:r w:rsidRPr="00F11D71">
        <w:rPr>
          <w:rFonts w:ascii="Arial" w:hAnsi="Arial" w:cs="Monotype Hadassah"/>
          <w:sz w:val="19"/>
          <w:szCs w:val="19"/>
          <w:rtl/>
        </w:rPr>
        <w:t>צהיר בשם המציע</w:t>
      </w:r>
      <w:r w:rsidRPr="00F11D71">
        <w:rPr>
          <w:rFonts w:ascii="Arial" w:hAnsi="Arial" w:cs="Monotype Hadassah" w:hint="cs"/>
          <w:sz w:val="19"/>
          <w:szCs w:val="19"/>
          <w:rtl/>
        </w:rPr>
        <w:t xml:space="preserve">, </w:t>
      </w:r>
      <w:r w:rsidRPr="00F11D71">
        <w:rPr>
          <w:rFonts w:ascii="Arial" w:hAnsi="Arial" w:cs="Monotype Hadassah"/>
          <w:sz w:val="19"/>
          <w:szCs w:val="19"/>
          <w:rtl/>
        </w:rPr>
        <w:t>___________(להלן:</w:t>
      </w:r>
      <w:r w:rsidRPr="00F11D71">
        <w:rPr>
          <w:rFonts w:ascii="Arial" w:hAnsi="Arial" w:cs="Monotype Hadassah" w:hint="cs"/>
          <w:sz w:val="19"/>
          <w:szCs w:val="19"/>
          <w:rtl/>
        </w:rPr>
        <w:t>-</w:t>
      </w:r>
      <w:r w:rsidRPr="00F11D71">
        <w:rPr>
          <w:rFonts w:ascii="Arial" w:hAnsi="Arial" w:cs="Monotype Hadassah"/>
          <w:sz w:val="19"/>
          <w:szCs w:val="19"/>
          <w:rtl/>
        </w:rPr>
        <w:t xml:space="preserve"> "</w:t>
      </w:r>
      <w:r w:rsidRPr="00F11D71">
        <w:rPr>
          <w:rFonts w:ascii="Arial" w:hAnsi="Arial" w:cs="Monotype Hadassah"/>
          <w:b/>
          <w:bCs/>
          <w:sz w:val="19"/>
          <w:szCs w:val="19"/>
          <w:rtl/>
        </w:rPr>
        <w:t>המציע</w:t>
      </w:r>
      <w:r w:rsidRPr="00F11D71">
        <w:rPr>
          <w:rFonts w:ascii="Arial" w:hAnsi="Arial" w:cs="Monotype Hadassah"/>
          <w:sz w:val="19"/>
          <w:szCs w:val="19"/>
          <w:rtl/>
        </w:rPr>
        <w:t>")</w:t>
      </w:r>
      <w:r w:rsidRPr="00F11D71">
        <w:rPr>
          <w:rFonts w:ascii="Arial" w:hAnsi="Arial" w:cs="Monotype Hadassah" w:hint="cs"/>
          <w:sz w:val="19"/>
          <w:szCs w:val="19"/>
          <w:rtl/>
        </w:rPr>
        <w:t>, מצהיר בזה</w:t>
      </w:r>
      <w:r w:rsidRPr="00F11D71">
        <w:rPr>
          <w:rFonts w:ascii="Arial" w:hAnsi="Arial" w:cs="Monotype Hadassah"/>
          <w:sz w:val="19"/>
          <w:szCs w:val="19"/>
          <w:rtl/>
        </w:rPr>
        <w:t xml:space="preserve"> כי לא מתקיים כל חשש לניגוד עניינים במישרין או בעקיפין </w:t>
      </w:r>
      <w:r w:rsidRPr="00F11D71">
        <w:rPr>
          <w:rFonts w:ascii="Arial" w:hAnsi="Arial" w:cs="Monotype Hadassah" w:hint="cs"/>
          <w:sz w:val="19"/>
          <w:szCs w:val="19"/>
          <w:rtl/>
        </w:rPr>
        <w:t>ב</w:t>
      </w:r>
      <w:r w:rsidRPr="00F11D71">
        <w:rPr>
          <w:rFonts w:ascii="Arial" w:hAnsi="Arial" w:cs="Monotype Hadassah"/>
          <w:sz w:val="19"/>
          <w:szCs w:val="19"/>
          <w:rtl/>
        </w:rPr>
        <w:t xml:space="preserve">מציע או </w:t>
      </w:r>
      <w:r w:rsidRPr="00F11D71">
        <w:rPr>
          <w:rFonts w:ascii="Arial" w:hAnsi="Arial" w:cs="Monotype Hadassah" w:hint="cs"/>
          <w:sz w:val="19"/>
          <w:szCs w:val="19"/>
          <w:rtl/>
        </w:rPr>
        <w:t>ב</w:t>
      </w:r>
      <w:r w:rsidRPr="00F11D71">
        <w:rPr>
          <w:rFonts w:ascii="Arial" w:hAnsi="Arial" w:cs="Monotype Hadassah"/>
          <w:sz w:val="19"/>
          <w:szCs w:val="19"/>
          <w:rtl/>
        </w:rPr>
        <w:t xml:space="preserve">בעלי תפקידים המועסקים </w:t>
      </w:r>
      <w:r w:rsidRPr="00F11D71">
        <w:rPr>
          <w:rFonts w:ascii="Arial" w:hAnsi="Arial" w:cs="Monotype Hadassah" w:hint="cs"/>
          <w:sz w:val="19"/>
          <w:szCs w:val="19"/>
          <w:rtl/>
        </w:rPr>
        <w:t>בו</w:t>
      </w:r>
      <w:r w:rsidRPr="00F11D71">
        <w:rPr>
          <w:rFonts w:ascii="Arial" w:hAnsi="Arial" w:cs="Monotype Hadassah"/>
          <w:sz w:val="19"/>
          <w:szCs w:val="19"/>
          <w:rtl/>
        </w:rPr>
        <w:t xml:space="preserve"> או מי מטעמו ב</w:t>
      </w:r>
      <w:r w:rsidRPr="00F11D71">
        <w:rPr>
          <w:rFonts w:ascii="Arial" w:hAnsi="Arial" w:cs="Monotype Hadassah" w:hint="cs"/>
          <w:sz w:val="19"/>
          <w:szCs w:val="19"/>
          <w:rtl/>
        </w:rPr>
        <w:t>כל ה</w:t>
      </w:r>
      <w:r w:rsidRPr="00F11D71">
        <w:rPr>
          <w:rFonts w:ascii="Arial" w:hAnsi="Arial" w:cs="Monotype Hadassah"/>
          <w:sz w:val="19"/>
          <w:szCs w:val="19"/>
          <w:rtl/>
        </w:rPr>
        <w:t xml:space="preserve">נוגע </w:t>
      </w:r>
      <w:r w:rsidRPr="00F11D71">
        <w:rPr>
          <w:rFonts w:ascii="Arial" w:hAnsi="Arial" w:cs="Monotype Hadassah" w:hint="cs"/>
          <w:sz w:val="19"/>
          <w:szCs w:val="19"/>
          <w:rtl/>
        </w:rPr>
        <w:t xml:space="preserve">והקשור </w:t>
      </w:r>
      <w:r w:rsidRPr="00F11D71">
        <w:rPr>
          <w:rFonts w:ascii="Arial" w:hAnsi="Arial" w:cs="Monotype Hadassah"/>
          <w:sz w:val="19"/>
          <w:szCs w:val="19"/>
          <w:rtl/>
        </w:rPr>
        <w:t xml:space="preserve">למכרז זה ולעבודות המפורטות בו. </w:t>
      </w:r>
    </w:p>
    <w:p w:rsidR="00F11D71" w:rsidRPr="00F11D71" w:rsidRDefault="00F11D71" w:rsidP="00F11D71">
      <w:pPr>
        <w:overflowPunct w:val="0"/>
        <w:autoSpaceDE w:val="0"/>
        <w:autoSpaceDN w:val="0"/>
        <w:adjustRightInd w:val="0"/>
        <w:spacing w:after="0"/>
        <w:ind w:left="566"/>
        <w:jc w:val="both"/>
        <w:textAlignment w:val="baseline"/>
        <w:rPr>
          <w:rFonts w:ascii="Arial" w:hAnsi="Arial"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cs="Monotype Hadassah"/>
          <w:sz w:val="19"/>
          <w:szCs w:val="19"/>
        </w:rPr>
      </w:pPr>
      <w:r w:rsidRPr="00F11D71">
        <w:rPr>
          <w:rFonts w:ascii="Arial" w:hAnsi="Arial" w:cs="Monotype Hadassah" w:hint="cs"/>
          <w:sz w:val="19"/>
          <w:szCs w:val="19"/>
          <w:rtl/>
        </w:rPr>
        <w:t>א</w:t>
      </w:r>
      <w:r w:rsidRPr="00F11D71">
        <w:rPr>
          <w:rFonts w:ascii="Arial" w:hAnsi="Arial" w:cs="Monotype Hadassah"/>
          <w:sz w:val="19"/>
          <w:szCs w:val="19"/>
          <w:rtl/>
        </w:rPr>
        <w:t xml:space="preserve">ני מתחייב </w:t>
      </w:r>
      <w:r w:rsidRPr="00F11D71">
        <w:rPr>
          <w:rFonts w:cs="Monotype Hadassah"/>
          <w:sz w:val="19"/>
          <w:szCs w:val="19"/>
          <w:rtl/>
        </w:rPr>
        <w:t xml:space="preserve">להימנע ממתן שירותים לכל גוף או גורם אחר שיעמיד </w:t>
      </w:r>
      <w:r w:rsidRPr="00F11D71">
        <w:rPr>
          <w:rFonts w:cs="Monotype Hadassah" w:hint="cs"/>
          <w:sz w:val="19"/>
          <w:szCs w:val="19"/>
          <w:rtl/>
        </w:rPr>
        <w:t>את המציע או מי מטעמו</w:t>
      </w:r>
      <w:r w:rsidRPr="00F11D71">
        <w:rPr>
          <w:rFonts w:cs="Monotype Hadassah"/>
          <w:sz w:val="19"/>
          <w:szCs w:val="19"/>
          <w:rtl/>
        </w:rPr>
        <w:t xml:space="preserve"> במצב של ניגוד עניינים או חשש לקיומו של ניגוד עניינים כלפי ה</w:t>
      </w:r>
      <w:r w:rsidRPr="00F11D71">
        <w:rPr>
          <w:rFonts w:cs="Monotype Hadassah" w:hint="cs"/>
          <w:sz w:val="19"/>
          <w:szCs w:val="19"/>
          <w:rtl/>
        </w:rPr>
        <w:t>רשות הממשלתית למים ולביוב</w:t>
      </w:r>
      <w:r w:rsidRPr="00F11D71">
        <w:rPr>
          <w:rFonts w:cs="Monotype Hadassah"/>
          <w:sz w:val="19"/>
          <w:szCs w:val="19"/>
          <w:rtl/>
        </w:rPr>
        <w:t xml:space="preserve">. </w:t>
      </w:r>
    </w:p>
    <w:p w:rsidR="00F11D71" w:rsidRPr="00F11D71" w:rsidRDefault="00F11D71" w:rsidP="00F11D71">
      <w:pPr>
        <w:spacing w:after="0"/>
        <w:ind w:left="720"/>
        <w:contextualSpacing/>
        <w:rPr>
          <w:rFonts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ascii="Arial" w:hAnsi="Arial" w:cs="Monotype Hadassah"/>
          <w:sz w:val="19"/>
          <w:szCs w:val="19"/>
        </w:rPr>
      </w:pPr>
      <w:r w:rsidRPr="00F11D71">
        <w:rPr>
          <w:rFonts w:cs="Monotype Hadassah"/>
          <w:sz w:val="19"/>
          <w:szCs w:val="19"/>
          <w:rtl/>
        </w:rPr>
        <w:t xml:space="preserve">אני מתחייב להודיע </w:t>
      </w:r>
      <w:r w:rsidRPr="00F11D71">
        <w:rPr>
          <w:rFonts w:cs="Monotype Hadassah" w:hint="cs"/>
          <w:sz w:val="19"/>
          <w:szCs w:val="19"/>
          <w:rtl/>
        </w:rPr>
        <w:t xml:space="preserve">ולדווח </w:t>
      </w:r>
      <w:r w:rsidRPr="00F11D71">
        <w:rPr>
          <w:rFonts w:cs="Monotype Hadassah"/>
          <w:sz w:val="19"/>
          <w:szCs w:val="19"/>
          <w:rtl/>
        </w:rPr>
        <w:t xml:space="preserve">באופן מידי </w:t>
      </w:r>
      <w:r w:rsidRPr="00F11D71">
        <w:rPr>
          <w:rFonts w:cs="Monotype Hadassah" w:hint="cs"/>
          <w:sz w:val="19"/>
          <w:szCs w:val="19"/>
          <w:rtl/>
        </w:rPr>
        <w:t xml:space="preserve">אודות </w:t>
      </w:r>
      <w:r w:rsidRPr="00F11D71">
        <w:rPr>
          <w:rFonts w:cs="Monotype Hadassah"/>
          <w:sz w:val="19"/>
          <w:szCs w:val="19"/>
          <w:rtl/>
        </w:rPr>
        <w:t xml:space="preserve">כל נתון או </w:t>
      </w:r>
      <w:r w:rsidRPr="00F11D71">
        <w:rPr>
          <w:rFonts w:cs="Monotype Hadassah" w:hint="cs"/>
          <w:sz w:val="19"/>
          <w:szCs w:val="19"/>
          <w:rtl/>
        </w:rPr>
        <w:t>נסיבה</w:t>
      </w:r>
      <w:r w:rsidRPr="00F11D71">
        <w:rPr>
          <w:rFonts w:cs="Monotype Hadassah"/>
          <w:sz w:val="19"/>
          <w:szCs w:val="19"/>
          <w:rtl/>
        </w:rPr>
        <w:t xml:space="preserve"> שבגינם </w:t>
      </w:r>
      <w:r w:rsidRPr="00F11D71">
        <w:rPr>
          <w:rFonts w:cs="Monotype Hadassah" w:hint="cs"/>
          <w:sz w:val="19"/>
          <w:szCs w:val="19"/>
          <w:rtl/>
        </w:rPr>
        <w:t xml:space="preserve">המציע או כל מי מטעמו </w:t>
      </w:r>
      <w:r w:rsidRPr="00F11D71">
        <w:rPr>
          <w:rFonts w:cs="Monotype Hadassah"/>
          <w:sz w:val="19"/>
          <w:szCs w:val="19"/>
          <w:rtl/>
        </w:rPr>
        <w:t>עלול להימצא בניגוד עניינים כאמור, מיד עם היוודע לי עליהם, וזאת בכל שלב משלבי ההתקשרות עם ה</w:t>
      </w:r>
      <w:r w:rsidRPr="00F11D71">
        <w:rPr>
          <w:rFonts w:cs="Monotype Hadassah" w:hint="cs"/>
          <w:sz w:val="19"/>
          <w:szCs w:val="19"/>
          <w:rtl/>
        </w:rPr>
        <w:t>רשות</w:t>
      </w:r>
      <w:r w:rsidRPr="00F11D71">
        <w:rPr>
          <w:rFonts w:cs="Monotype Hadassah"/>
          <w:sz w:val="19"/>
          <w:szCs w:val="19"/>
          <w:rtl/>
        </w:rPr>
        <w:t xml:space="preserve">. </w:t>
      </w:r>
    </w:p>
    <w:p w:rsidR="00F11D71" w:rsidRPr="00F11D71" w:rsidRDefault="00F11D71" w:rsidP="00F11D71">
      <w:pPr>
        <w:spacing w:after="0"/>
        <w:ind w:left="720"/>
        <w:contextualSpacing/>
        <w:rPr>
          <w:rFonts w:ascii="Arial" w:hAnsi="Arial"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cs="Monotype Hadassah"/>
          <w:sz w:val="19"/>
          <w:szCs w:val="19"/>
        </w:rPr>
      </w:pPr>
      <w:r w:rsidRPr="00F11D71">
        <w:rPr>
          <w:rFonts w:cs="Monotype Hadassah" w:hint="cs"/>
          <w:sz w:val="19"/>
          <w:szCs w:val="19"/>
          <w:rtl/>
        </w:rPr>
        <w:t xml:space="preserve">ידוע לי ומוסכם עליי, כי </w:t>
      </w:r>
      <w:r w:rsidRPr="00F11D71">
        <w:rPr>
          <w:rFonts w:cs="Monotype Hadassah"/>
          <w:sz w:val="19"/>
          <w:szCs w:val="19"/>
          <w:rtl/>
        </w:rPr>
        <w:t xml:space="preserve">ההחלטה </w:t>
      </w:r>
      <w:r w:rsidRPr="00F11D71">
        <w:rPr>
          <w:rFonts w:cs="Monotype Hadassah" w:hint="cs"/>
          <w:sz w:val="19"/>
          <w:szCs w:val="19"/>
          <w:rtl/>
        </w:rPr>
        <w:t>בדבר</w:t>
      </w:r>
      <w:r w:rsidRPr="00F11D71">
        <w:rPr>
          <w:rFonts w:cs="Monotype Hadassah"/>
          <w:sz w:val="19"/>
          <w:szCs w:val="19"/>
          <w:rtl/>
        </w:rPr>
        <w:t xml:space="preserve"> קיומו של ניגוד עניינים במקרה של זיקה או קשר לגורמים המפורטים </w:t>
      </w:r>
      <w:r w:rsidRPr="00F11D71">
        <w:rPr>
          <w:rFonts w:cs="Monotype Hadassah" w:hint="cs"/>
          <w:sz w:val="19"/>
          <w:szCs w:val="19"/>
          <w:rtl/>
        </w:rPr>
        <w:t xml:space="preserve">בהצהרה זו </w:t>
      </w:r>
      <w:r w:rsidRPr="00F11D71">
        <w:rPr>
          <w:rFonts w:cs="Monotype Hadassah"/>
          <w:sz w:val="19"/>
          <w:szCs w:val="19"/>
          <w:rtl/>
        </w:rPr>
        <w:t xml:space="preserve"> תיבחן על ידי רשות המים</w:t>
      </w:r>
      <w:r w:rsidRPr="00F11D71">
        <w:rPr>
          <w:rFonts w:cs="Monotype Hadassah" w:hint="cs"/>
          <w:sz w:val="19"/>
          <w:szCs w:val="19"/>
          <w:rtl/>
        </w:rPr>
        <w:t xml:space="preserve"> והיא שתכריע האם מדובר בניגוד עניינים המונע המשך ביצוע שירותים. </w:t>
      </w:r>
      <w:r w:rsidRPr="00F11D71">
        <w:rPr>
          <w:rFonts w:cs="Monotype Hadassah"/>
          <w:sz w:val="19"/>
          <w:szCs w:val="19"/>
          <w:rtl/>
        </w:rPr>
        <w:t>ואולם</w:t>
      </w:r>
      <w:r w:rsidRPr="00F11D71">
        <w:rPr>
          <w:rFonts w:cs="Monotype Hadassah" w:hint="cs"/>
          <w:sz w:val="19"/>
          <w:szCs w:val="19"/>
          <w:rtl/>
        </w:rPr>
        <w:t>,</w:t>
      </w:r>
      <w:r w:rsidRPr="00F11D71">
        <w:rPr>
          <w:rFonts w:cs="Monotype Hadassah"/>
          <w:sz w:val="19"/>
          <w:szCs w:val="19"/>
          <w:rtl/>
        </w:rPr>
        <w:t xml:space="preserve"> אין בכך כדי לגרוע מהחובה החלה עלי </w:t>
      </w:r>
      <w:r w:rsidRPr="00F11D71">
        <w:rPr>
          <w:rFonts w:cs="Monotype Hadassah" w:hint="cs"/>
          <w:sz w:val="19"/>
          <w:szCs w:val="19"/>
          <w:rtl/>
        </w:rPr>
        <w:t xml:space="preserve">בשם המציע ועל המציע </w:t>
      </w:r>
      <w:r w:rsidRPr="00F11D71">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F11D71" w:rsidRPr="00F11D71" w:rsidRDefault="00F11D71" w:rsidP="00F11D71">
      <w:pPr>
        <w:spacing w:after="0"/>
        <w:ind w:left="720"/>
        <w:contextualSpacing/>
        <w:rPr>
          <w:rFonts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ascii="Arial" w:hAnsi="Arial" w:cs="Monotype Hadassah"/>
          <w:sz w:val="19"/>
          <w:szCs w:val="19"/>
        </w:rPr>
      </w:pPr>
      <w:r w:rsidRPr="00F11D71">
        <w:rPr>
          <w:rFonts w:ascii="Arial" w:hAnsi="Arial" w:cs="Monotype Hadassah" w:hint="cs"/>
          <w:sz w:val="19"/>
          <w:szCs w:val="19"/>
          <w:rtl/>
        </w:rPr>
        <w:t>א</w:t>
      </w:r>
      <w:r w:rsidRPr="00F11D71">
        <w:rPr>
          <w:rFonts w:ascii="Arial" w:hAnsi="Arial" w:cs="Monotype Hadassah"/>
          <w:sz w:val="19"/>
          <w:szCs w:val="19"/>
          <w:rtl/>
        </w:rPr>
        <w:t>ני מצהיר בז</w:t>
      </w:r>
      <w:r w:rsidRPr="00F11D71">
        <w:rPr>
          <w:rFonts w:ascii="Arial" w:hAnsi="Arial" w:cs="Monotype Hadassah" w:hint="cs"/>
          <w:sz w:val="19"/>
          <w:szCs w:val="19"/>
          <w:rtl/>
        </w:rPr>
        <w:t>ה,</w:t>
      </w:r>
      <w:r w:rsidRPr="00F11D71">
        <w:rPr>
          <w:rFonts w:ascii="Arial" w:hAnsi="Arial" w:cs="Monotype Hadassah"/>
          <w:sz w:val="19"/>
          <w:szCs w:val="19"/>
          <w:rtl/>
        </w:rPr>
        <w:t xml:space="preserve"> כי במידה והמציע יזכה </w:t>
      </w:r>
      <w:r w:rsidRPr="00F11D71">
        <w:rPr>
          <w:rFonts w:ascii="Arial" w:hAnsi="Arial" w:cs="Monotype Hadassah" w:hint="cs"/>
          <w:sz w:val="19"/>
          <w:szCs w:val="19"/>
          <w:rtl/>
        </w:rPr>
        <w:t xml:space="preserve">במכרז </w:t>
      </w:r>
      <w:r w:rsidRPr="00F11D71">
        <w:rPr>
          <w:rFonts w:ascii="Arial" w:hAnsi="Arial" w:cs="Monotype Hadassah"/>
          <w:sz w:val="19"/>
          <w:szCs w:val="19"/>
          <w:rtl/>
        </w:rPr>
        <w:t xml:space="preserve">אזי </w:t>
      </w:r>
      <w:r w:rsidRPr="00F11D71">
        <w:rPr>
          <w:rFonts w:ascii="Arial" w:hAnsi="Arial" w:cs="Monotype Hadassah" w:hint="cs"/>
          <w:sz w:val="19"/>
          <w:szCs w:val="19"/>
          <w:rtl/>
        </w:rPr>
        <w:t>ל</w:t>
      </w:r>
      <w:r w:rsidRPr="00F11D71">
        <w:rPr>
          <w:rFonts w:ascii="Arial" w:hAnsi="Arial" w:cs="Monotype Hadassah"/>
          <w:sz w:val="19"/>
          <w:szCs w:val="19"/>
          <w:rtl/>
        </w:rPr>
        <w:t xml:space="preserve">משך כל תקופת ההתקשרות </w:t>
      </w:r>
      <w:r w:rsidRPr="00F11D71">
        <w:rPr>
          <w:rFonts w:ascii="Arial" w:hAnsi="Arial" w:cs="Monotype Hadassah" w:hint="cs"/>
          <w:sz w:val="19"/>
          <w:szCs w:val="19"/>
          <w:rtl/>
        </w:rPr>
        <w:t xml:space="preserve">ובהתאם לכל מה שייקבע בהסכם בין הצדדים, הוא ימנע </w:t>
      </w:r>
      <w:r w:rsidRPr="00F11D71">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F11D71" w:rsidRPr="00F11D71" w:rsidRDefault="00F11D71" w:rsidP="00F11D71">
      <w:pPr>
        <w:spacing w:after="0"/>
        <w:ind w:left="720"/>
        <w:contextualSpacing/>
        <w:rPr>
          <w:rFonts w:ascii="Arial" w:hAnsi="Arial"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ascii="Arial" w:hAnsi="Arial" w:cs="Monotype Hadassah"/>
          <w:sz w:val="19"/>
          <w:szCs w:val="19"/>
        </w:rPr>
      </w:pPr>
      <w:r w:rsidRPr="00F11D71">
        <w:rPr>
          <w:rFonts w:ascii="Arial" w:hAnsi="Arial" w:cs="Monotype Hadassah" w:hint="cs"/>
          <w:sz w:val="19"/>
          <w:szCs w:val="19"/>
          <w:rtl/>
        </w:rPr>
        <w:t>א</w:t>
      </w:r>
      <w:r w:rsidRPr="00F11D71">
        <w:rPr>
          <w:rFonts w:ascii="Arial" w:hAnsi="Arial" w:cs="Monotype Hadassah"/>
          <w:sz w:val="19"/>
          <w:szCs w:val="19"/>
          <w:rtl/>
        </w:rPr>
        <w:t>ני מתחייב ליידע את רשות המים במידה ויתעורר חשש כלשהו לניגוד עניינים כאמור לעיל וידוע לי</w:t>
      </w:r>
      <w:r w:rsidRPr="00F11D71">
        <w:rPr>
          <w:rFonts w:ascii="Arial" w:hAnsi="Arial" w:cs="Monotype Hadassah" w:hint="cs"/>
          <w:sz w:val="19"/>
          <w:szCs w:val="19"/>
          <w:rtl/>
        </w:rPr>
        <w:t>,</w:t>
      </w:r>
      <w:r w:rsidRPr="00F11D71">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F11D71" w:rsidRPr="00F11D71" w:rsidRDefault="00F11D71" w:rsidP="00F11D71">
      <w:pPr>
        <w:spacing w:after="0"/>
        <w:ind w:left="720"/>
        <w:contextualSpacing/>
        <w:rPr>
          <w:rFonts w:ascii="Arial" w:hAnsi="Arial"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cs="Monotype Hadassah"/>
          <w:sz w:val="19"/>
          <w:szCs w:val="19"/>
        </w:rPr>
      </w:pPr>
      <w:r w:rsidRPr="00F11D71">
        <w:rPr>
          <w:rFonts w:cs="Monotype Hadassah"/>
          <w:sz w:val="19"/>
          <w:szCs w:val="19"/>
          <w:rtl/>
        </w:rPr>
        <w:t>ידוע לי שההחלטה בדבר קיומו של ניגוד עניינים או חשש לקיומו של ניגוד עניינים, נתונה ל</w:t>
      </w:r>
      <w:r w:rsidRPr="00F11D71">
        <w:rPr>
          <w:rFonts w:cs="Monotype Hadassah" w:hint="cs"/>
          <w:sz w:val="19"/>
          <w:szCs w:val="19"/>
          <w:rtl/>
        </w:rPr>
        <w:t>רשות המים</w:t>
      </w:r>
      <w:r w:rsidRPr="00F11D71">
        <w:rPr>
          <w:rFonts w:cs="Monotype Hadassah"/>
          <w:sz w:val="19"/>
          <w:szCs w:val="19"/>
          <w:rtl/>
        </w:rPr>
        <w:t>, באופן בלעדי, ואני מתחייב לפעול בהתאם להנחיותיה, כפי ש</w:t>
      </w:r>
      <w:r w:rsidRPr="00F11D71">
        <w:rPr>
          <w:rFonts w:cs="Monotype Hadassah" w:hint="cs"/>
          <w:sz w:val="19"/>
          <w:szCs w:val="19"/>
          <w:rtl/>
        </w:rPr>
        <w:t xml:space="preserve">תקבענה </w:t>
      </w:r>
      <w:r w:rsidRPr="00F11D71">
        <w:rPr>
          <w:rFonts w:cs="Monotype Hadassah"/>
          <w:sz w:val="19"/>
          <w:szCs w:val="19"/>
          <w:rtl/>
        </w:rPr>
        <w:t xml:space="preserve">בכל עת.   </w:t>
      </w:r>
    </w:p>
    <w:p w:rsidR="00F11D71" w:rsidRPr="00F11D71" w:rsidRDefault="00F11D71" w:rsidP="00F11D71">
      <w:pPr>
        <w:spacing w:after="0"/>
        <w:ind w:left="720"/>
        <w:contextualSpacing/>
        <w:rPr>
          <w:rFonts w:cs="Monotype Hadassah"/>
          <w:sz w:val="19"/>
          <w:szCs w:val="19"/>
          <w:rtl/>
        </w:rPr>
      </w:pPr>
    </w:p>
    <w:p w:rsidR="00F11D71" w:rsidRPr="00F11D71" w:rsidRDefault="00F11D71" w:rsidP="00D74217">
      <w:pPr>
        <w:numPr>
          <w:ilvl w:val="0"/>
          <w:numId w:val="71"/>
        </w:numPr>
        <w:overflowPunct w:val="0"/>
        <w:autoSpaceDE w:val="0"/>
        <w:autoSpaceDN w:val="0"/>
        <w:adjustRightInd w:val="0"/>
        <w:spacing w:after="0"/>
        <w:ind w:left="566" w:hanging="426"/>
        <w:jc w:val="both"/>
        <w:textAlignment w:val="baseline"/>
        <w:rPr>
          <w:rFonts w:cs="Monotype Hadassah"/>
          <w:sz w:val="19"/>
          <w:szCs w:val="19"/>
        </w:rPr>
      </w:pPr>
      <w:r w:rsidRPr="00F11D71">
        <w:rPr>
          <w:rFonts w:cs="Monotype Hadassah"/>
          <w:sz w:val="19"/>
          <w:szCs w:val="19"/>
          <w:rtl/>
        </w:rPr>
        <w:t xml:space="preserve">אני </w:t>
      </w:r>
      <w:r w:rsidRPr="00F11D71">
        <w:rPr>
          <w:rFonts w:cs="Monotype Hadassah" w:hint="cs"/>
          <w:sz w:val="19"/>
          <w:szCs w:val="19"/>
          <w:rtl/>
        </w:rPr>
        <w:t>מ</w:t>
      </w:r>
      <w:r w:rsidRPr="00F11D71">
        <w:rPr>
          <w:rFonts w:cs="Monotype Hadassah"/>
          <w:sz w:val="19"/>
          <w:szCs w:val="19"/>
          <w:rtl/>
        </w:rPr>
        <w:t xml:space="preserve">קבל על עצמי </w:t>
      </w:r>
      <w:r w:rsidRPr="00F11D71">
        <w:rPr>
          <w:rFonts w:cs="Monotype Hadassah" w:hint="cs"/>
          <w:sz w:val="19"/>
          <w:szCs w:val="19"/>
          <w:rtl/>
        </w:rPr>
        <w:t xml:space="preserve">בזה </w:t>
      </w:r>
      <w:r w:rsidRPr="00F11D71">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F11D71">
        <w:rPr>
          <w:rFonts w:cs="Monotype Hadassah" w:hint="cs"/>
          <w:sz w:val="19"/>
          <w:szCs w:val="19"/>
          <w:rtl/>
        </w:rPr>
        <w:t>הרשות</w:t>
      </w:r>
      <w:r w:rsidRPr="00F11D71">
        <w:rPr>
          <w:rFonts w:cs="Monotype Hadassah"/>
          <w:sz w:val="19"/>
          <w:szCs w:val="19"/>
          <w:rtl/>
        </w:rPr>
        <w:t>.</w:t>
      </w:r>
    </w:p>
    <w:p w:rsidR="00F11D71" w:rsidRPr="00F11D71" w:rsidRDefault="00F11D71" w:rsidP="00F11D71">
      <w:pPr>
        <w:spacing w:after="0"/>
        <w:ind w:left="566"/>
        <w:contextualSpacing/>
        <w:jc w:val="both"/>
        <w:rPr>
          <w:sz w:val="20"/>
          <w:szCs w:val="16"/>
          <w:rtl/>
        </w:rPr>
      </w:pPr>
    </w:p>
    <w:p w:rsidR="00F11D71" w:rsidRPr="00F11D71" w:rsidRDefault="00F11D71" w:rsidP="00F11D71">
      <w:pPr>
        <w:spacing w:after="0"/>
        <w:ind w:left="566" w:hanging="512"/>
        <w:contextualSpacing/>
        <w:jc w:val="center"/>
        <w:rPr>
          <w:rFonts w:cs="Monotype Hadassah"/>
          <w:b/>
          <w:bCs/>
          <w:sz w:val="26"/>
          <w:rtl/>
        </w:rPr>
      </w:pPr>
      <w:r w:rsidRPr="00F11D71">
        <w:rPr>
          <w:rFonts w:cs="Monotype Hadassah" w:hint="cs"/>
          <w:b/>
          <w:bCs/>
          <w:sz w:val="26"/>
          <w:rtl/>
        </w:rPr>
        <w:t>ולראיה באתי על החתום</w:t>
      </w:r>
    </w:p>
    <w:p w:rsidR="00F11D71" w:rsidRPr="00F11D71" w:rsidRDefault="00F11D71" w:rsidP="00F11D71">
      <w:pPr>
        <w:spacing w:after="0"/>
        <w:jc w:val="both"/>
        <w:rPr>
          <w:rFonts w:cs="FrankRuehl"/>
          <w:sz w:val="12"/>
          <w:szCs w:val="12"/>
          <w:rtl/>
        </w:rPr>
      </w:pPr>
    </w:p>
    <w:tbl>
      <w:tblPr>
        <w:bidiVisual/>
        <w:tblW w:w="949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F11D71" w:rsidRPr="00F11D71" w:rsidTr="00AE6145">
        <w:trPr>
          <w:jc w:val="center"/>
        </w:trPr>
        <w:tc>
          <w:tcPr>
            <w:tcW w:w="1418" w:type="dxa"/>
            <w:shd w:val="clear" w:color="auto" w:fill="D9D9D9"/>
          </w:tcPr>
          <w:p w:rsidR="00F11D71" w:rsidRPr="00F11D71" w:rsidRDefault="00F11D71" w:rsidP="00F11D71">
            <w:pPr>
              <w:spacing w:after="0" w:line="480" w:lineRule="auto"/>
              <w:jc w:val="center"/>
              <w:rPr>
                <w:rFonts w:cs="FrankRuehl"/>
                <w:b/>
                <w:bCs/>
                <w:sz w:val="24"/>
                <w:szCs w:val="24"/>
                <w:rtl/>
              </w:rPr>
            </w:pPr>
            <w:r w:rsidRPr="00F11D71">
              <w:rPr>
                <w:rFonts w:cs="FrankRuehl" w:hint="cs"/>
                <w:b/>
                <w:bCs/>
                <w:sz w:val="24"/>
                <w:szCs w:val="24"/>
                <w:rtl/>
              </w:rPr>
              <w:t>תאריך</w:t>
            </w:r>
          </w:p>
        </w:tc>
        <w:tc>
          <w:tcPr>
            <w:tcW w:w="2161" w:type="dxa"/>
            <w:shd w:val="clear" w:color="auto" w:fill="D9D9D9"/>
          </w:tcPr>
          <w:p w:rsidR="00F11D71" w:rsidRPr="00F11D71" w:rsidRDefault="00F11D71" w:rsidP="00F11D71">
            <w:pPr>
              <w:spacing w:after="0" w:line="480" w:lineRule="auto"/>
              <w:jc w:val="center"/>
              <w:rPr>
                <w:rFonts w:cs="FrankRuehl"/>
                <w:b/>
                <w:bCs/>
                <w:sz w:val="24"/>
                <w:szCs w:val="24"/>
                <w:rtl/>
              </w:rPr>
            </w:pPr>
            <w:r w:rsidRPr="00F11D71">
              <w:rPr>
                <w:rFonts w:cs="FrankRuehl" w:hint="cs"/>
                <w:b/>
                <w:bCs/>
                <w:sz w:val="24"/>
                <w:szCs w:val="24"/>
                <w:rtl/>
              </w:rPr>
              <w:t>שם המציע</w:t>
            </w:r>
          </w:p>
        </w:tc>
        <w:tc>
          <w:tcPr>
            <w:tcW w:w="2091" w:type="dxa"/>
            <w:shd w:val="clear" w:color="auto" w:fill="D9D9D9"/>
          </w:tcPr>
          <w:p w:rsidR="00F11D71" w:rsidRPr="00F11D71" w:rsidRDefault="00F11D71" w:rsidP="00F11D71">
            <w:pPr>
              <w:spacing w:after="0" w:line="480" w:lineRule="auto"/>
              <w:jc w:val="center"/>
              <w:rPr>
                <w:rFonts w:cs="FrankRuehl"/>
                <w:b/>
                <w:bCs/>
                <w:sz w:val="24"/>
                <w:szCs w:val="24"/>
                <w:rtl/>
              </w:rPr>
            </w:pPr>
            <w:r w:rsidRPr="00F11D71">
              <w:rPr>
                <w:rFonts w:cs="FrankRuehl" w:hint="cs"/>
                <w:b/>
                <w:bCs/>
                <w:sz w:val="24"/>
                <w:szCs w:val="24"/>
                <w:rtl/>
              </w:rPr>
              <w:t>שם מורשה החתימה</w:t>
            </w:r>
          </w:p>
        </w:tc>
        <w:tc>
          <w:tcPr>
            <w:tcW w:w="1843" w:type="dxa"/>
            <w:shd w:val="clear" w:color="auto" w:fill="D9D9D9"/>
          </w:tcPr>
          <w:p w:rsidR="00F11D71" w:rsidRPr="00F11D71" w:rsidRDefault="00F11D71" w:rsidP="00F11D71">
            <w:pPr>
              <w:spacing w:after="0" w:line="480" w:lineRule="auto"/>
              <w:jc w:val="center"/>
              <w:rPr>
                <w:rFonts w:cs="FrankRuehl"/>
                <w:b/>
                <w:bCs/>
                <w:sz w:val="24"/>
                <w:szCs w:val="24"/>
                <w:rtl/>
              </w:rPr>
            </w:pPr>
            <w:r w:rsidRPr="00F11D71">
              <w:rPr>
                <w:rFonts w:cs="FrankRuehl" w:hint="cs"/>
                <w:b/>
                <w:bCs/>
                <w:sz w:val="24"/>
                <w:szCs w:val="24"/>
                <w:rtl/>
              </w:rPr>
              <w:t>חתימה</w:t>
            </w:r>
          </w:p>
        </w:tc>
        <w:tc>
          <w:tcPr>
            <w:tcW w:w="1985" w:type="dxa"/>
            <w:shd w:val="clear" w:color="auto" w:fill="D9D9D9"/>
          </w:tcPr>
          <w:p w:rsidR="00F11D71" w:rsidRPr="00F11D71" w:rsidRDefault="00F11D71" w:rsidP="00F11D71">
            <w:pPr>
              <w:spacing w:after="0" w:line="480" w:lineRule="auto"/>
              <w:jc w:val="center"/>
              <w:rPr>
                <w:rFonts w:cs="FrankRuehl"/>
                <w:b/>
                <w:bCs/>
                <w:sz w:val="24"/>
                <w:szCs w:val="24"/>
                <w:rtl/>
              </w:rPr>
            </w:pPr>
            <w:r w:rsidRPr="00F11D71">
              <w:rPr>
                <w:rFonts w:cs="FrankRuehl" w:hint="cs"/>
                <w:b/>
                <w:bCs/>
                <w:sz w:val="24"/>
                <w:szCs w:val="24"/>
                <w:rtl/>
              </w:rPr>
              <w:t>חותמת המציע</w:t>
            </w:r>
          </w:p>
        </w:tc>
      </w:tr>
      <w:tr w:rsidR="00F11D71" w:rsidRPr="00F11D71" w:rsidTr="00AE6145">
        <w:trPr>
          <w:jc w:val="center"/>
        </w:trPr>
        <w:tc>
          <w:tcPr>
            <w:tcW w:w="1418" w:type="dxa"/>
            <w:shd w:val="clear" w:color="auto" w:fill="auto"/>
          </w:tcPr>
          <w:p w:rsidR="00F11D71" w:rsidRPr="00F11D71" w:rsidRDefault="00F11D71" w:rsidP="00F11D71">
            <w:pPr>
              <w:spacing w:after="0" w:line="480" w:lineRule="auto"/>
              <w:rPr>
                <w:rFonts w:cs="FrankRuehl"/>
                <w:sz w:val="28"/>
                <w:szCs w:val="28"/>
                <w:rtl/>
              </w:rPr>
            </w:pPr>
          </w:p>
        </w:tc>
        <w:tc>
          <w:tcPr>
            <w:tcW w:w="2161" w:type="dxa"/>
            <w:shd w:val="clear" w:color="auto" w:fill="auto"/>
          </w:tcPr>
          <w:p w:rsidR="00F11D71" w:rsidRPr="00F11D71" w:rsidRDefault="00F11D71" w:rsidP="00F11D71">
            <w:pPr>
              <w:spacing w:after="0" w:line="480" w:lineRule="auto"/>
              <w:rPr>
                <w:rFonts w:cs="FrankRuehl"/>
                <w:sz w:val="28"/>
                <w:szCs w:val="28"/>
                <w:rtl/>
              </w:rPr>
            </w:pPr>
          </w:p>
        </w:tc>
        <w:tc>
          <w:tcPr>
            <w:tcW w:w="2091" w:type="dxa"/>
            <w:shd w:val="clear" w:color="auto" w:fill="auto"/>
          </w:tcPr>
          <w:p w:rsidR="00F11D71" w:rsidRPr="00F11D71" w:rsidRDefault="00F11D71" w:rsidP="00F11D71">
            <w:pPr>
              <w:spacing w:after="0" w:line="480" w:lineRule="auto"/>
              <w:rPr>
                <w:rFonts w:cs="FrankRuehl"/>
                <w:sz w:val="28"/>
                <w:szCs w:val="28"/>
                <w:rtl/>
              </w:rPr>
            </w:pPr>
          </w:p>
        </w:tc>
        <w:tc>
          <w:tcPr>
            <w:tcW w:w="1843" w:type="dxa"/>
            <w:shd w:val="clear" w:color="auto" w:fill="auto"/>
          </w:tcPr>
          <w:p w:rsidR="00F11D71" w:rsidRPr="00F11D71" w:rsidRDefault="00F11D71" w:rsidP="00F11D71">
            <w:pPr>
              <w:spacing w:after="0" w:line="480" w:lineRule="auto"/>
              <w:rPr>
                <w:rFonts w:cs="FrankRuehl"/>
                <w:sz w:val="28"/>
                <w:szCs w:val="28"/>
                <w:rtl/>
              </w:rPr>
            </w:pPr>
          </w:p>
        </w:tc>
        <w:tc>
          <w:tcPr>
            <w:tcW w:w="1985" w:type="dxa"/>
            <w:shd w:val="clear" w:color="auto" w:fill="auto"/>
          </w:tcPr>
          <w:p w:rsidR="00F11D71" w:rsidRPr="00F11D71" w:rsidRDefault="00F11D71" w:rsidP="00F11D71">
            <w:pPr>
              <w:spacing w:after="0" w:line="480" w:lineRule="auto"/>
              <w:rPr>
                <w:rFonts w:cs="FrankRuehl"/>
                <w:sz w:val="28"/>
                <w:szCs w:val="28"/>
                <w:rtl/>
              </w:rPr>
            </w:pPr>
          </w:p>
        </w:tc>
      </w:tr>
      <w:tr w:rsidR="00F11D71" w:rsidRPr="00F11D71" w:rsidTr="00AE6145">
        <w:trPr>
          <w:jc w:val="center"/>
        </w:trPr>
        <w:tc>
          <w:tcPr>
            <w:tcW w:w="1418" w:type="dxa"/>
            <w:shd w:val="clear" w:color="auto" w:fill="auto"/>
          </w:tcPr>
          <w:p w:rsidR="00F11D71" w:rsidRPr="00F11D71" w:rsidRDefault="00F11D71" w:rsidP="00F11D71">
            <w:pPr>
              <w:spacing w:after="0" w:line="480" w:lineRule="auto"/>
              <w:rPr>
                <w:rFonts w:cs="FrankRuehl"/>
                <w:sz w:val="28"/>
                <w:szCs w:val="28"/>
                <w:rtl/>
              </w:rPr>
            </w:pPr>
          </w:p>
        </w:tc>
        <w:tc>
          <w:tcPr>
            <w:tcW w:w="2161" w:type="dxa"/>
            <w:shd w:val="clear" w:color="auto" w:fill="auto"/>
          </w:tcPr>
          <w:p w:rsidR="00F11D71" w:rsidRPr="00F11D71" w:rsidRDefault="00F11D71" w:rsidP="00F11D71">
            <w:pPr>
              <w:spacing w:after="0" w:line="480" w:lineRule="auto"/>
              <w:rPr>
                <w:rFonts w:cs="FrankRuehl"/>
                <w:sz w:val="28"/>
                <w:szCs w:val="28"/>
                <w:rtl/>
              </w:rPr>
            </w:pPr>
          </w:p>
        </w:tc>
        <w:tc>
          <w:tcPr>
            <w:tcW w:w="2091" w:type="dxa"/>
            <w:shd w:val="clear" w:color="auto" w:fill="auto"/>
          </w:tcPr>
          <w:p w:rsidR="00F11D71" w:rsidRPr="00F11D71" w:rsidRDefault="00F11D71" w:rsidP="00F11D71">
            <w:pPr>
              <w:spacing w:after="0" w:line="480" w:lineRule="auto"/>
              <w:rPr>
                <w:rFonts w:cs="FrankRuehl"/>
                <w:sz w:val="28"/>
                <w:szCs w:val="28"/>
                <w:rtl/>
              </w:rPr>
            </w:pPr>
          </w:p>
        </w:tc>
        <w:tc>
          <w:tcPr>
            <w:tcW w:w="1843" w:type="dxa"/>
            <w:shd w:val="clear" w:color="auto" w:fill="auto"/>
          </w:tcPr>
          <w:p w:rsidR="00F11D71" w:rsidRPr="00F11D71" w:rsidRDefault="00F11D71" w:rsidP="00F11D71">
            <w:pPr>
              <w:spacing w:after="0" w:line="480" w:lineRule="auto"/>
              <w:rPr>
                <w:rFonts w:cs="FrankRuehl"/>
                <w:sz w:val="28"/>
                <w:szCs w:val="28"/>
                <w:rtl/>
              </w:rPr>
            </w:pPr>
          </w:p>
        </w:tc>
        <w:tc>
          <w:tcPr>
            <w:tcW w:w="1985" w:type="dxa"/>
            <w:shd w:val="clear" w:color="auto" w:fill="auto"/>
          </w:tcPr>
          <w:p w:rsidR="00F11D71" w:rsidRPr="00F11D71" w:rsidRDefault="00F11D71" w:rsidP="00F11D71">
            <w:pPr>
              <w:spacing w:after="0" w:line="480" w:lineRule="auto"/>
              <w:rPr>
                <w:rFonts w:cs="FrankRuehl"/>
                <w:sz w:val="28"/>
                <w:szCs w:val="28"/>
                <w:rtl/>
              </w:rPr>
            </w:pPr>
          </w:p>
        </w:tc>
      </w:tr>
    </w:tbl>
    <w:p w:rsidR="00F11D71" w:rsidRPr="00F11D71" w:rsidRDefault="00F11D71" w:rsidP="00F11D71">
      <w:pPr>
        <w:spacing w:after="0"/>
        <w:rPr>
          <w:rFonts w:cs="FrankRuehl"/>
          <w:b/>
          <w:bCs/>
          <w:u w:val="single"/>
        </w:rPr>
      </w:pPr>
    </w:p>
    <w:sectPr w:rsidR="00F11D71" w:rsidRPr="00F11D71" w:rsidSect="0057313D">
      <w:footerReference w:type="default" r:id="rId20"/>
      <w:pgSz w:w="11906" w:h="16838"/>
      <w:pgMar w:top="567" w:right="1361" w:bottom="737" w:left="1361" w:header="567" w:footer="709" w:gutter="0"/>
      <w:pgNumType w:start="1"/>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A88F51E" w15:done="0"/>
  <w15:commentEx w15:paraId="1FD41CC5" w15:done="0"/>
  <w15:commentEx w15:paraId="58D54CED" w15:done="0"/>
  <w15:commentEx w15:paraId="09F4F9C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217" w:rsidRDefault="00D74217" w:rsidP="009E538E">
      <w:pPr>
        <w:spacing w:after="0" w:line="240" w:lineRule="auto"/>
      </w:pPr>
      <w:r>
        <w:separator/>
      </w:r>
    </w:p>
  </w:endnote>
  <w:endnote w:type="continuationSeparator" w:id="0">
    <w:p w:rsidR="00D74217" w:rsidRDefault="00D74217"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tl/>
      </w:rPr>
      <w:id w:val="-1088998675"/>
      <w:docPartObj>
        <w:docPartGallery w:val="Page Numbers (Bottom of Page)"/>
        <w:docPartUnique/>
      </w:docPartObj>
    </w:sdtPr>
    <w:sdtEndPr>
      <w:rPr>
        <w:cs/>
      </w:rPr>
    </w:sdtEndPr>
    <w:sdtContent>
      <w:p w:rsidR="00AE6145" w:rsidRPr="000425E9" w:rsidRDefault="00AE6145"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C45DE5" w:rsidRPr="00C45DE5">
          <w:rPr>
            <w:noProof/>
            <w:sz w:val="20"/>
            <w:szCs w:val="20"/>
            <w:rtl/>
            <w:lang w:val="he-IL"/>
          </w:rPr>
          <w:t>1</w:t>
        </w:r>
        <w:r w:rsidRPr="000425E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217" w:rsidRDefault="00D74217" w:rsidP="009E538E">
      <w:pPr>
        <w:spacing w:after="0" w:line="240" w:lineRule="auto"/>
      </w:pPr>
      <w:r>
        <w:separator/>
      </w:r>
    </w:p>
  </w:footnote>
  <w:footnote w:type="continuationSeparator" w:id="0">
    <w:p w:rsidR="00D74217" w:rsidRDefault="00D74217" w:rsidP="009E5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6145" w:rsidRPr="00F32C4E" w:rsidRDefault="00AE6145" w:rsidP="0057313D">
    <w:pPr>
      <w:pStyle w:val="10"/>
      <w:spacing w:before="0"/>
      <w:jc w:val="both"/>
      <w:rPr>
        <w:rFonts w:cs="FrankRuehl"/>
        <w:color w:val="002060"/>
        <w:rtl/>
      </w:rPr>
    </w:pPr>
    <w:r w:rsidRPr="00F32C4E">
      <w:rPr>
        <w:noProof/>
      </w:rPr>
      <w:drawing>
        <wp:inline distT="0" distB="0" distL="0" distR="0" wp14:anchorId="7A3654CB" wp14:editId="115FE0D1">
          <wp:extent cx="5917997" cy="687629"/>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AE6145" w:rsidRPr="0057313D" w:rsidTr="0057313D">
      <w:tc>
        <w:tcPr>
          <w:tcW w:w="2747" w:type="dxa"/>
        </w:tcPr>
        <w:p w:rsidR="00AE6145" w:rsidRPr="0057313D" w:rsidRDefault="00AE6145"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AE6145" w:rsidRPr="0057313D" w:rsidRDefault="00AE6145" w:rsidP="0057313D">
          <w:pPr>
            <w:pStyle w:val="ad"/>
            <w:jc w:val="right"/>
            <w:rPr>
              <w:rFonts w:cs="FrankRuehl"/>
              <w:b/>
              <w:bCs/>
              <w:color w:val="1F497D" w:themeColor="text2"/>
              <w:sz w:val="28"/>
              <w:szCs w:val="28"/>
              <w:rtl/>
            </w:rPr>
          </w:pPr>
          <w:r>
            <w:rPr>
              <w:rFonts w:cs="FrankRuehl" w:hint="cs"/>
              <w:b/>
              <w:bCs/>
              <w:color w:val="1F497D" w:themeColor="text2"/>
              <w:sz w:val="28"/>
              <w:szCs w:val="28"/>
              <w:rtl/>
            </w:rPr>
            <w:t>אגף איכות מים</w:t>
          </w:r>
        </w:p>
      </w:tc>
    </w:tr>
  </w:tbl>
  <w:p w:rsidR="00AE6145" w:rsidRPr="0057313D" w:rsidRDefault="00AE6145" w:rsidP="005F7DC3">
    <w:pPr>
      <w:pStyle w:val="ad"/>
      <w:spacing w:after="120"/>
      <w:jc w:val="center"/>
      <w:rPr>
        <w:rFonts w:cs="FrankRuehl"/>
        <w:b/>
        <w:bCs/>
        <w:color w:val="1F497D" w:themeColor="text2"/>
        <w:sz w:val="24"/>
        <w:szCs w:val="24"/>
      </w:rPr>
    </w:pPr>
    <w:r w:rsidRPr="0057313D">
      <w:rPr>
        <w:rFonts w:cs="FrankRuehl" w:hint="cs"/>
        <w:b/>
        <w:bCs/>
        <w:color w:val="1F497D" w:themeColor="text2"/>
        <w:sz w:val="24"/>
        <w:szCs w:val="24"/>
        <w:rtl/>
      </w:rPr>
      <w:t>מכרז פומבי מס'</w:t>
    </w:r>
    <w:r>
      <w:rPr>
        <w:rFonts w:cs="FrankRuehl" w:hint="cs"/>
        <w:b/>
        <w:bCs/>
        <w:color w:val="1F497D" w:themeColor="text2"/>
        <w:sz w:val="24"/>
        <w:szCs w:val="24"/>
        <w:rtl/>
      </w:rPr>
      <w:t>100040596</w:t>
    </w:r>
    <w:r w:rsidRPr="0057313D">
      <w:rPr>
        <w:rFonts w:cs="FrankRuehl" w:hint="cs"/>
        <w:b/>
        <w:bCs/>
        <w:color w:val="1F497D" w:themeColor="text2"/>
        <w:sz w:val="24"/>
        <w:szCs w:val="24"/>
        <w:rtl/>
      </w:rPr>
      <w:t>למתן</w:t>
    </w:r>
    <w:r>
      <w:rPr>
        <w:rFonts w:cs="FrankRuehl" w:hint="cs"/>
        <w:b/>
        <w:bCs/>
        <w:color w:val="1F497D" w:themeColor="text2"/>
        <w:sz w:val="24"/>
        <w:szCs w:val="24"/>
        <w:rtl/>
      </w:rPr>
      <w:t xml:space="preserve"> שירותי בדיקות מים בנהר הירדן, באגן הכנרת ובעמקי המזרח</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36983"/>
    <w:multiLevelType w:val="multilevel"/>
    <w:tmpl w:val="C018F238"/>
    <w:lvl w:ilvl="0">
      <w:start w:val="5"/>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rPr>
    </w:lvl>
    <w:lvl w:ilvl="2">
      <w:start w:val="1"/>
      <w:numFmt w:val="decimal"/>
      <w:lvlText w:val="%1.%2.%3"/>
      <w:lvlJc w:val="left"/>
      <w:pPr>
        <w:ind w:left="1440" w:hanging="720"/>
      </w:pPr>
      <w:rPr>
        <w:rFonts w:cs="FrankRuehl" w:hint="default"/>
        <w:b w:val="0"/>
        <w:bCs w:val="0"/>
        <w:sz w:val="26"/>
        <w:szCs w:val="26"/>
      </w:rPr>
    </w:lvl>
    <w:lvl w:ilvl="3">
      <w:start w:val="2"/>
      <w:numFmt w:val="decimal"/>
      <w:lvlText w:val="%1.%2.%3.%4"/>
      <w:lvlJc w:val="left"/>
      <w:pPr>
        <w:ind w:left="1996" w:hanging="720"/>
      </w:pPr>
      <w:rPr>
        <w:rFonts w:hint="default"/>
        <w:b w:val="0"/>
        <w:bCs w:val="0"/>
        <w:sz w:val="26"/>
      </w:rPr>
    </w:lvl>
    <w:lvl w:ilvl="4">
      <w:start w:val="1"/>
      <w:numFmt w:val="decimal"/>
      <w:lvlText w:val="%1.%2.%3.%4.%5"/>
      <w:lvlJc w:val="left"/>
      <w:pPr>
        <w:ind w:left="3064" w:hanging="1080"/>
      </w:pPr>
      <w:rPr>
        <w:rFonts w:hint="default"/>
        <w:b w:val="0"/>
        <w:bCs w:val="0"/>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092630"/>
    <w:multiLevelType w:val="hybridMultilevel"/>
    <w:tmpl w:val="B03A4A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FB62CC"/>
    <w:multiLevelType w:val="hybridMultilevel"/>
    <w:tmpl w:val="2CBCA5C4"/>
    <w:lvl w:ilvl="0" w:tplc="BB60C766">
      <w:start w:val="1"/>
      <w:numFmt w:val="decimal"/>
      <w:lvlText w:val="%1."/>
      <w:lvlJc w:val="left"/>
      <w:pPr>
        <w:ind w:left="643"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3A71D6"/>
    <w:multiLevelType w:val="multilevel"/>
    <w:tmpl w:val="D50CEA0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5">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1">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2">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5">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6">
    <w:nsid w:val="3D9B32E0"/>
    <w:multiLevelType w:val="hybridMultilevel"/>
    <w:tmpl w:val="B03A4A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nsid w:val="403874EF"/>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2">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2A865D8"/>
    <w:multiLevelType w:val="multilevel"/>
    <w:tmpl w:val="DD161CD0"/>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6">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2">
    <w:nsid w:val="4A393A78"/>
    <w:multiLevelType w:val="multilevel"/>
    <w:tmpl w:val="9CE46FF6"/>
    <w:lvl w:ilvl="0">
      <w:start w:val="3"/>
      <w:numFmt w:val="decimal"/>
      <w:lvlText w:val="%1"/>
      <w:lvlJc w:val="left"/>
      <w:pPr>
        <w:ind w:left="360" w:hanging="360"/>
      </w:pPr>
      <w:rPr>
        <w:rFonts w:hint="default"/>
        <w:color w:val="000000"/>
      </w:rPr>
    </w:lvl>
    <w:lvl w:ilvl="1">
      <w:start w:val="1"/>
      <w:numFmt w:val="decimal"/>
      <w:lvlText w:val="%1.%2"/>
      <w:lvlJc w:val="left"/>
      <w:pPr>
        <w:ind w:left="1440" w:hanging="360"/>
      </w:pPr>
      <w:rPr>
        <w:rFonts w:hint="default"/>
        <w:color w:val="000000"/>
      </w:rPr>
    </w:lvl>
    <w:lvl w:ilvl="2">
      <w:start w:val="1"/>
      <w:numFmt w:val="decimal"/>
      <w:lvlText w:val="%1.%2.%3"/>
      <w:lvlJc w:val="left"/>
      <w:pPr>
        <w:ind w:left="2880" w:hanging="720"/>
      </w:pPr>
      <w:rPr>
        <w:rFonts w:hint="default"/>
        <w:color w:val="000000"/>
      </w:rPr>
    </w:lvl>
    <w:lvl w:ilvl="3">
      <w:start w:val="1"/>
      <w:numFmt w:val="decimal"/>
      <w:lvlText w:val="%1.%2.%3.%4"/>
      <w:lvlJc w:val="left"/>
      <w:pPr>
        <w:ind w:left="3960" w:hanging="720"/>
      </w:pPr>
      <w:rPr>
        <w:rFonts w:hint="default"/>
        <w:color w:val="000000"/>
      </w:rPr>
    </w:lvl>
    <w:lvl w:ilvl="4">
      <w:start w:val="1"/>
      <w:numFmt w:val="decimal"/>
      <w:lvlText w:val="%1.%2.%3.%4.%5"/>
      <w:lvlJc w:val="left"/>
      <w:pPr>
        <w:ind w:left="5400" w:hanging="1080"/>
      </w:pPr>
      <w:rPr>
        <w:rFonts w:hint="default"/>
        <w:color w:val="000000"/>
      </w:rPr>
    </w:lvl>
    <w:lvl w:ilvl="5">
      <w:start w:val="1"/>
      <w:numFmt w:val="decimal"/>
      <w:lvlText w:val="%1.%2.%3.%4.%5.%6"/>
      <w:lvlJc w:val="left"/>
      <w:pPr>
        <w:ind w:left="6480" w:hanging="1080"/>
      </w:pPr>
      <w:rPr>
        <w:rFonts w:hint="default"/>
        <w:color w:val="000000"/>
      </w:rPr>
    </w:lvl>
    <w:lvl w:ilvl="6">
      <w:start w:val="1"/>
      <w:numFmt w:val="decimal"/>
      <w:lvlText w:val="%1.%2.%3.%4.%5.%6.%7"/>
      <w:lvlJc w:val="left"/>
      <w:pPr>
        <w:ind w:left="7920" w:hanging="1440"/>
      </w:pPr>
      <w:rPr>
        <w:rFonts w:hint="default"/>
        <w:color w:val="000000"/>
      </w:rPr>
    </w:lvl>
    <w:lvl w:ilvl="7">
      <w:start w:val="1"/>
      <w:numFmt w:val="decimal"/>
      <w:lvlText w:val="%1.%2.%3.%4.%5.%6.%7.%8"/>
      <w:lvlJc w:val="left"/>
      <w:pPr>
        <w:ind w:left="9000" w:hanging="1440"/>
      </w:pPr>
      <w:rPr>
        <w:rFonts w:hint="default"/>
        <w:color w:val="000000"/>
      </w:rPr>
    </w:lvl>
    <w:lvl w:ilvl="8">
      <w:start w:val="1"/>
      <w:numFmt w:val="decimal"/>
      <w:lvlText w:val="%1.%2.%3.%4.%5.%6.%7.%8.%9"/>
      <w:lvlJc w:val="left"/>
      <w:pPr>
        <w:ind w:left="10080" w:hanging="1440"/>
      </w:pPr>
      <w:rPr>
        <w:rFonts w:hint="default"/>
        <w:color w:val="000000"/>
      </w:rPr>
    </w:lvl>
  </w:abstractNum>
  <w:abstractNum w:abstractNumId="43">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5">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7">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30069BE"/>
    <w:multiLevelType w:val="multilevel"/>
    <w:tmpl w:val="FBB878CC"/>
    <w:lvl w:ilvl="0">
      <w:start w:val="5"/>
      <w:numFmt w:val="decimal"/>
      <w:lvlText w:val="%1"/>
      <w:lvlJc w:val="left"/>
      <w:pPr>
        <w:ind w:left="360" w:hanging="360"/>
      </w:pPr>
      <w:rPr>
        <w:rFonts w:hint="default"/>
        <w:color w:val="000000"/>
      </w:rPr>
    </w:lvl>
    <w:lvl w:ilvl="1">
      <w:start w:val="1"/>
      <w:numFmt w:val="decimal"/>
      <w:lvlText w:val="%1.%2"/>
      <w:lvlJc w:val="left"/>
      <w:pPr>
        <w:ind w:left="1440" w:hanging="360"/>
      </w:pPr>
      <w:rPr>
        <w:rFonts w:hint="default"/>
        <w:color w:val="000000"/>
      </w:rPr>
    </w:lvl>
    <w:lvl w:ilvl="2">
      <w:start w:val="1"/>
      <w:numFmt w:val="decimal"/>
      <w:lvlText w:val="%1.%2.%3"/>
      <w:lvlJc w:val="left"/>
      <w:pPr>
        <w:ind w:left="2880" w:hanging="720"/>
      </w:pPr>
      <w:rPr>
        <w:rFonts w:hint="default"/>
        <w:color w:val="000000"/>
      </w:rPr>
    </w:lvl>
    <w:lvl w:ilvl="3">
      <w:start w:val="1"/>
      <w:numFmt w:val="decimal"/>
      <w:lvlText w:val="%1.%2.%3.%4"/>
      <w:lvlJc w:val="left"/>
      <w:pPr>
        <w:ind w:left="3960" w:hanging="720"/>
      </w:pPr>
      <w:rPr>
        <w:rFonts w:hint="default"/>
        <w:color w:val="000000"/>
      </w:rPr>
    </w:lvl>
    <w:lvl w:ilvl="4">
      <w:start w:val="1"/>
      <w:numFmt w:val="decimal"/>
      <w:lvlText w:val="%1.%2.%3.%4.%5"/>
      <w:lvlJc w:val="left"/>
      <w:pPr>
        <w:ind w:left="5400" w:hanging="1080"/>
      </w:pPr>
      <w:rPr>
        <w:rFonts w:hint="default"/>
        <w:color w:val="000000"/>
      </w:rPr>
    </w:lvl>
    <w:lvl w:ilvl="5">
      <w:start w:val="1"/>
      <w:numFmt w:val="decimal"/>
      <w:lvlText w:val="%1.%2.%3.%4.%5.%6"/>
      <w:lvlJc w:val="left"/>
      <w:pPr>
        <w:ind w:left="6480" w:hanging="1080"/>
      </w:pPr>
      <w:rPr>
        <w:rFonts w:hint="default"/>
        <w:color w:val="000000"/>
      </w:rPr>
    </w:lvl>
    <w:lvl w:ilvl="6">
      <w:start w:val="1"/>
      <w:numFmt w:val="decimal"/>
      <w:lvlText w:val="%1.%2.%3.%4.%5.%6.%7"/>
      <w:lvlJc w:val="left"/>
      <w:pPr>
        <w:ind w:left="7920" w:hanging="1440"/>
      </w:pPr>
      <w:rPr>
        <w:rFonts w:hint="default"/>
        <w:color w:val="000000"/>
      </w:rPr>
    </w:lvl>
    <w:lvl w:ilvl="7">
      <w:start w:val="1"/>
      <w:numFmt w:val="decimal"/>
      <w:lvlText w:val="%1.%2.%3.%4.%5.%6.%7.%8"/>
      <w:lvlJc w:val="left"/>
      <w:pPr>
        <w:ind w:left="9000" w:hanging="1440"/>
      </w:pPr>
      <w:rPr>
        <w:rFonts w:hint="default"/>
        <w:color w:val="000000"/>
      </w:rPr>
    </w:lvl>
    <w:lvl w:ilvl="8">
      <w:start w:val="1"/>
      <w:numFmt w:val="decimal"/>
      <w:lvlText w:val="%1.%2.%3.%4.%5.%6.%7.%8.%9"/>
      <w:lvlJc w:val="left"/>
      <w:pPr>
        <w:ind w:left="10080" w:hanging="1440"/>
      </w:pPr>
      <w:rPr>
        <w:rFonts w:hint="default"/>
        <w:color w:val="000000"/>
      </w:rPr>
    </w:lvl>
  </w:abstractNum>
  <w:abstractNum w:abstractNumId="51">
    <w:nsid w:val="54586CFE"/>
    <w:multiLevelType w:val="multilevel"/>
    <w:tmpl w:val="51B4F11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2">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3">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1280EE3"/>
    <w:multiLevelType w:val="multilevel"/>
    <w:tmpl w:val="BDCE1492"/>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6">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7">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8A30BA7"/>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9">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72">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73">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4">
    <w:nsid w:val="6DEF3F81"/>
    <w:multiLevelType w:val="multilevel"/>
    <w:tmpl w:val="1564048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77">
    <w:nsid w:val="71A34512"/>
    <w:multiLevelType w:val="hybridMultilevel"/>
    <w:tmpl w:val="EEA83A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794F199D"/>
    <w:multiLevelType w:val="multilevel"/>
    <w:tmpl w:val="8CB8E76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4">
    <w:nsid w:val="79CA7D82"/>
    <w:multiLevelType w:val="multilevel"/>
    <w:tmpl w:val="D7486076"/>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lang w:val="en-US"/>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5">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9"/>
  </w:num>
  <w:num w:numId="2">
    <w:abstractNumId w:val="52"/>
  </w:num>
  <w:num w:numId="3">
    <w:abstractNumId w:val="28"/>
  </w:num>
  <w:num w:numId="4">
    <w:abstractNumId w:val="73"/>
  </w:num>
  <w:num w:numId="5">
    <w:abstractNumId w:val="67"/>
  </w:num>
  <w:num w:numId="6">
    <w:abstractNumId w:val="1"/>
  </w:num>
  <w:num w:numId="7">
    <w:abstractNumId w:val="62"/>
  </w:num>
  <w:num w:numId="8">
    <w:abstractNumId w:val="31"/>
  </w:num>
  <w:num w:numId="9">
    <w:abstractNumId w:val="6"/>
  </w:num>
  <w:num w:numId="10">
    <w:abstractNumId w:val="35"/>
  </w:num>
  <w:num w:numId="11">
    <w:abstractNumId w:val="47"/>
  </w:num>
  <w:num w:numId="12">
    <w:abstractNumId w:val="54"/>
  </w:num>
  <w:num w:numId="13">
    <w:abstractNumId w:val="27"/>
  </w:num>
  <w:num w:numId="14">
    <w:abstractNumId w:val="41"/>
  </w:num>
  <w:num w:numId="15">
    <w:abstractNumId w:val="25"/>
  </w:num>
  <w:num w:numId="16">
    <w:abstractNumId w:val="76"/>
  </w:num>
  <w:num w:numId="17">
    <w:abstractNumId w:val="24"/>
  </w:num>
  <w:num w:numId="18">
    <w:abstractNumId w:val="65"/>
  </w:num>
  <w:num w:numId="19">
    <w:abstractNumId w:val="19"/>
  </w:num>
  <w:num w:numId="20">
    <w:abstractNumId w:val="10"/>
  </w:num>
  <w:num w:numId="21">
    <w:abstractNumId w:val="29"/>
  </w:num>
  <w:num w:numId="22">
    <w:abstractNumId w:val="21"/>
  </w:num>
  <w:num w:numId="23">
    <w:abstractNumId w:val="46"/>
  </w:num>
  <w:num w:numId="24">
    <w:abstractNumId w:val="48"/>
  </w:num>
  <w:num w:numId="25">
    <w:abstractNumId w:val="66"/>
  </w:num>
  <w:num w:numId="26">
    <w:abstractNumId w:val="12"/>
  </w:num>
  <w:num w:numId="27">
    <w:abstractNumId w:val="0"/>
  </w:num>
  <w:num w:numId="28">
    <w:abstractNumId w:val="26"/>
  </w:num>
  <w:num w:numId="29">
    <w:abstractNumId w:val="84"/>
  </w:num>
  <w:num w:numId="30">
    <w:abstractNumId w:val="83"/>
  </w:num>
  <w:num w:numId="31">
    <w:abstractNumId w:val="42"/>
  </w:num>
  <w:num w:numId="32">
    <w:abstractNumId w:val="33"/>
  </w:num>
  <w:num w:numId="33">
    <w:abstractNumId w:val="11"/>
  </w:num>
  <w:num w:numId="34">
    <w:abstractNumId w:val="5"/>
  </w:num>
  <w:num w:numId="35">
    <w:abstractNumId w:val="74"/>
  </w:num>
  <w:num w:numId="36">
    <w:abstractNumId w:val="51"/>
  </w:num>
  <w:num w:numId="37">
    <w:abstractNumId w:val="60"/>
  </w:num>
  <w:num w:numId="38">
    <w:abstractNumId w:val="50"/>
  </w:num>
  <w:num w:numId="39">
    <w:abstractNumId w:val="37"/>
  </w:num>
  <w:num w:numId="40">
    <w:abstractNumId w:val="44"/>
  </w:num>
  <w:num w:numId="41">
    <w:abstractNumId w:val="20"/>
  </w:num>
  <w:num w:numId="42">
    <w:abstractNumId w:val="61"/>
  </w:num>
  <w:num w:numId="43">
    <w:abstractNumId w:val="85"/>
  </w:num>
  <w:num w:numId="44">
    <w:abstractNumId w:val="15"/>
  </w:num>
  <w:num w:numId="4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num>
  <w:num w:numId="47">
    <w:abstractNumId w:val="22"/>
  </w:num>
  <w:num w:numId="48">
    <w:abstractNumId w:val="43"/>
  </w:num>
  <w:num w:numId="49">
    <w:abstractNumId w:val="36"/>
  </w:num>
  <w:num w:numId="50">
    <w:abstractNumId w:val="18"/>
  </w:num>
  <w:num w:numId="51">
    <w:abstractNumId w:val="3"/>
  </w:num>
  <w:num w:numId="52">
    <w:abstractNumId w:val="64"/>
  </w:num>
  <w:num w:numId="53">
    <w:abstractNumId w:val="16"/>
  </w:num>
  <w:num w:numId="54">
    <w:abstractNumId w:val="7"/>
  </w:num>
  <w:num w:numId="55">
    <w:abstractNumId w:val="38"/>
  </w:num>
  <w:num w:numId="56">
    <w:abstractNumId w:val="57"/>
  </w:num>
  <w:num w:numId="5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
  </w:num>
  <w:num w:numId="59">
    <w:abstractNumId w:val="82"/>
  </w:num>
  <w:num w:numId="60">
    <w:abstractNumId w:val="2"/>
  </w:num>
  <w:num w:numId="61">
    <w:abstractNumId w:val="75"/>
  </w:num>
  <w:num w:numId="62">
    <w:abstractNumId w:val="40"/>
  </w:num>
  <w:num w:numId="6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8"/>
  </w:num>
  <w:num w:numId="65">
    <w:abstractNumId w:val="9"/>
  </w:num>
  <w:num w:numId="66">
    <w:abstractNumId w:val="55"/>
  </w:num>
  <w:num w:numId="67">
    <w:abstractNumId w:val="14"/>
  </w:num>
  <w:num w:numId="68">
    <w:abstractNumId w:val="39"/>
  </w:num>
  <w:num w:numId="69">
    <w:abstractNumId w:val="8"/>
  </w:num>
  <w:num w:numId="70">
    <w:abstractNumId w:val="70"/>
  </w:num>
  <w:num w:numId="71">
    <w:abstractNumId w:val="13"/>
  </w:num>
  <w:num w:numId="72">
    <w:abstractNumId w:val="81"/>
  </w:num>
  <w:num w:numId="73">
    <w:abstractNumId w:val="34"/>
  </w:num>
  <w:num w:numId="74">
    <w:abstractNumId w:val="77"/>
  </w:num>
  <w:num w:numId="75">
    <w:abstractNumId w:val="49"/>
  </w:num>
  <w:num w:numId="76">
    <w:abstractNumId w:val="45"/>
  </w:num>
  <w:num w:numId="77">
    <w:abstractNumId w:val="69"/>
  </w:num>
  <w:num w:numId="78">
    <w:abstractNumId w:val="17"/>
  </w:num>
  <w:num w:numId="79">
    <w:abstractNumId w:val="56"/>
  </w:num>
  <w:num w:numId="80">
    <w:abstractNumId w:val="30"/>
  </w:num>
  <w:num w:numId="81">
    <w:abstractNumId w:val="23"/>
  </w:num>
  <w:num w:numId="82">
    <w:abstractNumId w:val="80"/>
  </w:num>
  <w:num w:numId="83">
    <w:abstractNumId w:val="79"/>
  </w:num>
  <w:num w:numId="84">
    <w:abstractNumId w:val="63"/>
  </w:num>
  <w:num w:numId="85">
    <w:abstractNumId w:val="32"/>
  </w:num>
  <w:num w:numId="86">
    <w:abstractNumId w:val="68"/>
  </w:num>
  <w:numIdMacAtCleanup w:val="8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fna Barak AMar">
    <w15:presenceInfo w15:providerId="None" w15:userId="Dafna Barak AM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trackedChanges" w:enforcement="0"/>
  <w:styleLockTheme/>
  <w:styleLockQFSet/>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28BB"/>
    <w:rsid w:val="00014424"/>
    <w:rsid w:val="000150DD"/>
    <w:rsid w:val="00021B36"/>
    <w:rsid w:val="00024B58"/>
    <w:rsid w:val="00025600"/>
    <w:rsid w:val="00030AD9"/>
    <w:rsid w:val="000317C3"/>
    <w:rsid w:val="00031B38"/>
    <w:rsid w:val="00032D87"/>
    <w:rsid w:val="000332A0"/>
    <w:rsid w:val="0003400F"/>
    <w:rsid w:val="00040E2D"/>
    <w:rsid w:val="000425E9"/>
    <w:rsid w:val="00042674"/>
    <w:rsid w:val="00043D96"/>
    <w:rsid w:val="000440A0"/>
    <w:rsid w:val="000448EA"/>
    <w:rsid w:val="00044EB0"/>
    <w:rsid w:val="00046741"/>
    <w:rsid w:val="000501C8"/>
    <w:rsid w:val="00053150"/>
    <w:rsid w:val="000566A9"/>
    <w:rsid w:val="00056ABB"/>
    <w:rsid w:val="0005788C"/>
    <w:rsid w:val="00057A86"/>
    <w:rsid w:val="0006193B"/>
    <w:rsid w:val="00061984"/>
    <w:rsid w:val="00061B74"/>
    <w:rsid w:val="00061B95"/>
    <w:rsid w:val="00061F99"/>
    <w:rsid w:val="0006355E"/>
    <w:rsid w:val="0006741C"/>
    <w:rsid w:val="000720BB"/>
    <w:rsid w:val="00072A21"/>
    <w:rsid w:val="000742C5"/>
    <w:rsid w:val="000746DC"/>
    <w:rsid w:val="00075687"/>
    <w:rsid w:val="00075EBD"/>
    <w:rsid w:val="00076B4D"/>
    <w:rsid w:val="00077C52"/>
    <w:rsid w:val="0008153D"/>
    <w:rsid w:val="0008509E"/>
    <w:rsid w:val="00085DA7"/>
    <w:rsid w:val="00087A26"/>
    <w:rsid w:val="000933A1"/>
    <w:rsid w:val="00094963"/>
    <w:rsid w:val="00094D08"/>
    <w:rsid w:val="000A60E3"/>
    <w:rsid w:val="000A7323"/>
    <w:rsid w:val="000B11E1"/>
    <w:rsid w:val="000B31AA"/>
    <w:rsid w:val="000B3678"/>
    <w:rsid w:val="000B4D88"/>
    <w:rsid w:val="000B580F"/>
    <w:rsid w:val="000B5C13"/>
    <w:rsid w:val="000C086E"/>
    <w:rsid w:val="000C1617"/>
    <w:rsid w:val="000C28DF"/>
    <w:rsid w:val="000C31B3"/>
    <w:rsid w:val="000C32AD"/>
    <w:rsid w:val="000C3668"/>
    <w:rsid w:val="000C7CBB"/>
    <w:rsid w:val="000D0A89"/>
    <w:rsid w:val="000D46AA"/>
    <w:rsid w:val="000D52B8"/>
    <w:rsid w:val="000D5A8D"/>
    <w:rsid w:val="000D76EB"/>
    <w:rsid w:val="000E086E"/>
    <w:rsid w:val="000E1017"/>
    <w:rsid w:val="000E2BA7"/>
    <w:rsid w:val="000E3939"/>
    <w:rsid w:val="000E4AE4"/>
    <w:rsid w:val="000E4F33"/>
    <w:rsid w:val="000E6BB7"/>
    <w:rsid w:val="000F35FD"/>
    <w:rsid w:val="000F445F"/>
    <w:rsid w:val="000F5582"/>
    <w:rsid w:val="000F6D36"/>
    <w:rsid w:val="00100CF7"/>
    <w:rsid w:val="001024FA"/>
    <w:rsid w:val="00103A38"/>
    <w:rsid w:val="0010476E"/>
    <w:rsid w:val="001052B9"/>
    <w:rsid w:val="00106B52"/>
    <w:rsid w:val="00110939"/>
    <w:rsid w:val="0011147E"/>
    <w:rsid w:val="0011532E"/>
    <w:rsid w:val="00117321"/>
    <w:rsid w:val="001212D0"/>
    <w:rsid w:val="001251B3"/>
    <w:rsid w:val="0013177B"/>
    <w:rsid w:val="00131931"/>
    <w:rsid w:val="00132D14"/>
    <w:rsid w:val="00135522"/>
    <w:rsid w:val="001358C8"/>
    <w:rsid w:val="00142E8C"/>
    <w:rsid w:val="00143A57"/>
    <w:rsid w:val="001466D8"/>
    <w:rsid w:val="00146E17"/>
    <w:rsid w:val="00147ACE"/>
    <w:rsid w:val="00151103"/>
    <w:rsid w:val="00154066"/>
    <w:rsid w:val="00154554"/>
    <w:rsid w:val="001557EE"/>
    <w:rsid w:val="001571DB"/>
    <w:rsid w:val="00160D3D"/>
    <w:rsid w:val="00160ECC"/>
    <w:rsid w:val="001629FD"/>
    <w:rsid w:val="00164370"/>
    <w:rsid w:val="00166AB6"/>
    <w:rsid w:val="00170250"/>
    <w:rsid w:val="00173FB0"/>
    <w:rsid w:val="001804FB"/>
    <w:rsid w:val="0018130F"/>
    <w:rsid w:val="00182C49"/>
    <w:rsid w:val="00184B07"/>
    <w:rsid w:val="0018535E"/>
    <w:rsid w:val="00185A1D"/>
    <w:rsid w:val="001867EA"/>
    <w:rsid w:val="00187C96"/>
    <w:rsid w:val="00192E73"/>
    <w:rsid w:val="001934CA"/>
    <w:rsid w:val="00197A77"/>
    <w:rsid w:val="001A0435"/>
    <w:rsid w:val="001A09B2"/>
    <w:rsid w:val="001A0BDF"/>
    <w:rsid w:val="001A0CB2"/>
    <w:rsid w:val="001A1C0F"/>
    <w:rsid w:val="001A235B"/>
    <w:rsid w:val="001B1B0B"/>
    <w:rsid w:val="001B2507"/>
    <w:rsid w:val="001B66D3"/>
    <w:rsid w:val="001B685B"/>
    <w:rsid w:val="001B7E62"/>
    <w:rsid w:val="001C120B"/>
    <w:rsid w:val="001C191A"/>
    <w:rsid w:val="001C4BE4"/>
    <w:rsid w:val="001C6794"/>
    <w:rsid w:val="001D06DB"/>
    <w:rsid w:val="001D1CBC"/>
    <w:rsid w:val="001D1CED"/>
    <w:rsid w:val="001D3C16"/>
    <w:rsid w:val="001D60B6"/>
    <w:rsid w:val="001D79BC"/>
    <w:rsid w:val="001E102C"/>
    <w:rsid w:val="001E10C5"/>
    <w:rsid w:val="001E3AE4"/>
    <w:rsid w:val="001E7999"/>
    <w:rsid w:val="001F209B"/>
    <w:rsid w:val="001F277E"/>
    <w:rsid w:val="001F441D"/>
    <w:rsid w:val="001F669D"/>
    <w:rsid w:val="00202F78"/>
    <w:rsid w:val="00204FC7"/>
    <w:rsid w:val="00206406"/>
    <w:rsid w:val="00207734"/>
    <w:rsid w:val="00212465"/>
    <w:rsid w:val="00212B6B"/>
    <w:rsid w:val="00213895"/>
    <w:rsid w:val="00215AD4"/>
    <w:rsid w:val="002169D2"/>
    <w:rsid w:val="00216F54"/>
    <w:rsid w:val="00222594"/>
    <w:rsid w:val="002225CA"/>
    <w:rsid w:val="00230DCC"/>
    <w:rsid w:val="00230F29"/>
    <w:rsid w:val="0023135C"/>
    <w:rsid w:val="00233469"/>
    <w:rsid w:val="00240AEB"/>
    <w:rsid w:val="00242BA1"/>
    <w:rsid w:val="00244058"/>
    <w:rsid w:val="00246498"/>
    <w:rsid w:val="00246811"/>
    <w:rsid w:val="0025254B"/>
    <w:rsid w:val="00252DAC"/>
    <w:rsid w:val="00255E1D"/>
    <w:rsid w:val="00257F88"/>
    <w:rsid w:val="00261F4D"/>
    <w:rsid w:val="00262658"/>
    <w:rsid w:val="00262E7D"/>
    <w:rsid w:val="0026446B"/>
    <w:rsid w:val="00265559"/>
    <w:rsid w:val="002658BB"/>
    <w:rsid w:val="0027486D"/>
    <w:rsid w:val="002809B4"/>
    <w:rsid w:val="00283D8C"/>
    <w:rsid w:val="00286210"/>
    <w:rsid w:val="0028686B"/>
    <w:rsid w:val="00287ECC"/>
    <w:rsid w:val="00293938"/>
    <w:rsid w:val="00293EE4"/>
    <w:rsid w:val="002942C8"/>
    <w:rsid w:val="00294B73"/>
    <w:rsid w:val="00297B78"/>
    <w:rsid w:val="002A1A38"/>
    <w:rsid w:val="002A4CB3"/>
    <w:rsid w:val="002A55FD"/>
    <w:rsid w:val="002B3164"/>
    <w:rsid w:val="002B3F35"/>
    <w:rsid w:val="002B70B9"/>
    <w:rsid w:val="002C0611"/>
    <w:rsid w:val="002C38CE"/>
    <w:rsid w:val="002C4954"/>
    <w:rsid w:val="002C5372"/>
    <w:rsid w:val="002C64C3"/>
    <w:rsid w:val="002D0D1C"/>
    <w:rsid w:val="002D2D7E"/>
    <w:rsid w:val="002D5ED5"/>
    <w:rsid w:val="002D7E6C"/>
    <w:rsid w:val="002E026F"/>
    <w:rsid w:val="002E0AEC"/>
    <w:rsid w:val="002E3694"/>
    <w:rsid w:val="002E6C4F"/>
    <w:rsid w:val="002F0709"/>
    <w:rsid w:val="002F07C4"/>
    <w:rsid w:val="002F0875"/>
    <w:rsid w:val="002F1108"/>
    <w:rsid w:val="002F5DDD"/>
    <w:rsid w:val="002F71CA"/>
    <w:rsid w:val="002F7759"/>
    <w:rsid w:val="003035CE"/>
    <w:rsid w:val="0030627E"/>
    <w:rsid w:val="003068CB"/>
    <w:rsid w:val="003073E5"/>
    <w:rsid w:val="00307ED9"/>
    <w:rsid w:val="003119C3"/>
    <w:rsid w:val="00311E12"/>
    <w:rsid w:val="003171FB"/>
    <w:rsid w:val="00320BFA"/>
    <w:rsid w:val="00323A99"/>
    <w:rsid w:val="003247DB"/>
    <w:rsid w:val="003268F2"/>
    <w:rsid w:val="0032704A"/>
    <w:rsid w:val="0033132B"/>
    <w:rsid w:val="00331A81"/>
    <w:rsid w:val="003322B7"/>
    <w:rsid w:val="00335E02"/>
    <w:rsid w:val="003373D0"/>
    <w:rsid w:val="0034027E"/>
    <w:rsid w:val="00340D06"/>
    <w:rsid w:val="00346B87"/>
    <w:rsid w:val="00346C9B"/>
    <w:rsid w:val="00347EFB"/>
    <w:rsid w:val="00351C23"/>
    <w:rsid w:val="00352845"/>
    <w:rsid w:val="00353208"/>
    <w:rsid w:val="003551B4"/>
    <w:rsid w:val="003622F6"/>
    <w:rsid w:val="003656A5"/>
    <w:rsid w:val="003674CB"/>
    <w:rsid w:val="00372947"/>
    <w:rsid w:val="00376D7B"/>
    <w:rsid w:val="0038303C"/>
    <w:rsid w:val="00385C5B"/>
    <w:rsid w:val="00387860"/>
    <w:rsid w:val="0039112F"/>
    <w:rsid w:val="00391783"/>
    <w:rsid w:val="00391B1B"/>
    <w:rsid w:val="00392AF3"/>
    <w:rsid w:val="00392B07"/>
    <w:rsid w:val="00393A24"/>
    <w:rsid w:val="00394B8D"/>
    <w:rsid w:val="00394C57"/>
    <w:rsid w:val="003955A9"/>
    <w:rsid w:val="00397FC3"/>
    <w:rsid w:val="003A4E4A"/>
    <w:rsid w:val="003A5203"/>
    <w:rsid w:val="003A5839"/>
    <w:rsid w:val="003A67C5"/>
    <w:rsid w:val="003B2D63"/>
    <w:rsid w:val="003C00B4"/>
    <w:rsid w:val="003C0BD0"/>
    <w:rsid w:val="003C1105"/>
    <w:rsid w:val="003C137C"/>
    <w:rsid w:val="003C4B02"/>
    <w:rsid w:val="003C5F5A"/>
    <w:rsid w:val="003C62E9"/>
    <w:rsid w:val="003C6DE8"/>
    <w:rsid w:val="003D3DFC"/>
    <w:rsid w:val="003D4805"/>
    <w:rsid w:val="003D5E00"/>
    <w:rsid w:val="003D7C5B"/>
    <w:rsid w:val="003E0C47"/>
    <w:rsid w:val="003E2269"/>
    <w:rsid w:val="003E33C1"/>
    <w:rsid w:val="003E3514"/>
    <w:rsid w:val="003E4EFD"/>
    <w:rsid w:val="003E6187"/>
    <w:rsid w:val="003F1535"/>
    <w:rsid w:val="003F17D7"/>
    <w:rsid w:val="003F2468"/>
    <w:rsid w:val="003F3082"/>
    <w:rsid w:val="003F384F"/>
    <w:rsid w:val="003F3C66"/>
    <w:rsid w:val="003F4152"/>
    <w:rsid w:val="003F74C7"/>
    <w:rsid w:val="003F7B9F"/>
    <w:rsid w:val="00405146"/>
    <w:rsid w:val="004059E0"/>
    <w:rsid w:val="00405E04"/>
    <w:rsid w:val="00406962"/>
    <w:rsid w:val="00407C19"/>
    <w:rsid w:val="00411161"/>
    <w:rsid w:val="004113CB"/>
    <w:rsid w:val="00414136"/>
    <w:rsid w:val="0041622B"/>
    <w:rsid w:val="00416856"/>
    <w:rsid w:val="00424227"/>
    <w:rsid w:val="0043646E"/>
    <w:rsid w:val="004364CC"/>
    <w:rsid w:val="004402F7"/>
    <w:rsid w:val="00444B1D"/>
    <w:rsid w:val="00444BCD"/>
    <w:rsid w:val="004450EE"/>
    <w:rsid w:val="004454D6"/>
    <w:rsid w:val="004456DC"/>
    <w:rsid w:val="00445A6B"/>
    <w:rsid w:val="00450A20"/>
    <w:rsid w:val="00453F2E"/>
    <w:rsid w:val="00453F5F"/>
    <w:rsid w:val="0045593A"/>
    <w:rsid w:val="004561F3"/>
    <w:rsid w:val="00457434"/>
    <w:rsid w:val="004574F6"/>
    <w:rsid w:val="004579CA"/>
    <w:rsid w:val="00460C95"/>
    <w:rsid w:val="00460F24"/>
    <w:rsid w:val="0046480B"/>
    <w:rsid w:val="004657B8"/>
    <w:rsid w:val="004672F2"/>
    <w:rsid w:val="00470655"/>
    <w:rsid w:val="00473FEB"/>
    <w:rsid w:val="00481DBF"/>
    <w:rsid w:val="00483251"/>
    <w:rsid w:val="0048409D"/>
    <w:rsid w:val="004864B2"/>
    <w:rsid w:val="0048780D"/>
    <w:rsid w:val="0049015B"/>
    <w:rsid w:val="00491766"/>
    <w:rsid w:val="00491786"/>
    <w:rsid w:val="00493D32"/>
    <w:rsid w:val="00493F56"/>
    <w:rsid w:val="00495F1E"/>
    <w:rsid w:val="004A2447"/>
    <w:rsid w:val="004A68B6"/>
    <w:rsid w:val="004B431D"/>
    <w:rsid w:val="004B57EB"/>
    <w:rsid w:val="004B5AD9"/>
    <w:rsid w:val="004B7407"/>
    <w:rsid w:val="004B7A2A"/>
    <w:rsid w:val="004C1142"/>
    <w:rsid w:val="004C301B"/>
    <w:rsid w:val="004C4BC9"/>
    <w:rsid w:val="004C5F74"/>
    <w:rsid w:val="004C6D71"/>
    <w:rsid w:val="004D0B8C"/>
    <w:rsid w:val="004D3B63"/>
    <w:rsid w:val="004D3F13"/>
    <w:rsid w:val="004E3F17"/>
    <w:rsid w:val="004E795C"/>
    <w:rsid w:val="004F099C"/>
    <w:rsid w:val="004F184F"/>
    <w:rsid w:val="004F18E8"/>
    <w:rsid w:val="004F2FAC"/>
    <w:rsid w:val="004F509B"/>
    <w:rsid w:val="005007F2"/>
    <w:rsid w:val="00500AC7"/>
    <w:rsid w:val="00502C74"/>
    <w:rsid w:val="00504B5F"/>
    <w:rsid w:val="00504F87"/>
    <w:rsid w:val="00506121"/>
    <w:rsid w:val="00506396"/>
    <w:rsid w:val="00506FA2"/>
    <w:rsid w:val="005111FC"/>
    <w:rsid w:val="00512BAD"/>
    <w:rsid w:val="005212B5"/>
    <w:rsid w:val="00523250"/>
    <w:rsid w:val="00523BAB"/>
    <w:rsid w:val="00534A9D"/>
    <w:rsid w:val="00536CD4"/>
    <w:rsid w:val="005413B2"/>
    <w:rsid w:val="00542C00"/>
    <w:rsid w:val="00544909"/>
    <w:rsid w:val="005451AF"/>
    <w:rsid w:val="00545BD3"/>
    <w:rsid w:val="005472E9"/>
    <w:rsid w:val="00550A05"/>
    <w:rsid w:val="005510A3"/>
    <w:rsid w:val="00551F5E"/>
    <w:rsid w:val="005539AA"/>
    <w:rsid w:val="00553BE8"/>
    <w:rsid w:val="00554C1F"/>
    <w:rsid w:val="00555E01"/>
    <w:rsid w:val="00556D6E"/>
    <w:rsid w:val="00556D84"/>
    <w:rsid w:val="00560A65"/>
    <w:rsid w:val="00561F53"/>
    <w:rsid w:val="005632FC"/>
    <w:rsid w:val="0056441F"/>
    <w:rsid w:val="00564FB2"/>
    <w:rsid w:val="00566E0B"/>
    <w:rsid w:val="00570547"/>
    <w:rsid w:val="0057313D"/>
    <w:rsid w:val="00573CB1"/>
    <w:rsid w:val="00574616"/>
    <w:rsid w:val="00574A38"/>
    <w:rsid w:val="005765B5"/>
    <w:rsid w:val="005773D2"/>
    <w:rsid w:val="0057765A"/>
    <w:rsid w:val="00583955"/>
    <w:rsid w:val="00584F5B"/>
    <w:rsid w:val="00586DE6"/>
    <w:rsid w:val="0059305C"/>
    <w:rsid w:val="005A2022"/>
    <w:rsid w:val="005A395F"/>
    <w:rsid w:val="005A6058"/>
    <w:rsid w:val="005A6EE6"/>
    <w:rsid w:val="005B02EC"/>
    <w:rsid w:val="005B10BC"/>
    <w:rsid w:val="005B1A79"/>
    <w:rsid w:val="005B2630"/>
    <w:rsid w:val="005C125E"/>
    <w:rsid w:val="005C1966"/>
    <w:rsid w:val="005C235E"/>
    <w:rsid w:val="005C2B2B"/>
    <w:rsid w:val="005C2BDC"/>
    <w:rsid w:val="005C3D10"/>
    <w:rsid w:val="005C702F"/>
    <w:rsid w:val="005D05B8"/>
    <w:rsid w:val="005D2553"/>
    <w:rsid w:val="005D39D9"/>
    <w:rsid w:val="005D3F5F"/>
    <w:rsid w:val="005D4A72"/>
    <w:rsid w:val="005D7FD0"/>
    <w:rsid w:val="005E0046"/>
    <w:rsid w:val="005E1507"/>
    <w:rsid w:val="005E26A2"/>
    <w:rsid w:val="005E3190"/>
    <w:rsid w:val="005E4C85"/>
    <w:rsid w:val="005E5183"/>
    <w:rsid w:val="005F6248"/>
    <w:rsid w:val="005F7DC3"/>
    <w:rsid w:val="006017E3"/>
    <w:rsid w:val="0060401C"/>
    <w:rsid w:val="006055EE"/>
    <w:rsid w:val="00605857"/>
    <w:rsid w:val="006060C3"/>
    <w:rsid w:val="00610DB8"/>
    <w:rsid w:val="00613E73"/>
    <w:rsid w:val="00616BD0"/>
    <w:rsid w:val="00626923"/>
    <w:rsid w:val="00630274"/>
    <w:rsid w:val="00632ADC"/>
    <w:rsid w:val="006332D8"/>
    <w:rsid w:val="006339DE"/>
    <w:rsid w:val="006346FA"/>
    <w:rsid w:val="00634BAF"/>
    <w:rsid w:val="00637210"/>
    <w:rsid w:val="00637B3D"/>
    <w:rsid w:val="00637CBC"/>
    <w:rsid w:val="00640ECF"/>
    <w:rsid w:val="00641338"/>
    <w:rsid w:val="006427A4"/>
    <w:rsid w:val="00643459"/>
    <w:rsid w:val="006437D3"/>
    <w:rsid w:val="00643801"/>
    <w:rsid w:val="00646BB1"/>
    <w:rsid w:val="00647A74"/>
    <w:rsid w:val="00650E23"/>
    <w:rsid w:val="006514A1"/>
    <w:rsid w:val="00653554"/>
    <w:rsid w:val="00654C6F"/>
    <w:rsid w:val="00662B8E"/>
    <w:rsid w:val="00663CB6"/>
    <w:rsid w:val="006714E3"/>
    <w:rsid w:val="00677AB7"/>
    <w:rsid w:val="00681AF7"/>
    <w:rsid w:val="006831E8"/>
    <w:rsid w:val="00684E09"/>
    <w:rsid w:val="0068635C"/>
    <w:rsid w:val="00686968"/>
    <w:rsid w:val="00687603"/>
    <w:rsid w:val="00687E25"/>
    <w:rsid w:val="00687FBC"/>
    <w:rsid w:val="0069032A"/>
    <w:rsid w:val="006928EE"/>
    <w:rsid w:val="00692ADC"/>
    <w:rsid w:val="00692E6E"/>
    <w:rsid w:val="00693901"/>
    <w:rsid w:val="0069775C"/>
    <w:rsid w:val="006A08D3"/>
    <w:rsid w:val="006A15DB"/>
    <w:rsid w:val="006A5AFD"/>
    <w:rsid w:val="006A6566"/>
    <w:rsid w:val="006A699B"/>
    <w:rsid w:val="006B2D4E"/>
    <w:rsid w:val="006B51A7"/>
    <w:rsid w:val="006B679E"/>
    <w:rsid w:val="006C0280"/>
    <w:rsid w:val="006C1C17"/>
    <w:rsid w:val="006C1F47"/>
    <w:rsid w:val="006C3E70"/>
    <w:rsid w:val="006C41BA"/>
    <w:rsid w:val="006C5558"/>
    <w:rsid w:val="006C585F"/>
    <w:rsid w:val="006D1331"/>
    <w:rsid w:val="006D2C19"/>
    <w:rsid w:val="006D2CC1"/>
    <w:rsid w:val="006D3D3E"/>
    <w:rsid w:val="006E02FB"/>
    <w:rsid w:val="006E1F8C"/>
    <w:rsid w:val="006E2DBF"/>
    <w:rsid w:val="006E2FC7"/>
    <w:rsid w:val="006E6766"/>
    <w:rsid w:val="006E7F3A"/>
    <w:rsid w:val="006F1A17"/>
    <w:rsid w:val="006F4C21"/>
    <w:rsid w:val="006F56A6"/>
    <w:rsid w:val="006F6D03"/>
    <w:rsid w:val="006F7A60"/>
    <w:rsid w:val="00701649"/>
    <w:rsid w:val="007027C8"/>
    <w:rsid w:val="00710283"/>
    <w:rsid w:val="00713A40"/>
    <w:rsid w:val="007148D4"/>
    <w:rsid w:val="00725EDB"/>
    <w:rsid w:val="0072695F"/>
    <w:rsid w:val="00726C3A"/>
    <w:rsid w:val="00727CB9"/>
    <w:rsid w:val="007305DB"/>
    <w:rsid w:val="00731884"/>
    <w:rsid w:val="00733393"/>
    <w:rsid w:val="00733915"/>
    <w:rsid w:val="00733993"/>
    <w:rsid w:val="0073435E"/>
    <w:rsid w:val="00735311"/>
    <w:rsid w:val="00741F70"/>
    <w:rsid w:val="007433D9"/>
    <w:rsid w:val="0074508F"/>
    <w:rsid w:val="007453D6"/>
    <w:rsid w:val="00745828"/>
    <w:rsid w:val="007561C5"/>
    <w:rsid w:val="00761481"/>
    <w:rsid w:val="00762674"/>
    <w:rsid w:val="00770027"/>
    <w:rsid w:val="0077084E"/>
    <w:rsid w:val="00770B87"/>
    <w:rsid w:val="00773069"/>
    <w:rsid w:val="00773C16"/>
    <w:rsid w:val="00773C2E"/>
    <w:rsid w:val="00773E8D"/>
    <w:rsid w:val="00774184"/>
    <w:rsid w:val="0077678D"/>
    <w:rsid w:val="00777C0C"/>
    <w:rsid w:val="00777EEC"/>
    <w:rsid w:val="00791833"/>
    <w:rsid w:val="0079188C"/>
    <w:rsid w:val="00792C71"/>
    <w:rsid w:val="00792E15"/>
    <w:rsid w:val="00796E36"/>
    <w:rsid w:val="007A0963"/>
    <w:rsid w:val="007A216B"/>
    <w:rsid w:val="007A232B"/>
    <w:rsid w:val="007A4112"/>
    <w:rsid w:val="007A5A52"/>
    <w:rsid w:val="007A6D3E"/>
    <w:rsid w:val="007A74B6"/>
    <w:rsid w:val="007A78D4"/>
    <w:rsid w:val="007B0285"/>
    <w:rsid w:val="007B1A27"/>
    <w:rsid w:val="007B1D5C"/>
    <w:rsid w:val="007B3C3C"/>
    <w:rsid w:val="007B3EF0"/>
    <w:rsid w:val="007B5EC8"/>
    <w:rsid w:val="007C040F"/>
    <w:rsid w:val="007C1FF6"/>
    <w:rsid w:val="007C22C8"/>
    <w:rsid w:val="007C292B"/>
    <w:rsid w:val="007C6100"/>
    <w:rsid w:val="007D17F9"/>
    <w:rsid w:val="007D1BF7"/>
    <w:rsid w:val="007D3B47"/>
    <w:rsid w:val="007D3CFD"/>
    <w:rsid w:val="007D40F6"/>
    <w:rsid w:val="007D5501"/>
    <w:rsid w:val="007D5B3A"/>
    <w:rsid w:val="007D5E67"/>
    <w:rsid w:val="007D6458"/>
    <w:rsid w:val="007E21F7"/>
    <w:rsid w:val="007E39EF"/>
    <w:rsid w:val="007E5054"/>
    <w:rsid w:val="007E765D"/>
    <w:rsid w:val="007F15EF"/>
    <w:rsid w:val="007F76C7"/>
    <w:rsid w:val="008001A0"/>
    <w:rsid w:val="00805C16"/>
    <w:rsid w:val="00807E5E"/>
    <w:rsid w:val="008125BE"/>
    <w:rsid w:val="008127F0"/>
    <w:rsid w:val="00814B81"/>
    <w:rsid w:val="00815C69"/>
    <w:rsid w:val="00816868"/>
    <w:rsid w:val="00821DFB"/>
    <w:rsid w:val="00823881"/>
    <w:rsid w:val="00825FB4"/>
    <w:rsid w:val="00833163"/>
    <w:rsid w:val="00834B78"/>
    <w:rsid w:val="00835404"/>
    <w:rsid w:val="00836453"/>
    <w:rsid w:val="008432D3"/>
    <w:rsid w:val="00843E05"/>
    <w:rsid w:val="00844D14"/>
    <w:rsid w:val="00845BAA"/>
    <w:rsid w:val="0084674E"/>
    <w:rsid w:val="00850039"/>
    <w:rsid w:val="008510B6"/>
    <w:rsid w:val="0085474C"/>
    <w:rsid w:val="00855E2D"/>
    <w:rsid w:val="008575AE"/>
    <w:rsid w:val="008575E0"/>
    <w:rsid w:val="0086039B"/>
    <w:rsid w:val="00861C72"/>
    <w:rsid w:val="008641E8"/>
    <w:rsid w:val="00867108"/>
    <w:rsid w:val="00870E2A"/>
    <w:rsid w:val="0087718E"/>
    <w:rsid w:val="008806DB"/>
    <w:rsid w:val="00883BA6"/>
    <w:rsid w:val="00883E1B"/>
    <w:rsid w:val="00884201"/>
    <w:rsid w:val="00890B67"/>
    <w:rsid w:val="00892F58"/>
    <w:rsid w:val="008935CF"/>
    <w:rsid w:val="008950EB"/>
    <w:rsid w:val="00895C08"/>
    <w:rsid w:val="00897B0C"/>
    <w:rsid w:val="008A05A9"/>
    <w:rsid w:val="008A178E"/>
    <w:rsid w:val="008A4632"/>
    <w:rsid w:val="008B1B66"/>
    <w:rsid w:val="008B5350"/>
    <w:rsid w:val="008B5588"/>
    <w:rsid w:val="008C0527"/>
    <w:rsid w:val="008C080E"/>
    <w:rsid w:val="008C183A"/>
    <w:rsid w:val="008C1FC6"/>
    <w:rsid w:val="008C3809"/>
    <w:rsid w:val="008C55EA"/>
    <w:rsid w:val="008C5E22"/>
    <w:rsid w:val="008C6183"/>
    <w:rsid w:val="008C62DF"/>
    <w:rsid w:val="008D3170"/>
    <w:rsid w:val="008D7BBD"/>
    <w:rsid w:val="008E047B"/>
    <w:rsid w:val="008E0B0C"/>
    <w:rsid w:val="008E10A8"/>
    <w:rsid w:val="008E2734"/>
    <w:rsid w:val="008E42B7"/>
    <w:rsid w:val="008E56F1"/>
    <w:rsid w:val="008E63DC"/>
    <w:rsid w:val="008E6EFB"/>
    <w:rsid w:val="008E705B"/>
    <w:rsid w:val="008F3434"/>
    <w:rsid w:val="008F63A5"/>
    <w:rsid w:val="008F6ABA"/>
    <w:rsid w:val="008F6E24"/>
    <w:rsid w:val="00900304"/>
    <w:rsid w:val="00901E31"/>
    <w:rsid w:val="009023F8"/>
    <w:rsid w:val="0090403F"/>
    <w:rsid w:val="009044C3"/>
    <w:rsid w:val="009054AF"/>
    <w:rsid w:val="00906192"/>
    <w:rsid w:val="00907089"/>
    <w:rsid w:val="0090786B"/>
    <w:rsid w:val="009101DB"/>
    <w:rsid w:val="009108D0"/>
    <w:rsid w:val="009122D2"/>
    <w:rsid w:val="00912A5E"/>
    <w:rsid w:val="009146FE"/>
    <w:rsid w:val="009150B8"/>
    <w:rsid w:val="0091671D"/>
    <w:rsid w:val="009204E6"/>
    <w:rsid w:val="00921830"/>
    <w:rsid w:val="00922264"/>
    <w:rsid w:val="00923106"/>
    <w:rsid w:val="00923DE4"/>
    <w:rsid w:val="009259BE"/>
    <w:rsid w:val="00941CE6"/>
    <w:rsid w:val="009449B8"/>
    <w:rsid w:val="00945A89"/>
    <w:rsid w:val="009502A4"/>
    <w:rsid w:val="009502FB"/>
    <w:rsid w:val="00954CE9"/>
    <w:rsid w:val="00955D30"/>
    <w:rsid w:val="00955E95"/>
    <w:rsid w:val="0095758A"/>
    <w:rsid w:val="00960793"/>
    <w:rsid w:val="009621E3"/>
    <w:rsid w:val="0096265E"/>
    <w:rsid w:val="0096427C"/>
    <w:rsid w:val="00965018"/>
    <w:rsid w:val="00967984"/>
    <w:rsid w:val="00967DFB"/>
    <w:rsid w:val="0097140C"/>
    <w:rsid w:val="00972CE8"/>
    <w:rsid w:val="00973A20"/>
    <w:rsid w:val="00973D5A"/>
    <w:rsid w:val="0097649A"/>
    <w:rsid w:val="009765CD"/>
    <w:rsid w:val="00977680"/>
    <w:rsid w:val="00984904"/>
    <w:rsid w:val="00990A15"/>
    <w:rsid w:val="00990CA5"/>
    <w:rsid w:val="0099124F"/>
    <w:rsid w:val="0099500F"/>
    <w:rsid w:val="009A2242"/>
    <w:rsid w:val="009A2365"/>
    <w:rsid w:val="009A70C9"/>
    <w:rsid w:val="009A7A66"/>
    <w:rsid w:val="009B077F"/>
    <w:rsid w:val="009B4B96"/>
    <w:rsid w:val="009B667B"/>
    <w:rsid w:val="009B7C10"/>
    <w:rsid w:val="009C1DF5"/>
    <w:rsid w:val="009C4589"/>
    <w:rsid w:val="009C52F6"/>
    <w:rsid w:val="009C6638"/>
    <w:rsid w:val="009D0204"/>
    <w:rsid w:val="009D0C13"/>
    <w:rsid w:val="009D3D33"/>
    <w:rsid w:val="009D3D5A"/>
    <w:rsid w:val="009D6438"/>
    <w:rsid w:val="009E0A06"/>
    <w:rsid w:val="009E31CB"/>
    <w:rsid w:val="009E3528"/>
    <w:rsid w:val="009E3927"/>
    <w:rsid w:val="009E39CC"/>
    <w:rsid w:val="009E4D15"/>
    <w:rsid w:val="009E538E"/>
    <w:rsid w:val="009F0D8C"/>
    <w:rsid w:val="009F1268"/>
    <w:rsid w:val="009F5F27"/>
    <w:rsid w:val="00A00DE7"/>
    <w:rsid w:val="00A07CFE"/>
    <w:rsid w:val="00A10159"/>
    <w:rsid w:val="00A13AB7"/>
    <w:rsid w:val="00A14167"/>
    <w:rsid w:val="00A14B5E"/>
    <w:rsid w:val="00A1642F"/>
    <w:rsid w:val="00A21BEE"/>
    <w:rsid w:val="00A22011"/>
    <w:rsid w:val="00A225FC"/>
    <w:rsid w:val="00A22BE1"/>
    <w:rsid w:val="00A23FC9"/>
    <w:rsid w:val="00A24475"/>
    <w:rsid w:val="00A245E9"/>
    <w:rsid w:val="00A257D2"/>
    <w:rsid w:val="00A3241F"/>
    <w:rsid w:val="00A3591E"/>
    <w:rsid w:val="00A4027D"/>
    <w:rsid w:val="00A40550"/>
    <w:rsid w:val="00A429C2"/>
    <w:rsid w:val="00A43D00"/>
    <w:rsid w:val="00A446A4"/>
    <w:rsid w:val="00A446A7"/>
    <w:rsid w:val="00A466DB"/>
    <w:rsid w:val="00A52ADB"/>
    <w:rsid w:val="00A53F63"/>
    <w:rsid w:val="00A5434A"/>
    <w:rsid w:val="00A5593A"/>
    <w:rsid w:val="00A578C5"/>
    <w:rsid w:val="00A6256C"/>
    <w:rsid w:val="00A62C31"/>
    <w:rsid w:val="00A674BD"/>
    <w:rsid w:val="00A745DE"/>
    <w:rsid w:val="00A76A35"/>
    <w:rsid w:val="00A77B93"/>
    <w:rsid w:val="00A77EFD"/>
    <w:rsid w:val="00A82400"/>
    <w:rsid w:val="00A82E2B"/>
    <w:rsid w:val="00A84A88"/>
    <w:rsid w:val="00A905BD"/>
    <w:rsid w:val="00A92DA1"/>
    <w:rsid w:val="00A93A85"/>
    <w:rsid w:val="00A94649"/>
    <w:rsid w:val="00A9599B"/>
    <w:rsid w:val="00A971E5"/>
    <w:rsid w:val="00A9737A"/>
    <w:rsid w:val="00AA39BB"/>
    <w:rsid w:val="00AA72C1"/>
    <w:rsid w:val="00AB189E"/>
    <w:rsid w:val="00AB730B"/>
    <w:rsid w:val="00AB7909"/>
    <w:rsid w:val="00AC0692"/>
    <w:rsid w:val="00AC2D0B"/>
    <w:rsid w:val="00AC3749"/>
    <w:rsid w:val="00AC4557"/>
    <w:rsid w:val="00AC76A2"/>
    <w:rsid w:val="00AD18B9"/>
    <w:rsid w:val="00AD3FEB"/>
    <w:rsid w:val="00AE26A1"/>
    <w:rsid w:val="00AE2B7F"/>
    <w:rsid w:val="00AE5C80"/>
    <w:rsid w:val="00AE6145"/>
    <w:rsid w:val="00AF0A79"/>
    <w:rsid w:val="00AF4581"/>
    <w:rsid w:val="00AF5762"/>
    <w:rsid w:val="00B026DE"/>
    <w:rsid w:val="00B02E29"/>
    <w:rsid w:val="00B04F3F"/>
    <w:rsid w:val="00B05A02"/>
    <w:rsid w:val="00B0713E"/>
    <w:rsid w:val="00B07295"/>
    <w:rsid w:val="00B079BE"/>
    <w:rsid w:val="00B21897"/>
    <w:rsid w:val="00B21DAE"/>
    <w:rsid w:val="00B2601D"/>
    <w:rsid w:val="00B27B34"/>
    <w:rsid w:val="00B32B95"/>
    <w:rsid w:val="00B33002"/>
    <w:rsid w:val="00B402CE"/>
    <w:rsid w:val="00B410D5"/>
    <w:rsid w:val="00B41845"/>
    <w:rsid w:val="00B45571"/>
    <w:rsid w:val="00B46559"/>
    <w:rsid w:val="00B505A8"/>
    <w:rsid w:val="00B539BB"/>
    <w:rsid w:val="00B55485"/>
    <w:rsid w:val="00B55622"/>
    <w:rsid w:val="00B55779"/>
    <w:rsid w:val="00B557E3"/>
    <w:rsid w:val="00B56E05"/>
    <w:rsid w:val="00B638AC"/>
    <w:rsid w:val="00B63E58"/>
    <w:rsid w:val="00B670FA"/>
    <w:rsid w:val="00B6714B"/>
    <w:rsid w:val="00B73750"/>
    <w:rsid w:val="00B7557D"/>
    <w:rsid w:val="00B758B4"/>
    <w:rsid w:val="00B84170"/>
    <w:rsid w:val="00B85372"/>
    <w:rsid w:val="00B8672D"/>
    <w:rsid w:val="00B86843"/>
    <w:rsid w:val="00B874D6"/>
    <w:rsid w:val="00B901E8"/>
    <w:rsid w:val="00B91A38"/>
    <w:rsid w:val="00B9265C"/>
    <w:rsid w:val="00B94AAC"/>
    <w:rsid w:val="00B9656D"/>
    <w:rsid w:val="00B966A1"/>
    <w:rsid w:val="00B973FD"/>
    <w:rsid w:val="00BA06BB"/>
    <w:rsid w:val="00BA1C66"/>
    <w:rsid w:val="00BA2311"/>
    <w:rsid w:val="00BB2B77"/>
    <w:rsid w:val="00BB41CF"/>
    <w:rsid w:val="00BB4791"/>
    <w:rsid w:val="00BB74DA"/>
    <w:rsid w:val="00BC0559"/>
    <w:rsid w:val="00BC0A88"/>
    <w:rsid w:val="00BC1D41"/>
    <w:rsid w:val="00BC2498"/>
    <w:rsid w:val="00BC3516"/>
    <w:rsid w:val="00BC384A"/>
    <w:rsid w:val="00BD2548"/>
    <w:rsid w:val="00BD2C25"/>
    <w:rsid w:val="00BD48A7"/>
    <w:rsid w:val="00BD48E4"/>
    <w:rsid w:val="00BD5330"/>
    <w:rsid w:val="00BD5FC0"/>
    <w:rsid w:val="00BD7CA5"/>
    <w:rsid w:val="00BE0CD6"/>
    <w:rsid w:val="00BE2A0A"/>
    <w:rsid w:val="00BE2ADF"/>
    <w:rsid w:val="00BE406E"/>
    <w:rsid w:val="00BE679E"/>
    <w:rsid w:val="00BF0A9B"/>
    <w:rsid w:val="00BF24F9"/>
    <w:rsid w:val="00BF5DE7"/>
    <w:rsid w:val="00BF64FD"/>
    <w:rsid w:val="00BF677D"/>
    <w:rsid w:val="00BF6AA9"/>
    <w:rsid w:val="00BF6E04"/>
    <w:rsid w:val="00BF7275"/>
    <w:rsid w:val="00C04764"/>
    <w:rsid w:val="00C070C9"/>
    <w:rsid w:val="00C07C76"/>
    <w:rsid w:val="00C1010F"/>
    <w:rsid w:val="00C10AFA"/>
    <w:rsid w:val="00C1112C"/>
    <w:rsid w:val="00C13B52"/>
    <w:rsid w:val="00C1404E"/>
    <w:rsid w:val="00C140A7"/>
    <w:rsid w:val="00C15FCD"/>
    <w:rsid w:val="00C21798"/>
    <w:rsid w:val="00C21AE0"/>
    <w:rsid w:val="00C238FC"/>
    <w:rsid w:val="00C23E04"/>
    <w:rsid w:val="00C247D3"/>
    <w:rsid w:val="00C316D6"/>
    <w:rsid w:val="00C32032"/>
    <w:rsid w:val="00C372CA"/>
    <w:rsid w:val="00C4097D"/>
    <w:rsid w:val="00C411EE"/>
    <w:rsid w:val="00C45DE5"/>
    <w:rsid w:val="00C4684D"/>
    <w:rsid w:val="00C5083D"/>
    <w:rsid w:val="00C567F0"/>
    <w:rsid w:val="00C57BDA"/>
    <w:rsid w:val="00C6061B"/>
    <w:rsid w:val="00C62122"/>
    <w:rsid w:val="00C64845"/>
    <w:rsid w:val="00C70FDE"/>
    <w:rsid w:val="00C7101D"/>
    <w:rsid w:val="00C71C3E"/>
    <w:rsid w:val="00C73C05"/>
    <w:rsid w:val="00C7593F"/>
    <w:rsid w:val="00C75AF2"/>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3900"/>
    <w:rsid w:val="00CA06B5"/>
    <w:rsid w:val="00CA0BCA"/>
    <w:rsid w:val="00CA253B"/>
    <w:rsid w:val="00CA37DB"/>
    <w:rsid w:val="00CA7D81"/>
    <w:rsid w:val="00CB1656"/>
    <w:rsid w:val="00CB41C8"/>
    <w:rsid w:val="00CB4699"/>
    <w:rsid w:val="00CB777A"/>
    <w:rsid w:val="00CC2300"/>
    <w:rsid w:val="00CC34D2"/>
    <w:rsid w:val="00CC44D6"/>
    <w:rsid w:val="00CC7C59"/>
    <w:rsid w:val="00CD254D"/>
    <w:rsid w:val="00CD3554"/>
    <w:rsid w:val="00CD4052"/>
    <w:rsid w:val="00CD4C6B"/>
    <w:rsid w:val="00CD4FC0"/>
    <w:rsid w:val="00CD75DD"/>
    <w:rsid w:val="00CE49BE"/>
    <w:rsid w:val="00CE5720"/>
    <w:rsid w:val="00CF126E"/>
    <w:rsid w:val="00CF7694"/>
    <w:rsid w:val="00D025FC"/>
    <w:rsid w:val="00D02937"/>
    <w:rsid w:val="00D06904"/>
    <w:rsid w:val="00D069D5"/>
    <w:rsid w:val="00D06D13"/>
    <w:rsid w:val="00D10773"/>
    <w:rsid w:val="00D110D9"/>
    <w:rsid w:val="00D11819"/>
    <w:rsid w:val="00D12B4C"/>
    <w:rsid w:val="00D17226"/>
    <w:rsid w:val="00D20900"/>
    <w:rsid w:val="00D26F21"/>
    <w:rsid w:val="00D32FB7"/>
    <w:rsid w:val="00D35FC8"/>
    <w:rsid w:val="00D41897"/>
    <w:rsid w:val="00D42151"/>
    <w:rsid w:val="00D451C4"/>
    <w:rsid w:val="00D47A5D"/>
    <w:rsid w:val="00D51DE1"/>
    <w:rsid w:val="00D60D49"/>
    <w:rsid w:val="00D61C9A"/>
    <w:rsid w:val="00D65003"/>
    <w:rsid w:val="00D6716B"/>
    <w:rsid w:val="00D67CF6"/>
    <w:rsid w:val="00D70218"/>
    <w:rsid w:val="00D71035"/>
    <w:rsid w:val="00D71355"/>
    <w:rsid w:val="00D71E01"/>
    <w:rsid w:val="00D74217"/>
    <w:rsid w:val="00D7778D"/>
    <w:rsid w:val="00D821B1"/>
    <w:rsid w:val="00D830CD"/>
    <w:rsid w:val="00D85BFC"/>
    <w:rsid w:val="00D867A8"/>
    <w:rsid w:val="00D93A91"/>
    <w:rsid w:val="00D93C39"/>
    <w:rsid w:val="00D93E54"/>
    <w:rsid w:val="00D94360"/>
    <w:rsid w:val="00D962AB"/>
    <w:rsid w:val="00DA33A2"/>
    <w:rsid w:val="00DA427E"/>
    <w:rsid w:val="00DA47C3"/>
    <w:rsid w:val="00DA5B61"/>
    <w:rsid w:val="00DA61AF"/>
    <w:rsid w:val="00DA6E37"/>
    <w:rsid w:val="00DB1C43"/>
    <w:rsid w:val="00DB265A"/>
    <w:rsid w:val="00DB4D64"/>
    <w:rsid w:val="00DB7A5A"/>
    <w:rsid w:val="00DC0C83"/>
    <w:rsid w:val="00DC0D87"/>
    <w:rsid w:val="00DC1238"/>
    <w:rsid w:val="00DC1245"/>
    <w:rsid w:val="00DC2386"/>
    <w:rsid w:val="00DC4ED1"/>
    <w:rsid w:val="00DC7906"/>
    <w:rsid w:val="00DD1856"/>
    <w:rsid w:val="00DD1907"/>
    <w:rsid w:val="00DD1ABC"/>
    <w:rsid w:val="00DD4728"/>
    <w:rsid w:val="00DD6607"/>
    <w:rsid w:val="00DD745C"/>
    <w:rsid w:val="00DE18E2"/>
    <w:rsid w:val="00DE2585"/>
    <w:rsid w:val="00DE4767"/>
    <w:rsid w:val="00DF0D91"/>
    <w:rsid w:val="00DF10E2"/>
    <w:rsid w:val="00DF1185"/>
    <w:rsid w:val="00DF2EFA"/>
    <w:rsid w:val="00DF6744"/>
    <w:rsid w:val="00DF6B22"/>
    <w:rsid w:val="00DF6D4C"/>
    <w:rsid w:val="00E02DF5"/>
    <w:rsid w:val="00E03A5D"/>
    <w:rsid w:val="00E0619D"/>
    <w:rsid w:val="00E0647D"/>
    <w:rsid w:val="00E06D6C"/>
    <w:rsid w:val="00E11E52"/>
    <w:rsid w:val="00E13562"/>
    <w:rsid w:val="00E165D6"/>
    <w:rsid w:val="00E279E9"/>
    <w:rsid w:val="00E30F36"/>
    <w:rsid w:val="00E3401B"/>
    <w:rsid w:val="00E366D3"/>
    <w:rsid w:val="00E37A31"/>
    <w:rsid w:val="00E4053D"/>
    <w:rsid w:val="00E4460A"/>
    <w:rsid w:val="00E455CB"/>
    <w:rsid w:val="00E46B2C"/>
    <w:rsid w:val="00E47EC7"/>
    <w:rsid w:val="00E5075F"/>
    <w:rsid w:val="00E51C6D"/>
    <w:rsid w:val="00E51DC9"/>
    <w:rsid w:val="00E52C02"/>
    <w:rsid w:val="00E554A3"/>
    <w:rsid w:val="00E61D48"/>
    <w:rsid w:val="00E62D8C"/>
    <w:rsid w:val="00E64156"/>
    <w:rsid w:val="00E65AE2"/>
    <w:rsid w:val="00E663B1"/>
    <w:rsid w:val="00E66757"/>
    <w:rsid w:val="00E66D9A"/>
    <w:rsid w:val="00E702A5"/>
    <w:rsid w:val="00E704B7"/>
    <w:rsid w:val="00E72797"/>
    <w:rsid w:val="00E740F5"/>
    <w:rsid w:val="00E7768A"/>
    <w:rsid w:val="00E80D76"/>
    <w:rsid w:val="00E815B8"/>
    <w:rsid w:val="00E83A1D"/>
    <w:rsid w:val="00E849D0"/>
    <w:rsid w:val="00E8536F"/>
    <w:rsid w:val="00E8653B"/>
    <w:rsid w:val="00E91541"/>
    <w:rsid w:val="00E91EBE"/>
    <w:rsid w:val="00E91EEA"/>
    <w:rsid w:val="00E94AA9"/>
    <w:rsid w:val="00E95953"/>
    <w:rsid w:val="00EA01FD"/>
    <w:rsid w:val="00EA0568"/>
    <w:rsid w:val="00EA1CE5"/>
    <w:rsid w:val="00EA312C"/>
    <w:rsid w:val="00EA32E2"/>
    <w:rsid w:val="00EA4E60"/>
    <w:rsid w:val="00EA6BD9"/>
    <w:rsid w:val="00EB2206"/>
    <w:rsid w:val="00EB2FCD"/>
    <w:rsid w:val="00EB34E2"/>
    <w:rsid w:val="00EC14DC"/>
    <w:rsid w:val="00EC624F"/>
    <w:rsid w:val="00EC669C"/>
    <w:rsid w:val="00EC7B3E"/>
    <w:rsid w:val="00EC7DCA"/>
    <w:rsid w:val="00ED1D05"/>
    <w:rsid w:val="00ED2373"/>
    <w:rsid w:val="00ED3218"/>
    <w:rsid w:val="00ED4711"/>
    <w:rsid w:val="00ED6523"/>
    <w:rsid w:val="00EE0171"/>
    <w:rsid w:val="00EE3EB1"/>
    <w:rsid w:val="00EE48A8"/>
    <w:rsid w:val="00EE59D1"/>
    <w:rsid w:val="00EE7286"/>
    <w:rsid w:val="00EF0977"/>
    <w:rsid w:val="00EF4773"/>
    <w:rsid w:val="00EF6780"/>
    <w:rsid w:val="00EF7311"/>
    <w:rsid w:val="00F001F9"/>
    <w:rsid w:val="00F01960"/>
    <w:rsid w:val="00F02CAB"/>
    <w:rsid w:val="00F035CF"/>
    <w:rsid w:val="00F11D71"/>
    <w:rsid w:val="00F146AA"/>
    <w:rsid w:val="00F15080"/>
    <w:rsid w:val="00F157D5"/>
    <w:rsid w:val="00F175B9"/>
    <w:rsid w:val="00F17D18"/>
    <w:rsid w:val="00F17D3F"/>
    <w:rsid w:val="00F209ED"/>
    <w:rsid w:val="00F20A7E"/>
    <w:rsid w:val="00F20C7B"/>
    <w:rsid w:val="00F21E22"/>
    <w:rsid w:val="00F223B9"/>
    <w:rsid w:val="00F23F84"/>
    <w:rsid w:val="00F24D66"/>
    <w:rsid w:val="00F25346"/>
    <w:rsid w:val="00F26B2B"/>
    <w:rsid w:val="00F335AB"/>
    <w:rsid w:val="00F34B11"/>
    <w:rsid w:val="00F449FA"/>
    <w:rsid w:val="00F47510"/>
    <w:rsid w:val="00F5007B"/>
    <w:rsid w:val="00F60B4C"/>
    <w:rsid w:val="00F63F97"/>
    <w:rsid w:val="00F64BBA"/>
    <w:rsid w:val="00F66EFE"/>
    <w:rsid w:val="00F7007C"/>
    <w:rsid w:val="00F74605"/>
    <w:rsid w:val="00F82043"/>
    <w:rsid w:val="00F83EDA"/>
    <w:rsid w:val="00F91D80"/>
    <w:rsid w:val="00F93AF7"/>
    <w:rsid w:val="00F94453"/>
    <w:rsid w:val="00F94B6E"/>
    <w:rsid w:val="00FA1996"/>
    <w:rsid w:val="00FA1DC2"/>
    <w:rsid w:val="00FA2199"/>
    <w:rsid w:val="00FA33EB"/>
    <w:rsid w:val="00FA4907"/>
    <w:rsid w:val="00FA645A"/>
    <w:rsid w:val="00FB1938"/>
    <w:rsid w:val="00FB72B4"/>
    <w:rsid w:val="00FC3430"/>
    <w:rsid w:val="00FC454F"/>
    <w:rsid w:val="00FC5D73"/>
    <w:rsid w:val="00FC69D8"/>
    <w:rsid w:val="00FC7107"/>
    <w:rsid w:val="00FD0228"/>
    <w:rsid w:val="00FD0534"/>
    <w:rsid w:val="00FD116C"/>
    <w:rsid w:val="00FE08AF"/>
    <w:rsid w:val="00FE161F"/>
    <w:rsid w:val="00FE3066"/>
    <w:rsid w:val="00FE3E21"/>
    <w:rsid w:val="00FE6BBE"/>
    <w:rsid w:val="00FE6BD6"/>
    <w:rsid w:val="00FE6E56"/>
    <w:rsid w:val="00FE78CF"/>
    <w:rsid w:val="00FF0862"/>
    <w:rsid w:val="00FF19B8"/>
    <w:rsid w:val="00FF404B"/>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0"/>
      </w:numPr>
      <w:spacing w:before="120" w:line="320" w:lineRule="exact"/>
      <w:jc w:val="both"/>
    </w:pPr>
    <w:rPr>
      <w:lang w:eastAsia="he-IL"/>
    </w:rPr>
  </w:style>
  <w:style w:type="numbering" w:styleId="111111">
    <w:name w:val="Outline List 2"/>
    <w:basedOn w:val="a5"/>
    <w:uiPriority w:val="99"/>
    <w:rsid w:val="00FC69D8"/>
    <w:pPr>
      <w:numPr>
        <w:numId w:val="11"/>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paragraph" w:styleId="afffc">
    <w:name w:val="Plain Text"/>
    <w:basedOn w:val="a2"/>
    <w:link w:val="afffd"/>
    <w:unhideWhenUsed/>
    <w:rsid w:val="00213895"/>
    <w:pPr>
      <w:spacing w:after="0" w:line="240" w:lineRule="auto"/>
    </w:pPr>
    <w:rPr>
      <w:rFonts w:ascii="Calibri" w:eastAsiaTheme="minorHAnsi" w:hAnsi="Calibri"/>
      <w:szCs w:val="21"/>
    </w:rPr>
  </w:style>
  <w:style w:type="character" w:customStyle="1" w:styleId="afffd">
    <w:name w:val="טקסט רגיל תו"/>
    <w:basedOn w:val="a3"/>
    <w:link w:val="afffc"/>
    <w:rsid w:val="00213895"/>
    <w:rPr>
      <w:rFonts w:ascii="Calibri" w:eastAsiaTheme="minorHAnsi" w:hAnsi="Calibri"/>
      <w:szCs w:val="21"/>
    </w:rPr>
  </w:style>
  <w:style w:type="character" w:customStyle="1" w:styleId="afffe">
    <w:name w:val="תואר תו"/>
    <w:uiPriority w:val="10"/>
    <w:rsid w:val="00F11D71"/>
    <w:rPr>
      <w:rFonts w:ascii="Cambria" w:eastAsia="Times New Roman" w:hAnsi="Cambria" w:cs="Times New Roman"/>
      <w:color w:val="17365D"/>
      <w:spacing w:val="5"/>
      <w:kern w:val="28"/>
      <w:sz w:val="52"/>
      <w:szCs w:val="52"/>
    </w:rPr>
  </w:style>
  <w:style w:type="character" w:customStyle="1" w:styleId="affff">
    <w:name w:val="הצעת מחיר תו"/>
    <w:uiPriority w:val="29"/>
    <w:rsid w:val="00F11D71"/>
    <w:rPr>
      <w:i/>
      <w:iCs/>
      <w:color w:val="000000"/>
    </w:rPr>
  </w:style>
  <w:style w:type="character" w:customStyle="1" w:styleId="affff0">
    <w:name w:val="הצעת מחיר חזקה תו"/>
    <w:uiPriority w:val="30"/>
    <w:rsid w:val="00F11D71"/>
    <w:rPr>
      <w:b/>
      <w:bCs/>
      <w:i/>
      <w:iCs/>
      <w:color w:val="4F81BD"/>
    </w:rPr>
  </w:style>
  <w:style w:type="numbering" w:customStyle="1" w:styleId="1111111">
    <w:name w:val="1 / 1.1 / 1.1.11"/>
    <w:basedOn w:val="a5"/>
    <w:next w:val="111111"/>
    <w:rsid w:val="00F11D71"/>
    <w:pPr>
      <w:numPr>
        <w:numId w:val="39"/>
      </w:numPr>
    </w:pPr>
  </w:style>
  <w:style w:type="character" w:customStyle="1" w:styleId="HNormal0">
    <w:name w:val="HNormal תו"/>
    <w:link w:val="HNormal"/>
    <w:uiPriority w:val="99"/>
    <w:rsid w:val="00F11D71"/>
    <w:rPr>
      <w:rFonts w:ascii="Calibri" w:eastAsia="Calibri" w:hAnsi="Calibri" w:cs="David"/>
      <w:noProof/>
      <w:szCs w:val="24"/>
      <w:lang w:eastAsia="he-IL"/>
    </w:rPr>
  </w:style>
  <w:style w:type="paragraph" w:customStyle="1" w:styleId="Sign">
    <w:name w:val="Sign"/>
    <w:basedOn w:val="a2"/>
    <w:rsid w:val="00F11D71"/>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F11D7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F11D71"/>
    <w:rPr>
      <w:b/>
      <w:bCs/>
      <w:color w:val="83A50C"/>
      <w:sz w:val="26"/>
      <w:szCs w:val="26"/>
    </w:rPr>
  </w:style>
  <w:style w:type="paragraph" w:customStyle="1" w:styleId="15">
    <w:name w:val="סרגל 1"/>
    <w:basedOn w:val="a2"/>
    <w:link w:val="16"/>
    <w:rsid w:val="00F11D71"/>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F11D71"/>
    <w:rPr>
      <w:rFonts w:ascii="Times New Roman" w:eastAsia="Times New Roman" w:hAnsi="Times New Roman" w:cs="David"/>
      <w:sz w:val="24"/>
      <w:szCs w:val="26"/>
      <w:lang w:eastAsia="he-IL"/>
    </w:rPr>
  </w:style>
  <w:style w:type="paragraph" w:styleId="TOC4">
    <w:name w:val="toc 4"/>
    <w:basedOn w:val="a2"/>
    <w:next w:val="a2"/>
    <w:autoRedefine/>
    <w:unhideWhenUsed/>
    <w:rsid w:val="00F11D71"/>
    <w:pPr>
      <w:spacing w:after="100" w:line="259" w:lineRule="auto"/>
      <w:ind w:left="660"/>
    </w:pPr>
    <w:rPr>
      <w:rFonts w:ascii="Calibri" w:eastAsia="Times New Roman" w:hAnsi="Calibri" w:cs="Arial"/>
    </w:rPr>
  </w:style>
  <w:style w:type="paragraph" w:styleId="TOC5">
    <w:name w:val="toc 5"/>
    <w:basedOn w:val="a2"/>
    <w:next w:val="a2"/>
    <w:autoRedefine/>
    <w:unhideWhenUsed/>
    <w:rsid w:val="00F11D71"/>
    <w:pPr>
      <w:spacing w:after="100" w:line="259" w:lineRule="auto"/>
      <w:ind w:left="880"/>
    </w:pPr>
    <w:rPr>
      <w:rFonts w:ascii="Calibri" w:eastAsia="Times New Roman" w:hAnsi="Calibri" w:cs="Arial"/>
    </w:rPr>
  </w:style>
  <w:style w:type="paragraph" w:styleId="TOC6">
    <w:name w:val="toc 6"/>
    <w:basedOn w:val="a2"/>
    <w:next w:val="a2"/>
    <w:autoRedefine/>
    <w:unhideWhenUsed/>
    <w:rsid w:val="00F11D71"/>
    <w:pPr>
      <w:spacing w:after="100" w:line="259" w:lineRule="auto"/>
      <w:ind w:left="1100"/>
    </w:pPr>
    <w:rPr>
      <w:rFonts w:ascii="Calibri" w:eastAsia="Times New Roman" w:hAnsi="Calibri" w:cs="Arial"/>
    </w:rPr>
  </w:style>
  <w:style w:type="paragraph" w:styleId="TOC7">
    <w:name w:val="toc 7"/>
    <w:basedOn w:val="a2"/>
    <w:next w:val="a2"/>
    <w:autoRedefine/>
    <w:unhideWhenUsed/>
    <w:rsid w:val="00F11D71"/>
    <w:pPr>
      <w:spacing w:after="100" w:line="259" w:lineRule="auto"/>
      <w:ind w:left="1320"/>
    </w:pPr>
    <w:rPr>
      <w:rFonts w:ascii="Calibri" w:eastAsia="Times New Roman" w:hAnsi="Calibri" w:cs="Arial"/>
    </w:rPr>
  </w:style>
  <w:style w:type="paragraph" w:styleId="TOC8">
    <w:name w:val="toc 8"/>
    <w:basedOn w:val="a2"/>
    <w:next w:val="a2"/>
    <w:autoRedefine/>
    <w:unhideWhenUsed/>
    <w:rsid w:val="00F11D71"/>
    <w:pPr>
      <w:spacing w:after="100" w:line="259" w:lineRule="auto"/>
      <w:ind w:left="1540"/>
    </w:pPr>
    <w:rPr>
      <w:rFonts w:ascii="Calibri" w:eastAsia="Times New Roman" w:hAnsi="Calibri" w:cs="Arial"/>
    </w:rPr>
  </w:style>
  <w:style w:type="paragraph" w:styleId="TOC9">
    <w:name w:val="toc 9"/>
    <w:basedOn w:val="a2"/>
    <w:next w:val="a2"/>
    <w:autoRedefine/>
    <w:unhideWhenUsed/>
    <w:rsid w:val="00F11D71"/>
    <w:pPr>
      <w:spacing w:after="100" w:line="259" w:lineRule="auto"/>
      <w:ind w:left="1760"/>
    </w:pPr>
    <w:rPr>
      <w:rFonts w:ascii="Calibri" w:eastAsia="Times New Roman" w:hAnsi="Calibri" w:cs="Arial"/>
    </w:rPr>
  </w:style>
  <w:style w:type="paragraph" w:customStyle="1" w:styleId="Char1">
    <w:name w:val="תו Char"/>
    <w:basedOn w:val="a2"/>
    <w:rsid w:val="00F11D71"/>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F11D71"/>
    <w:rPr>
      <w:rFonts w:ascii="Times New Roman" w:hAnsi="Times New Roman"/>
      <w:sz w:val="32"/>
    </w:rPr>
  </w:style>
  <w:style w:type="paragraph" w:customStyle="1" w:styleId="31">
    <w:name w:val="פיסקת רשימה3"/>
    <w:basedOn w:val="a2"/>
    <w:rsid w:val="00F11D71"/>
    <w:pPr>
      <w:ind w:left="720"/>
      <w:contextualSpacing/>
    </w:pPr>
    <w:rPr>
      <w:rFonts w:ascii="Calibri" w:eastAsia="Times New Roman" w:hAnsi="Calibri" w:cs="Arial"/>
    </w:rPr>
  </w:style>
  <w:style w:type="paragraph" w:customStyle="1" w:styleId="Normal1">
    <w:name w:val="Normal1"/>
    <w:basedOn w:val="af6"/>
    <w:rsid w:val="00F11D71"/>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1">
    <w:name w:val="סגנון שחור"/>
    <w:basedOn w:val="a2"/>
    <w:autoRedefine/>
    <w:rsid w:val="00F11D71"/>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F11D71"/>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customStyle="1" w:styleId="210">
    <w:name w:val="כותרת 21"/>
    <w:basedOn w:val="a2"/>
    <w:next w:val="afffc"/>
    <w:rsid w:val="00F11D71"/>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F11D71"/>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F11D71"/>
    <w:rPr>
      <w:rFonts w:ascii="Courier" w:eastAsia="Times New Roman" w:hAnsi="Times New Roman" w:cs="Levenim MT"/>
      <w:sz w:val="24"/>
      <w:szCs w:val="20"/>
      <w:lang w:eastAsia="he-IL"/>
    </w:rPr>
  </w:style>
  <w:style w:type="paragraph" w:customStyle="1" w:styleId="17">
    <w:name w:val="טקסט ברמה 1"/>
    <w:basedOn w:val="a2"/>
    <w:rsid w:val="00F11D71"/>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c"/>
    <w:rsid w:val="00F11D71"/>
    <w:pPr>
      <w:spacing w:after="120"/>
      <w:jc w:val="right"/>
    </w:pPr>
    <w:rPr>
      <w:rFonts w:ascii="Times New Roman" w:eastAsia="Times New Roman" w:hAnsi="Times New Roman" w:cs="Aharoni"/>
      <w:bCs/>
      <w:szCs w:val="28"/>
      <w:lang w:eastAsia="he-IL"/>
    </w:rPr>
  </w:style>
  <w:style w:type="paragraph" w:customStyle="1" w:styleId="18">
    <w:name w:val="פסקה1"/>
    <w:basedOn w:val="a2"/>
    <w:rsid w:val="00F11D71"/>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F11D71"/>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F11D71"/>
    <w:rPr>
      <w:rFonts w:ascii="Tahoma" w:eastAsia="Times New Roman" w:hAnsi="Times New Roman" w:cs="Miriam"/>
      <w:sz w:val="20"/>
      <w:szCs w:val="20"/>
      <w:shd w:val="clear" w:color="auto" w:fill="000080"/>
      <w:lang w:eastAsia="he-IL"/>
    </w:rPr>
  </w:style>
  <w:style w:type="paragraph" w:customStyle="1" w:styleId="Normal3">
    <w:name w:val="Normal3"/>
    <w:basedOn w:val="a2"/>
    <w:rsid w:val="00F11D71"/>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F11D71"/>
    <w:pPr>
      <w:ind w:left="1927" w:right="1927"/>
    </w:pPr>
  </w:style>
  <w:style w:type="paragraph" w:customStyle="1" w:styleId="Normal2">
    <w:name w:val="Normal2"/>
    <w:basedOn w:val="a2"/>
    <w:rsid w:val="00F11D71"/>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F11D71"/>
    <w:pPr>
      <w:ind w:left="2007" w:right="2007" w:hanging="567"/>
    </w:pPr>
  </w:style>
  <w:style w:type="table" w:styleId="51">
    <w:name w:val="Table Grid 5"/>
    <w:basedOn w:val="a4"/>
    <w:rsid w:val="00F11D7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F11D71"/>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F11D71"/>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F11D71"/>
    <w:pPr>
      <w:ind w:left="1304" w:hanging="170"/>
    </w:pPr>
  </w:style>
  <w:style w:type="paragraph" w:styleId="affff4">
    <w:name w:val="List Bullet"/>
    <w:basedOn w:val="af6"/>
    <w:autoRedefine/>
    <w:rsid w:val="00F11D71"/>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F11D71"/>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F11D71"/>
    <w:pPr>
      <w:tabs>
        <w:tab w:val="left" w:pos="1814"/>
      </w:tabs>
      <w:ind w:left="1361"/>
    </w:pPr>
    <w:rPr>
      <w:noProof w:val="0"/>
      <w:lang w:eastAsia="en-US"/>
    </w:rPr>
  </w:style>
  <w:style w:type="paragraph" w:customStyle="1" w:styleId="Body4">
    <w:name w:val="Body4"/>
    <w:basedOn w:val="Body3"/>
    <w:rsid w:val="00F11D71"/>
    <w:pPr>
      <w:ind w:left="2268"/>
    </w:pPr>
  </w:style>
  <w:style w:type="paragraph" w:customStyle="1" w:styleId="B2">
    <w:name w:val="B2"/>
    <w:basedOn w:val="a2"/>
    <w:rsid w:val="00F11D71"/>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F11D71"/>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F11D71"/>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F11D71"/>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F11D71"/>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F11D71"/>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F11D71"/>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F11D71"/>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F11D71"/>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F11D71"/>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F11D71"/>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F11D71"/>
    <w:pPr>
      <w:bidi w:val="0"/>
      <w:spacing w:after="160" w:line="240" w:lineRule="exact"/>
      <w:jc w:val="right"/>
    </w:pPr>
    <w:rPr>
      <w:rFonts w:ascii="Tahoma" w:eastAsia="Times New Roman" w:hAnsi="Tahoma" w:cs="Arial"/>
      <w:szCs w:val="24"/>
      <w:lang w:bidi="ar-SA"/>
    </w:rPr>
  </w:style>
  <w:style w:type="paragraph" w:customStyle="1" w:styleId="affff6">
    <w:name w:val="הפניה:"/>
    <w:rsid w:val="00F11D71"/>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F11D71"/>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F11D71"/>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F11D71"/>
    <w:pPr>
      <w:ind w:left="2976"/>
    </w:pPr>
  </w:style>
  <w:style w:type="paragraph" w:customStyle="1" w:styleId="N-1">
    <w:name w:val="N-1"/>
    <w:basedOn w:val="a2"/>
    <w:rsid w:val="00F11D71"/>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F11D71"/>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F11D71"/>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F11D71"/>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F11D71"/>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F11D71"/>
    <w:pPr>
      <w:ind w:left="2438" w:hanging="397"/>
    </w:pPr>
  </w:style>
  <w:style w:type="paragraph" w:customStyle="1" w:styleId="affff7">
    <w:name w:val="רווח"/>
    <w:basedOn w:val="N-1"/>
    <w:rsid w:val="00F11D71"/>
    <w:pPr>
      <w:tabs>
        <w:tab w:val="left" w:pos="794"/>
      </w:tabs>
      <w:spacing w:line="140" w:lineRule="exact"/>
      <w:ind w:left="0"/>
    </w:pPr>
  </w:style>
  <w:style w:type="paragraph" w:customStyle="1" w:styleId="Table0">
    <w:name w:val="Table"/>
    <w:basedOn w:val="a2"/>
    <w:rsid w:val="00F11D71"/>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F11D71"/>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F11D71"/>
  </w:style>
  <w:style w:type="table" w:customStyle="1" w:styleId="1d">
    <w:name w:val="טבלת רשת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F11D71"/>
  </w:style>
  <w:style w:type="table" w:customStyle="1" w:styleId="28">
    <w:name w:val="טבלת רשת2"/>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F11D71"/>
  </w:style>
  <w:style w:type="table" w:customStyle="1" w:styleId="36">
    <w:name w:val="טבלת רשת3"/>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F11D71"/>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F11D71"/>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F11D71"/>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F11D71"/>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F11D7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F11D7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F11D71"/>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F11D71"/>
    <w:rPr>
      <w:rFonts w:cs="David"/>
    </w:rPr>
  </w:style>
  <w:style w:type="paragraph" w:customStyle="1" w:styleId="Third0">
    <w:name w:val="Third"/>
    <w:basedOn w:val="a2"/>
    <w:link w:val="Third"/>
    <w:rsid w:val="00F11D71"/>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F11D71"/>
    <w:rPr>
      <w:rFonts w:ascii="Times New Roman" w:hAnsi="Times New Roman" w:cs="Monotype Hadassah" w:hint="default"/>
      <w:sz w:val="20"/>
      <w:szCs w:val="20"/>
    </w:rPr>
  </w:style>
  <w:style w:type="paragraph" w:customStyle="1" w:styleId="1e">
    <w:name w:val="תו תו1 תו תו"/>
    <w:basedOn w:val="a2"/>
    <w:rsid w:val="00F11D71"/>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F11D71"/>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F11D71"/>
    <w:rPr>
      <w:rFonts w:ascii="Times New Roman" w:eastAsia="Times New Roman" w:hAnsi="Times New Roman" w:cs="Miriam"/>
      <w:sz w:val="20"/>
      <w:szCs w:val="20"/>
    </w:rPr>
  </w:style>
  <w:style w:type="table" w:styleId="81">
    <w:name w:val="Table Grid 8"/>
    <w:basedOn w:val="a4"/>
    <w:rsid w:val="00F11D71"/>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F11D71"/>
  </w:style>
  <w:style w:type="numbering" w:customStyle="1" w:styleId="41">
    <w:name w:val="ללא רשימה4"/>
    <w:next w:val="a5"/>
    <w:semiHidden/>
    <w:rsid w:val="00F11D71"/>
  </w:style>
  <w:style w:type="table" w:customStyle="1" w:styleId="42">
    <w:name w:val="טבלת רשת4"/>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F11D71"/>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F11D7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F11D71"/>
  </w:style>
  <w:style w:type="numbering" w:customStyle="1" w:styleId="112">
    <w:name w:val="סגנון11"/>
    <w:rsid w:val="00F11D71"/>
  </w:style>
  <w:style w:type="table" w:customStyle="1" w:styleId="-31">
    <w:name w:val="אפקטי תלת-ממד של טבלה 31"/>
    <w:basedOn w:val="a4"/>
    <w:next w:val="-3"/>
    <w:rsid w:val="00F11D71"/>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F11D71"/>
  </w:style>
  <w:style w:type="table" w:customStyle="1" w:styleId="113">
    <w:name w:val="טבלת רשת1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F11D71"/>
  </w:style>
  <w:style w:type="table" w:customStyle="1" w:styleId="212">
    <w:name w:val="טבלת רשת2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F11D71"/>
  </w:style>
  <w:style w:type="table" w:customStyle="1" w:styleId="312">
    <w:name w:val="טבלת רשת3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F11D71"/>
  </w:style>
  <w:style w:type="table" w:customStyle="1" w:styleId="53">
    <w:name w:val="טבלת רשת5"/>
    <w:basedOn w:val="a4"/>
    <w:next w:val="af5"/>
    <w:rsid w:val="00F11D7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F11D71"/>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F11D71"/>
    <w:rPr>
      <w:spacing w:val="10"/>
      <w:sz w:val="20"/>
      <w:lang w:eastAsia="he-IL"/>
    </w:rPr>
  </w:style>
  <w:style w:type="character" w:customStyle="1" w:styleId="RonnyBase1">
    <w:name w:val="RonnyBase תו1"/>
    <w:link w:val="RonnyBase"/>
    <w:locked/>
    <w:rsid w:val="00F11D71"/>
    <w:rPr>
      <w:rFonts w:ascii="Times New Roman" w:eastAsia="Times New Roman" w:hAnsi="Times New Roman" w:cs="David"/>
    </w:rPr>
  </w:style>
  <w:style w:type="character" w:customStyle="1" w:styleId="1f">
    <w:name w:val="כותרת טקסט תו1"/>
    <w:uiPriority w:val="10"/>
    <w:rsid w:val="00F11D71"/>
    <w:rPr>
      <w:rFonts w:ascii="Cambria" w:eastAsia="Times New Roman" w:hAnsi="Cambria" w:cs="Times New Roman"/>
      <w:color w:val="17365D"/>
      <w:spacing w:val="5"/>
      <w:kern w:val="28"/>
      <w:sz w:val="52"/>
      <w:szCs w:val="52"/>
    </w:rPr>
  </w:style>
  <w:style w:type="character" w:customStyle="1" w:styleId="1f0">
    <w:name w:val="ציטוט תו1"/>
    <w:uiPriority w:val="29"/>
    <w:rsid w:val="00F11D71"/>
    <w:rPr>
      <w:i/>
      <w:iCs/>
      <w:color w:val="000000"/>
      <w:sz w:val="22"/>
      <w:szCs w:val="22"/>
    </w:rPr>
  </w:style>
  <w:style w:type="character" w:customStyle="1" w:styleId="1f1">
    <w:name w:val="ציטוט חזק תו1"/>
    <w:uiPriority w:val="30"/>
    <w:rsid w:val="00F11D71"/>
    <w:rPr>
      <w:b/>
      <w:bCs/>
      <w:i/>
      <w:iCs/>
      <w:color w:val="4F81BD"/>
      <w:sz w:val="22"/>
      <w:szCs w:val="22"/>
    </w:rPr>
  </w:style>
  <w:style w:type="paragraph" w:customStyle="1" w:styleId="1f2">
    <w:name w:val="תואר1"/>
    <w:basedOn w:val="a2"/>
    <w:next w:val="a2"/>
    <w:uiPriority w:val="10"/>
    <w:qFormat/>
    <w:rsid w:val="00F11D7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F11D71"/>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F11D71"/>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F11D71"/>
    <w:rPr>
      <w:i/>
      <w:iCs/>
      <w:color w:val="808080"/>
    </w:rPr>
  </w:style>
  <w:style w:type="character" w:customStyle="1" w:styleId="1f6">
    <w:name w:val="הפניה מעודנת1"/>
    <w:uiPriority w:val="31"/>
    <w:qFormat/>
    <w:rsid w:val="00F11D71"/>
    <w:rPr>
      <w:smallCaps/>
      <w:color w:val="C0504D"/>
      <w:u w:val="single"/>
    </w:rPr>
  </w:style>
  <w:style w:type="character" w:customStyle="1" w:styleId="2b">
    <w:name w:val="כותרת טקסט תו2"/>
    <w:basedOn w:val="a3"/>
    <w:uiPriority w:val="10"/>
    <w:rsid w:val="00F11D71"/>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F11D71"/>
    <w:rPr>
      <w:i/>
      <w:iCs/>
      <w:color w:val="000000" w:themeColor="text1"/>
      <w:sz w:val="22"/>
      <w:szCs w:val="22"/>
    </w:rPr>
  </w:style>
  <w:style w:type="character" w:customStyle="1" w:styleId="2d">
    <w:name w:val="ציטוט חזק תו2"/>
    <w:basedOn w:val="a3"/>
    <w:uiPriority w:val="30"/>
    <w:rsid w:val="00F11D71"/>
    <w:rPr>
      <w:b/>
      <w:bCs/>
      <w:i/>
      <w:iCs/>
      <w:color w:val="4F81BD" w:themeColor="accent1"/>
      <w:sz w:val="22"/>
      <w:szCs w:val="22"/>
    </w:rPr>
  </w:style>
  <w:style w:type="table" w:customStyle="1" w:styleId="1f7">
    <w:name w:val="טקסט טבלה תחתונה1"/>
    <w:basedOn w:val="a4"/>
    <w:next w:val="af5"/>
    <w:uiPriority w:val="59"/>
    <w:rsid w:val="00F11D7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0"/>
      </w:numPr>
      <w:spacing w:before="120" w:line="320" w:lineRule="exact"/>
      <w:jc w:val="both"/>
    </w:pPr>
    <w:rPr>
      <w:lang w:eastAsia="he-IL"/>
    </w:rPr>
  </w:style>
  <w:style w:type="numbering" w:styleId="111111">
    <w:name w:val="Outline List 2"/>
    <w:basedOn w:val="a5"/>
    <w:uiPriority w:val="99"/>
    <w:rsid w:val="00FC69D8"/>
    <w:pPr>
      <w:numPr>
        <w:numId w:val="11"/>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paragraph" w:styleId="afffc">
    <w:name w:val="Plain Text"/>
    <w:basedOn w:val="a2"/>
    <w:link w:val="afffd"/>
    <w:unhideWhenUsed/>
    <w:rsid w:val="00213895"/>
    <w:pPr>
      <w:spacing w:after="0" w:line="240" w:lineRule="auto"/>
    </w:pPr>
    <w:rPr>
      <w:rFonts w:ascii="Calibri" w:eastAsiaTheme="minorHAnsi" w:hAnsi="Calibri"/>
      <w:szCs w:val="21"/>
    </w:rPr>
  </w:style>
  <w:style w:type="character" w:customStyle="1" w:styleId="afffd">
    <w:name w:val="טקסט רגיל תו"/>
    <w:basedOn w:val="a3"/>
    <w:link w:val="afffc"/>
    <w:rsid w:val="00213895"/>
    <w:rPr>
      <w:rFonts w:ascii="Calibri" w:eastAsiaTheme="minorHAnsi" w:hAnsi="Calibri"/>
      <w:szCs w:val="21"/>
    </w:rPr>
  </w:style>
  <w:style w:type="character" w:customStyle="1" w:styleId="afffe">
    <w:name w:val="תואר תו"/>
    <w:uiPriority w:val="10"/>
    <w:rsid w:val="00F11D71"/>
    <w:rPr>
      <w:rFonts w:ascii="Cambria" w:eastAsia="Times New Roman" w:hAnsi="Cambria" w:cs="Times New Roman"/>
      <w:color w:val="17365D"/>
      <w:spacing w:val="5"/>
      <w:kern w:val="28"/>
      <w:sz w:val="52"/>
      <w:szCs w:val="52"/>
    </w:rPr>
  </w:style>
  <w:style w:type="character" w:customStyle="1" w:styleId="affff">
    <w:name w:val="הצעת מחיר תו"/>
    <w:uiPriority w:val="29"/>
    <w:rsid w:val="00F11D71"/>
    <w:rPr>
      <w:i/>
      <w:iCs/>
      <w:color w:val="000000"/>
    </w:rPr>
  </w:style>
  <w:style w:type="character" w:customStyle="1" w:styleId="affff0">
    <w:name w:val="הצעת מחיר חזקה תו"/>
    <w:uiPriority w:val="30"/>
    <w:rsid w:val="00F11D71"/>
    <w:rPr>
      <w:b/>
      <w:bCs/>
      <w:i/>
      <w:iCs/>
      <w:color w:val="4F81BD"/>
    </w:rPr>
  </w:style>
  <w:style w:type="numbering" w:customStyle="1" w:styleId="1111111">
    <w:name w:val="1 / 1.1 / 1.1.11"/>
    <w:basedOn w:val="a5"/>
    <w:next w:val="111111"/>
    <w:rsid w:val="00F11D71"/>
    <w:pPr>
      <w:numPr>
        <w:numId w:val="39"/>
      </w:numPr>
    </w:pPr>
  </w:style>
  <w:style w:type="character" w:customStyle="1" w:styleId="HNormal0">
    <w:name w:val="HNormal תו"/>
    <w:link w:val="HNormal"/>
    <w:uiPriority w:val="99"/>
    <w:rsid w:val="00F11D71"/>
    <w:rPr>
      <w:rFonts w:ascii="Calibri" w:eastAsia="Calibri" w:hAnsi="Calibri" w:cs="David"/>
      <w:noProof/>
      <w:szCs w:val="24"/>
      <w:lang w:eastAsia="he-IL"/>
    </w:rPr>
  </w:style>
  <w:style w:type="paragraph" w:customStyle="1" w:styleId="Sign">
    <w:name w:val="Sign"/>
    <w:basedOn w:val="a2"/>
    <w:rsid w:val="00F11D71"/>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F11D7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F11D71"/>
    <w:rPr>
      <w:b/>
      <w:bCs/>
      <w:color w:val="83A50C"/>
      <w:sz w:val="26"/>
      <w:szCs w:val="26"/>
    </w:rPr>
  </w:style>
  <w:style w:type="paragraph" w:customStyle="1" w:styleId="15">
    <w:name w:val="סרגל 1"/>
    <w:basedOn w:val="a2"/>
    <w:link w:val="16"/>
    <w:rsid w:val="00F11D71"/>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F11D71"/>
    <w:rPr>
      <w:rFonts w:ascii="Times New Roman" w:eastAsia="Times New Roman" w:hAnsi="Times New Roman" w:cs="David"/>
      <w:sz w:val="24"/>
      <w:szCs w:val="26"/>
      <w:lang w:eastAsia="he-IL"/>
    </w:rPr>
  </w:style>
  <w:style w:type="paragraph" w:styleId="TOC4">
    <w:name w:val="toc 4"/>
    <w:basedOn w:val="a2"/>
    <w:next w:val="a2"/>
    <w:autoRedefine/>
    <w:unhideWhenUsed/>
    <w:rsid w:val="00F11D71"/>
    <w:pPr>
      <w:spacing w:after="100" w:line="259" w:lineRule="auto"/>
      <w:ind w:left="660"/>
    </w:pPr>
    <w:rPr>
      <w:rFonts w:ascii="Calibri" w:eastAsia="Times New Roman" w:hAnsi="Calibri" w:cs="Arial"/>
    </w:rPr>
  </w:style>
  <w:style w:type="paragraph" w:styleId="TOC5">
    <w:name w:val="toc 5"/>
    <w:basedOn w:val="a2"/>
    <w:next w:val="a2"/>
    <w:autoRedefine/>
    <w:unhideWhenUsed/>
    <w:rsid w:val="00F11D71"/>
    <w:pPr>
      <w:spacing w:after="100" w:line="259" w:lineRule="auto"/>
      <w:ind w:left="880"/>
    </w:pPr>
    <w:rPr>
      <w:rFonts w:ascii="Calibri" w:eastAsia="Times New Roman" w:hAnsi="Calibri" w:cs="Arial"/>
    </w:rPr>
  </w:style>
  <w:style w:type="paragraph" w:styleId="TOC6">
    <w:name w:val="toc 6"/>
    <w:basedOn w:val="a2"/>
    <w:next w:val="a2"/>
    <w:autoRedefine/>
    <w:unhideWhenUsed/>
    <w:rsid w:val="00F11D71"/>
    <w:pPr>
      <w:spacing w:after="100" w:line="259" w:lineRule="auto"/>
      <w:ind w:left="1100"/>
    </w:pPr>
    <w:rPr>
      <w:rFonts w:ascii="Calibri" w:eastAsia="Times New Roman" w:hAnsi="Calibri" w:cs="Arial"/>
    </w:rPr>
  </w:style>
  <w:style w:type="paragraph" w:styleId="TOC7">
    <w:name w:val="toc 7"/>
    <w:basedOn w:val="a2"/>
    <w:next w:val="a2"/>
    <w:autoRedefine/>
    <w:unhideWhenUsed/>
    <w:rsid w:val="00F11D71"/>
    <w:pPr>
      <w:spacing w:after="100" w:line="259" w:lineRule="auto"/>
      <w:ind w:left="1320"/>
    </w:pPr>
    <w:rPr>
      <w:rFonts w:ascii="Calibri" w:eastAsia="Times New Roman" w:hAnsi="Calibri" w:cs="Arial"/>
    </w:rPr>
  </w:style>
  <w:style w:type="paragraph" w:styleId="TOC8">
    <w:name w:val="toc 8"/>
    <w:basedOn w:val="a2"/>
    <w:next w:val="a2"/>
    <w:autoRedefine/>
    <w:unhideWhenUsed/>
    <w:rsid w:val="00F11D71"/>
    <w:pPr>
      <w:spacing w:after="100" w:line="259" w:lineRule="auto"/>
      <w:ind w:left="1540"/>
    </w:pPr>
    <w:rPr>
      <w:rFonts w:ascii="Calibri" w:eastAsia="Times New Roman" w:hAnsi="Calibri" w:cs="Arial"/>
    </w:rPr>
  </w:style>
  <w:style w:type="paragraph" w:styleId="TOC9">
    <w:name w:val="toc 9"/>
    <w:basedOn w:val="a2"/>
    <w:next w:val="a2"/>
    <w:autoRedefine/>
    <w:unhideWhenUsed/>
    <w:rsid w:val="00F11D71"/>
    <w:pPr>
      <w:spacing w:after="100" w:line="259" w:lineRule="auto"/>
      <w:ind w:left="1760"/>
    </w:pPr>
    <w:rPr>
      <w:rFonts w:ascii="Calibri" w:eastAsia="Times New Roman" w:hAnsi="Calibri" w:cs="Arial"/>
    </w:rPr>
  </w:style>
  <w:style w:type="paragraph" w:customStyle="1" w:styleId="Char1">
    <w:name w:val="תו Char"/>
    <w:basedOn w:val="a2"/>
    <w:rsid w:val="00F11D71"/>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F11D71"/>
    <w:rPr>
      <w:rFonts w:ascii="Times New Roman" w:hAnsi="Times New Roman"/>
      <w:sz w:val="32"/>
    </w:rPr>
  </w:style>
  <w:style w:type="paragraph" w:customStyle="1" w:styleId="31">
    <w:name w:val="פיסקת רשימה3"/>
    <w:basedOn w:val="a2"/>
    <w:rsid w:val="00F11D71"/>
    <w:pPr>
      <w:ind w:left="720"/>
      <w:contextualSpacing/>
    </w:pPr>
    <w:rPr>
      <w:rFonts w:ascii="Calibri" w:eastAsia="Times New Roman" w:hAnsi="Calibri" w:cs="Arial"/>
    </w:rPr>
  </w:style>
  <w:style w:type="paragraph" w:customStyle="1" w:styleId="Normal1">
    <w:name w:val="Normal1"/>
    <w:basedOn w:val="af6"/>
    <w:rsid w:val="00F11D71"/>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1">
    <w:name w:val="סגנון שחור"/>
    <w:basedOn w:val="a2"/>
    <w:autoRedefine/>
    <w:rsid w:val="00F11D71"/>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F11D71"/>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customStyle="1" w:styleId="210">
    <w:name w:val="כותרת 21"/>
    <w:basedOn w:val="a2"/>
    <w:next w:val="afffc"/>
    <w:rsid w:val="00F11D71"/>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F11D71"/>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F11D71"/>
    <w:rPr>
      <w:rFonts w:ascii="Courier" w:eastAsia="Times New Roman" w:hAnsi="Times New Roman" w:cs="Levenim MT"/>
      <w:sz w:val="24"/>
      <w:szCs w:val="20"/>
      <w:lang w:eastAsia="he-IL"/>
    </w:rPr>
  </w:style>
  <w:style w:type="paragraph" w:customStyle="1" w:styleId="17">
    <w:name w:val="טקסט ברמה 1"/>
    <w:basedOn w:val="a2"/>
    <w:rsid w:val="00F11D71"/>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c"/>
    <w:rsid w:val="00F11D71"/>
    <w:pPr>
      <w:spacing w:after="120"/>
      <w:jc w:val="right"/>
    </w:pPr>
    <w:rPr>
      <w:rFonts w:ascii="Times New Roman" w:eastAsia="Times New Roman" w:hAnsi="Times New Roman" w:cs="Aharoni"/>
      <w:bCs/>
      <w:szCs w:val="28"/>
      <w:lang w:eastAsia="he-IL"/>
    </w:rPr>
  </w:style>
  <w:style w:type="paragraph" w:customStyle="1" w:styleId="18">
    <w:name w:val="פסקה1"/>
    <w:basedOn w:val="a2"/>
    <w:rsid w:val="00F11D71"/>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F11D71"/>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F11D71"/>
    <w:rPr>
      <w:rFonts w:ascii="Tahoma" w:eastAsia="Times New Roman" w:hAnsi="Times New Roman" w:cs="Miriam"/>
      <w:sz w:val="20"/>
      <w:szCs w:val="20"/>
      <w:shd w:val="clear" w:color="auto" w:fill="000080"/>
      <w:lang w:eastAsia="he-IL"/>
    </w:rPr>
  </w:style>
  <w:style w:type="paragraph" w:customStyle="1" w:styleId="Normal3">
    <w:name w:val="Normal3"/>
    <w:basedOn w:val="a2"/>
    <w:rsid w:val="00F11D71"/>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F11D71"/>
    <w:pPr>
      <w:ind w:left="1927" w:right="1927"/>
    </w:pPr>
  </w:style>
  <w:style w:type="paragraph" w:customStyle="1" w:styleId="Normal2">
    <w:name w:val="Normal2"/>
    <w:basedOn w:val="a2"/>
    <w:rsid w:val="00F11D71"/>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F11D71"/>
    <w:pPr>
      <w:ind w:left="2007" w:right="2007" w:hanging="567"/>
    </w:pPr>
  </w:style>
  <w:style w:type="table" w:styleId="51">
    <w:name w:val="Table Grid 5"/>
    <w:basedOn w:val="a4"/>
    <w:rsid w:val="00F11D7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F11D71"/>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F11D71"/>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F11D71"/>
    <w:pPr>
      <w:ind w:left="1304" w:hanging="170"/>
    </w:pPr>
  </w:style>
  <w:style w:type="paragraph" w:styleId="affff4">
    <w:name w:val="List Bullet"/>
    <w:basedOn w:val="af6"/>
    <w:autoRedefine/>
    <w:rsid w:val="00F11D71"/>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F11D71"/>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F11D71"/>
    <w:pPr>
      <w:tabs>
        <w:tab w:val="left" w:pos="1814"/>
      </w:tabs>
      <w:ind w:left="1361"/>
    </w:pPr>
    <w:rPr>
      <w:noProof w:val="0"/>
      <w:lang w:eastAsia="en-US"/>
    </w:rPr>
  </w:style>
  <w:style w:type="paragraph" w:customStyle="1" w:styleId="Body4">
    <w:name w:val="Body4"/>
    <w:basedOn w:val="Body3"/>
    <w:rsid w:val="00F11D71"/>
    <w:pPr>
      <w:ind w:left="2268"/>
    </w:pPr>
  </w:style>
  <w:style w:type="paragraph" w:customStyle="1" w:styleId="B2">
    <w:name w:val="B2"/>
    <w:basedOn w:val="a2"/>
    <w:rsid w:val="00F11D71"/>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F11D71"/>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F11D71"/>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F11D71"/>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F11D71"/>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F11D71"/>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F11D71"/>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F11D71"/>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F11D71"/>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F11D71"/>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F11D71"/>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F11D71"/>
    <w:pPr>
      <w:bidi w:val="0"/>
      <w:spacing w:after="160" w:line="240" w:lineRule="exact"/>
      <w:jc w:val="right"/>
    </w:pPr>
    <w:rPr>
      <w:rFonts w:ascii="Tahoma" w:eastAsia="Times New Roman" w:hAnsi="Tahoma" w:cs="Arial"/>
      <w:szCs w:val="24"/>
      <w:lang w:bidi="ar-SA"/>
    </w:rPr>
  </w:style>
  <w:style w:type="paragraph" w:customStyle="1" w:styleId="affff6">
    <w:name w:val="הפניה:"/>
    <w:rsid w:val="00F11D71"/>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F11D71"/>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F11D71"/>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F11D71"/>
    <w:pPr>
      <w:ind w:left="2976"/>
    </w:pPr>
  </w:style>
  <w:style w:type="paragraph" w:customStyle="1" w:styleId="N-1">
    <w:name w:val="N-1"/>
    <w:basedOn w:val="a2"/>
    <w:rsid w:val="00F11D71"/>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F11D71"/>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F11D71"/>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F11D71"/>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F11D71"/>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F11D71"/>
    <w:pPr>
      <w:ind w:left="2438" w:hanging="397"/>
    </w:pPr>
  </w:style>
  <w:style w:type="paragraph" w:customStyle="1" w:styleId="affff7">
    <w:name w:val="רווח"/>
    <w:basedOn w:val="N-1"/>
    <w:rsid w:val="00F11D71"/>
    <w:pPr>
      <w:tabs>
        <w:tab w:val="left" w:pos="794"/>
      </w:tabs>
      <w:spacing w:line="140" w:lineRule="exact"/>
      <w:ind w:left="0"/>
    </w:pPr>
  </w:style>
  <w:style w:type="paragraph" w:customStyle="1" w:styleId="Table0">
    <w:name w:val="Table"/>
    <w:basedOn w:val="a2"/>
    <w:rsid w:val="00F11D71"/>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F11D71"/>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F11D71"/>
  </w:style>
  <w:style w:type="table" w:customStyle="1" w:styleId="1d">
    <w:name w:val="טבלת רשת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F11D71"/>
  </w:style>
  <w:style w:type="table" w:customStyle="1" w:styleId="28">
    <w:name w:val="טבלת רשת2"/>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F11D71"/>
  </w:style>
  <w:style w:type="table" w:customStyle="1" w:styleId="36">
    <w:name w:val="טבלת רשת3"/>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F11D71"/>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F11D71"/>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F11D71"/>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F11D71"/>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F11D7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F11D71"/>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F11D7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F11D7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F11D7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F11D71"/>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F11D71"/>
    <w:rPr>
      <w:rFonts w:cs="David"/>
    </w:rPr>
  </w:style>
  <w:style w:type="paragraph" w:customStyle="1" w:styleId="Third0">
    <w:name w:val="Third"/>
    <w:basedOn w:val="a2"/>
    <w:link w:val="Third"/>
    <w:rsid w:val="00F11D71"/>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F11D71"/>
    <w:rPr>
      <w:rFonts w:ascii="Times New Roman" w:hAnsi="Times New Roman" w:cs="Monotype Hadassah" w:hint="default"/>
      <w:sz w:val="20"/>
      <w:szCs w:val="20"/>
    </w:rPr>
  </w:style>
  <w:style w:type="paragraph" w:customStyle="1" w:styleId="1e">
    <w:name w:val="תו תו1 תו תו"/>
    <w:basedOn w:val="a2"/>
    <w:rsid w:val="00F11D71"/>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F11D71"/>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F11D71"/>
    <w:rPr>
      <w:rFonts w:ascii="Times New Roman" w:eastAsia="Times New Roman" w:hAnsi="Times New Roman" w:cs="Miriam"/>
      <w:sz w:val="20"/>
      <w:szCs w:val="20"/>
    </w:rPr>
  </w:style>
  <w:style w:type="table" w:styleId="81">
    <w:name w:val="Table Grid 8"/>
    <w:basedOn w:val="a4"/>
    <w:rsid w:val="00F11D71"/>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F11D71"/>
  </w:style>
  <w:style w:type="numbering" w:customStyle="1" w:styleId="41">
    <w:name w:val="ללא רשימה4"/>
    <w:next w:val="a5"/>
    <w:semiHidden/>
    <w:rsid w:val="00F11D71"/>
  </w:style>
  <w:style w:type="table" w:customStyle="1" w:styleId="42">
    <w:name w:val="טבלת רשת4"/>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F11D71"/>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F11D7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F11D71"/>
  </w:style>
  <w:style w:type="numbering" w:customStyle="1" w:styleId="112">
    <w:name w:val="סגנון11"/>
    <w:rsid w:val="00F11D71"/>
  </w:style>
  <w:style w:type="table" w:customStyle="1" w:styleId="-31">
    <w:name w:val="אפקטי תלת-ממד של טבלה 31"/>
    <w:basedOn w:val="a4"/>
    <w:next w:val="-3"/>
    <w:rsid w:val="00F11D71"/>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F11D71"/>
  </w:style>
  <w:style w:type="table" w:customStyle="1" w:styleId="113">
    <w:name w:val="טבלת רשת1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F11D71"/>
  </w:style>
  <w:style w:type="table" w:customStyle="1" w:styleId="212">
    <w:name w:val="טבלת רשת2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F11D71"/>
  </w:style>
  <w:style w:type="table" w:customStyle="1" w:styleId="312">
    <w:name w:val="טבלת רשת31"/>
    <w:basedOn w:val="a4"/>
    <w:next w:val="af5"/>
    <w:rsid w:val="00F11D7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F11D71"/>
  </w:style>
  <w:style w:type="table" w:customStyle="1" w:styleId="53">
    <w:name w:val="טבלת רשת5"/>
    <w:basedOn w:val="a4"/>
    <w:next w:val="af5"/>
    <w:rsid w:val="00F11D7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F11D71"/>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F11D71"/>
    <w:rPr>
      <w:spacing w:val="10"/>
      <w:sz w:val="20"/>
      <w:lang w:eastAsia="he-IL"/>
    </w:rPr>
  </w:style>
  <w:style w:type="character" w:customStyle="1" w:styleId="RonnyBase1">
    <w:name w:val="RonnyBase תו1"/>
    <w:link w:val="RonnyBase"/>
    <w:locked/>
    <w:rsid w:val="00F11D71"/>
    <w:rPr>
      <w:rFonts w:ascii="Times New Roman" w:eastAsia="Times New Roman" w:hAnsi="Times New Roman" w:cs="David"/>
    </w:rPr>
  </w:style>
  <w:style w:type="character" w:customStyle="1" w:styleId="1f">
    <w:name w:val="כותרת טקסט תו1"/>
    <w:uiPriority w:val="10"/>
    <w:rsid w:val="00F11D71"/>
    <w:rPr>
      <w:rFonts w:ascii="Cambria" w:eastAsia="Times New Roman" w:hAnsi="Cambria" w:cs="Times New Roman"/>
      <w:color w:val="17365D"/>
      <w:spacing w:val="5"/>
      <w:kern w:val="28"/>
      <w:sz w:val="52"/>
      <w:szCs w:val="52"/>
    </w:rPr>
  </w:style>
  <w:style w:type="character" w:customStyle="1" w:styleId="1f0">
    <w:name w:val="ציטוט תו1"/>
    <w:uiPriority w:val="29"/>
    <w:rsid w:val="00F11D71"/>
    <w:rPr>
      <w:i/>
      <w:iCs/>
      <w:color w:val="000000"/>
      <w:sz w:val="22"/>
      <w:szCs w:val="22"/>
    </w:rPr>
  </w:style>
  <w:style w:type="character" w:customStyle="1" w:styleId="1f1">
    <w:name w:val="ציטוט חזק תו1"/>
    <w:uiPriority w:val="30"/>
    <w:rsid w:val="00F11D71"/>
    <w:rPr>
      <w:b/>
      <w:bCs/>
      <w:i/>
      <w:iCs/>
      <w:color w:val="4F81BD"/>
      <w:sz w:val="22"/>
      <w:szCs w:val="22"/>
    </w:rPr>
  </w:style>
  <w:style w:type="paragraph" w:customStyle="1" w:styleId="1f2">
    <w:name w:val="תואר1"/>
    <w:basedOn w:val="a2"/>
    <w:next w:val="a2"/>
    <w:uiPriority w:val="10"/>
    <w:qFormat/>
    <w:rsid w:val="00F11D7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F11D71"/>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F11D71"/>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F11D71"/>
    <w:rPr>
      <w:i/>
      <w:iCs/>
      <w:color w:val="808080"/>
    </w:rPr>
  </w:style>
  <w:style w:type="character" w:customStyle="1" w:styleId="1f6">
    <w:name w:val="הפניה מעודנת1"/>
    <w:uiPriority w:val="31"/>
    <w:qFormat/>
    <w:rsid w:val="00F11D71"/>
    <w:rPr>
      <w:smallCaps/>
      <w:color w:val="C0504D"/>
      <w:u w:val="single"/>
    </w:rPr>
  </w:style>
  <w:style w:type="character" w:customStyle="1" w:styleId="2b">
    <w:name w:val="כותרת טקסט תו2"/>
    <w:basedOn w:val="a3"/>
    <w:uiPriority w:val="10"/>
    <w:rsid w:val="00F11D71"/>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F11D71"/>
    <w:rPr>
      <w:i/>
      <w:iCs/>
      <w:color w:val="000000" w:themeColor="text1"/>
      <w:sz w:val="22"/>
      <w:szCs w:val="22"/>
    </w:rPr>
  </w:style>
  <w:style w:type="character" w:customStyle="1" w:styleId="2d">
    <w:name w:val="ציטוט חזק תו2"/>
    <w:basedOn w:val="a3"/>
    <w:uiPriority w:val="30"/>
    <w:rsid w:val="00F11D71"/>
    <w:rPr>
      <w:b/>
      <w:bCs/>
      <w:i/>
      <w:iCs/>
      <w:color w:val="4F81BD" w:themeColor="accent1"/>
      <w:sz w:val="22"/>
      <w:szCs w:val="22"/>
    </w:rPr>
  </w:style>
  <w:style w:type="table" w:customStyle="1" w:styleId="1f7">
    <w:name w:val="טקסט טבלה תחתונה1"/>
    <w:basedOn w:val="a4"/>
    <w:next w:val="af5"/>
    <w:uiPriority w:val="59"/>
    <w:rsid w:val="00F11D7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223098433">
      <w:bodyDiv w:val="1"/>
      <w:marLeft w:val="0"/>
      <w:marRight w:val="0"/>
      <w:marTop w:val="0"/>
      <w:marBottom w:val="0"/>
      <w:divBdr>
        <w:top w:val="none" w:sz="0" w:space="0" w:color="auto"/>
        <w:left w:val="none" w:sz="0" w:space="0" w:color="auto"/>
        <w:bottom w:val="none" w:sz="0" w:space="0" w:color="auto"/>
        <w:right w:val="none" w:sz="0" w:space="0" w:color="auto"/>
      </w:divBdr>
    </w:div>
    <w:div w:id="2083409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www.mof.gov.il/takam/Pages/horaot.aspx?k=7.16.0.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www.water.gov.il" TargetMode="External"/><Relationship Id="rId17" Type="http://schemas.openxmlformats.org/officeDocument/2006/relationships/hyperlink" Target="http://www.mof.gov.il/takam/Pages/horaot.aspx?k=13.9.0.2"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water.gov.il" TargetMode="External"/><Relationship Id="rId10" Type="http://schemas.openxmlformats.org/officeDocument/2006/relationships/footnotes" Target="footnotes.xml"/><Relationship Id="rId19"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wate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831BEF7-4A76-4EBC-85E0-18934E4C11D6}">
  <ds:schemaRefs>
    <ds:schemaRef ds:uri="http://purl.org/dc/elements/1.1/"/>
    <ds:schemaRef ds:uri="http://purl.org/dc/dcmitype/"/>
    <ds:schemaRef ds:uri="http://purl.org/dc/terms/"/>
    <ds:schemaRef ds:uri="http://schemas.microsoft.com/office/2006/documentManagement/types"/>
    <ds:schemaRef ds:uri="http://schemas.openxmlformats.org/package/2006/metadata/core-properties"/>
    <ds:schemaRef ds:uri="http://www.w3.org/XML/1998/namespace"/>
    <ds:schemaRef ds:uri="http://schemas.microsoft.com/office/2006/metadata/properties"/>
    <ds:schemaRef ds:uri="http://schemas.microsoft.com/sharepoint/v3"/>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5F247CF5-D284-4AD1-8CF8-2D9206B90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74</Pages>
  <Words>18956</Words>
  <Characters>94781</Characters>
  <Application>Microsoft Office Word</Application>
  <DocSecurity>0</DocSecurity>
  <Lines>789</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vt:lpstr>
      <vt:lpstr/>
    </vt:vector>
  </TitlesOfParts>
  <Company>Water Authority</Company>
  <LinksUpToDate>false</LinksUpToDate>
  <CharactersWithSpaces>113510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dc:title>
  <dc:creator>BackUp</dc:creator>
  <cp:lastModifiedBy>Sharet Elinor</cp:lastModifiedBy>
  <cp:revision>3</cp:revision>
  <cp:lastPrinted>2018-06-20T08:45:00Z</cp:lastPrinted>
  <dcterms:created xsi:type="dcterms:W3CDTF">2018-06-20T08:40:00Z</dcterms:created>
  <dcterms:modified xsi:type="dcterms:W3CDTF">2018-06-20T08:46:00Z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